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969D1" w:rsidR="00F366AE" w:rsidRPr="00380E6D">
        <w:tc>
          <w:tcPr>
            <w:tcW w:type="dxa" w:w="2985"/>
            <w:shd w:fill="auto" w:color="auto" w:val="clear"/>
          </w:tcPr>
          <w:p w:rsidRDefault="00F366AE" w:rsidP="00F969D1" w:rsidR="00F366AE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380E6D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6AE" w:rsidP="00F969D1" w:rsidR="00F366AE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80E6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F366AE" w:rsidP="00F969D1" w:rsidR="00F366AE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80E6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F366AE" w:rsidP="00F969D1" w:rsidR="00F366AE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80E6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1328f1c" w14:paraId="1328f1c" w:rsidRDefault="00F366AE" w:rsidP="00F366AE" w:rsidR="00F366AE" w:rsidRPr="00380E6D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969D1" w:rsidR="00F366AE" w:rsidRPr="00380E6D">
        <w:trPr>
          <w:jc w:val="right"/>
        </w:trPr>
        <w:tc>
          <w:tcPr>
            <w:tcW w:type="dxa" w:w="4320"/>
          </w:tcPr>
          <w:p w:rsidRDefault="00F366AE" w:rsidP="00F366AE" w:rsidR="00F366AE" w:rsidRPr="00380E6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80E6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387/16-35</w:t>
            </w:r>
            <w:r w:rsidRPr="00380E6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F366AE" w:rsidP="00F366AE" w:rsid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66AE" w:rsidP="00F366AE" w:rsid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66AE" w:rsidP="00F366AE" w:rsidR="00F366AE" w:rsidRPr="003B187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1878" w:rsidP="00F366AE" w:rsidR="003B187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1878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 u stečajnom postupku nad stečajnim dužnikom </w:t>
      </w:r>
      <w:r>
        <w:rPr>
          <w:rFonts w:cs="Times New Roman" w:hAnsi="Times New Roman" w:ascii="Times New Roman"/>
          <w:sz w:val="24"/>
          <w:szCs w:val="24"/>
        </w:rPr>
        <w:t>GALA d.o.o.</w:t>
      </w:r>
      <w:r w:rsidR="005605B0">
        <w:rPr>
          <w:rFonts w:cs="Times New Roman" w:hAnsi="Times New Roman" w:ascii="Times New Roman"/>
          <w:sz w:val="24"/>
          <w:szCs w:val="24"/>
        </w:rPr>
        <w:t xml:space="preserve"> u stečaju</w:t>
      </w:r>
      <w:r>
        <w:rPr>
          <w:rFonts w:cs="Times New Roman" w:hAnsi="Times New Roman" w:ascii="Times New Roman"/>
          <w:sz w:val="24"/>
          <w:szCs w:val="24"/>
        </w:rPr>
        <w:t>, Čakovec, Mihovljanska 89, OIB</w:t>
      </w:r>
      <w:r w:rsidR="00F366AE">
        <w:rPr>
          <w:rFonts w:cs="Times New Roman" w:hAnsi="Times New Roman" w:ascii="Times New Roman"/>
          <w:sz w:val="24"/>
          <w:szCs w:val="24"/>
        </w:rPr>
        <w:t xml:space="preserve">: </w:t>
      </w:r>
      <w:r w:rsidR="00F366AE" w:rsidRPr="00F366AE">
        <w:rPr>
          <w:rFonts w:cs="Times New Roman" w:hAnsi="Times New Roman" w:ascii="Times New Roman"/>
          <w:sz w:val="24"/>
          <w:szCs w:val="24"/>
        </w:rPr>
        <w:t>56255748817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3B1878">
        <w:rPr>
          <w:rFonts w:cs="Times New Roman" w:hAnsi="Times New Roman" w:ascii="Times New Roman"/>
          <w:sz w:val="24"/>
          <w:szCs w:val="24"/>
        </w:rPr>
        <w:t xml:space="preserve">kojeg zastupa </w:t>
      </w:r>
      <w:r w:rsidR="00F366AE">
        <w:rPr>
          <w:rFonts w:cs="Times New Roman" w:hAnsi="Times New Roman" w:ascii="Times New Roman"/>
          <w:sz w:val="24"/>
          <w:szCs w:val="24"/>
        </w:rPr>
        <w:t>stečajna upraviteljica</w:t>
      </w:r>
      <w:r>
        <w:rPr>
          <w:rFonts w:cs="Times New Roman" w:hAnsi="Times New Roman" w:ascii="Times New Roman"/>
          <w:sz w:val="24"/>
          <w:szCs w:val="24"/>
        </w:rPr>
        <w:t xml:space="preserve"> Lidija L</w:t>
      </w:r>
      <w:r w:rsidR="00F366AE">
        <w:rPr>
          <w:rFonts w:cs="Times New Roman" w:hAnsi="Times New Roman" w:ascii="Times New Roman"/>
          <w:sz w:val="24"/>
          <w:szCs w:val="24"/>
        </w:rPr>
        <w:t>esar iz Čakovca, Travnička 26, 8</w:t>
      </w:r>
      <w:r>
        <w:rPr>
          <w:rFonts w:cs="Times New Roman" w:hAnsi="Times New Roman" w:ascii="Times New Roman"/>
          <w:sz w:val="24"/>
          <w:szCs w:val="24"/>
        </w:rPr>
        <w:t>. veljače 2018</w:t>
      </w:r>
      <w:r w:rsidRPr="003B1878">
        <w:rPr>
          <w:rFonts w:cs="Times New Roman" w:hAnsi="Times New Roman" w:ascii="Times New Roman"/>
          <w:sz w:val="24"/>
          <w:szCs w:val="24"/>
        </w:rPr>
        <w:t>.,</w:t>
      </w:r>
    </w:p>
    <w:p w:rsidRDefault="00F366AE" w:rsidP="00F366AE" w:rsidR="00F366AE" w:rsidRPr="003B187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1878" w:rsidP="00F366AE" w:rsidR="003B187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B187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66AE" w:rsidP="00F366AE" w:rsidR="00F366AE" w:rsidRPr="003B187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1878" w:rsidP="00F366AE" w:rsidR="00EC06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1878">
        <w:rPr>
          <w:rFonts w:cs="Times New Roman" w:hAnsi="Times New Roman" w:ascii="Times New Roman"/>
          <w:sz w:val="24"/>
          <w:szCs w:val="24"/>
        </w:rPr>
        <w:t>I</w:t>
      </w:r>
      <w:r w:rsidR="00F366AE">
        <w:rPr>
          <w:rFonts w:cs="Times New Roman" w:hAnsi="Times New Roman" w:ascii="Times New Roman"/>
          <w:sz w:val="24"/>
          <w:szCs w:val="24"/>
        </w:rPr>
        <w:t>.</w:t>
      </w:r>
      <w:r w:rsidR="00F366AE">
        <w:rPr>
          <w:rFonts w:cs="Times New Roman" w:hAnsi="Times New Roman" w:ascii="Times New Roman"/>
          <w:sz w:val="24"/>
          <w:szCs w:val="24"/>
        </w:rPr>
        <w:tab/>
        <w:t>Određuje se prodaja</w:t>
      </w:r>
      <w:r>
        <w:rPr>
          <w:rFonts w:cs="Times New Roman" w:hAnsi="Times New Roman" w:ascii="Times New Roman"/>
          <w:sz w:val="24"/>
          <w:szCs w:val="24"/>
        </w:rPr>
        <w:t xml:space="preserve"> elektroničkom javnom dražbom</w:t>
      </w:r>
      <w:r w:rsidRPr="003B1878">
        <w:rPr>
          <w:rFonts w:cs="Times New Roman" w:hAnsi="Times New Roman" w:ascii="Times New Roman"/>
          <w:sz w:val="24"/>
          <w:szCs w:val="24"/>
        </w:rPr>
        <w:t xml:space="preserve"> </w:t>
      </w:r>
      <w:r w:rsidR="00F366AE">
        <w:rPr>
          <w:rFonts w:cs="Times New Roman" w:hAnsi="Times New Roman" w:ascii="Times New Roman"/>
          <w:sz w:val="24"/>
          <w:szCs w:val="24"/>
        </w:rPr>
        <w:t>u stečajnom postupku</w:t>
      </w:r>
      <w:r w:rsidR="005239EB">
        <w:rPr>
          <w:rFonts w:cs="Times New Roman" w:hAnsi="Times New Roman" w:ascii="Times New Roman"/>
          <w:sz w:val="24"/>
          <w:szCs w:val="24"/>
        </w:rPr>
        <w:t xml:space="preserve"> koji se vodi nad stečajnim dužnikom</w:t>
      </w:r>
      <w:r w:rsidRPr="003B1878">
        <w:rPr>
          <w:rFonts w:cs="Times New Roman" w:hAnsi="Times New Roman" w:ascii="Times New Roman"/>
          <w:sz w:val="24"/>
          <w:szCs w:val="24"/>
        </w:rPr>
        <w:t xml:space="preserve"> </w:t>
      </w:r>
      <w:r w:rsidR="00F366AE">
        <w:rPr>
          <w:rFonts w:cs="Times New Roman" w:hAnsi="Times New Roman" w:ascii="Times New Roman"/>
          <w:sz w:val="24"/>
          <w:szCs w:val="24"/>
        </w:rPr>
        <w:t xml:space="preserve">GALA d.o.o., Čakovec, Mihovljanska 89, OIB: </w:t>
      </w:r>
      <w:r w:rsidR="00F366AE" w:rsidRPr="00F366AE">
        <w:rPr>
          <w:rFonts w:cs="Times New Roman" w:hAnsi="Times New Roman" w:ascii="Times New Roman"/>
          <w:sz w:val="24"/>
          <w:szCs w:val="24"/>
        </w:rPr>
        <w:t>56255748817</w:t>
      </w:r>
      <w:r w:rsidR="00F366AE">
        <w:rPr>
          <w:rFonts w:cs="Times New Roman" w:hAnsi="Times New Roman" w:ascii="Times New Roman"/>
          <w:sz w:val="24"/>
          <w:szCs w:val="24"/>
        </w:rPr>
        <w:t xml:space="preserve">, sljedećih </w:t>
      </w:r>
      <w:r w:rsidR="00EC0678">
        <w:rPr>
          <w:rFonts w:cs="Times New Roman" w:hAnsi="Times New Roman" w:ascii="Times New Roman"/>
          <w:sz w:val="24"/>
          <w:szCs w:val="24"/>
        </w:rPr>
        <w:t>nekretnina:</w:t>
      </w:r>
    </w:p>
    <w:p w:rsidRDefault="00A70C69" w:rsidP="00F366AE" w:rsidR="003B1878" w:rsidRPr="003B18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a) </w:t>
      </w:r>
      <w:r w:rsidR="00E73A6F" w:rsidRPr="00F366AE">
        <w:rPr>
          <w:rFonts w:cs="Times New Roman" w:hAnsi="Times New Roman" w:ascii="Times New Roman"/>
          <w:sz w:val="24"/>
          <w:szCs w:val="24"/>
        </w:rPr>
        <w:t xml:space="preserve">nekretnine </w:t>
      </w:r>
      <w:r w:rsidR="003B1878" w:rsidRPr="00F366AE">
        <w:rPr>
          <w:rFonts w:cs="Times New Roman" w:hAnsi="Times New Roman" w:ascii="Times New Roman"/>
          <w:sz w:val="24"/>
          <w:szCs w:val="24"/>
        </w:rPr>
        <w:t>upisane u z.k.ul.</w:t>
      </w:r>
      <w:r w:rsidR="00F366AE">
        <w:rPr>
          <w:rFonts w:cs="Times New Roman" w:hAnsi="Times New Roman" w:ascii="Times New Roman"/>
          <w:sz w:val="24"/>
          <w:szCs w:val="24"/>
        </w:rPr>
        <w:t xml:space="preserve"> </w:t>
      </w:r>
      <w:r w:rsidR="003B1878" w:rsidRPr="00F366AE">
        <w:rPr>
          <w:rFonts w:cs="Times New Roman" w:hAnsi="Times New Roman" w:ascii="Times New Roman"/>
          <w:sz w:val="24"/>
          <w:szCs w:val="24"/>
        </w:rPr>
        <w:t>br. 7135 k.o. Čakovec, čest. broj 286/1/1 poslovno-stambena građevina od 931 m</w:t>
      </w:r>
      <w:r w:rsidR="003B1878" w:rsidRPr="00F366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B1878" w:rsidRPr="00F366AE">
        <w:rPr>
          <w:rFonts w:cs="Times New Roman" w:hAnsi="Times New Roman" w:ascii="Times New Roman"/>
          <w:sz w:val="24"/>
          <w:szCs w:val="24"/>
        </w:rPr>
        <w:t>, ekonomsko dvorište od 2957 m</w:t>
      </w:r>
      <w:r w:rsidR="003B1878" w:rsidRPr="00F366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B1878" w:rsidRPr="00F366AE">
        <w:rPr>
          <w:rFonts w:cs="Times New Roman" w:hAnsi="Times New Roman" w:ascii="Times New Roman"/>
          <w:sz w:val="24"/>
          <w:szCs w:val="24"/>
        </w:rPr>
        <w:t>, sveukupne površine 3888 m</w:t>
      </w:r>
      <w:r w:rsidR="003B1878" w:rsidRPr="00F366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B1878" w:rsidRPr="00F366AE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3B1878" w:rsidP="00F366AE" w:rsidR="003B1878" w:rsidRPr="003B18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1878">
        <w:rPr>
          <w:rFonts w:cs="Times New Roman" w:hAnsi="Times New Roman" w:ascii="Times New Roman"/>
          <w:sz w:val="24"/>
          <w:szCs w:val="24"/>
        </w:rPr>
        <w:t>- 1. suvlasnički dio: 41/100 ETAŽNO VLASNIŠTV</w:t>
      </w:r>
      <w:r w:rsidR="00F366AE">
        <w:rPr>
          <w:rFonts w:cs="Times New Roman" w:hAnsi="Times New Roman" w:ascii="Times New Roman"/>
          <w:sz w:val="24"/>
          <w:szCs w:val="24"/>
        </w:rPr>
        <w:t xml:space="preserve">O (E-1) poslovni prostor broj 1 </w:t>
      </w:r>
      <w:r w:rsidRPr="003B1878">
        <w:rPr>
          <w:rFonts w:cs="Times New Roman" w:hAnsi="Times New Roman" w:ascii="Times New Roman"/>
          <w:sz w:val="24"/>
          <w:szCs w:val="24"/>
        </w:rPr>
        <w:t>u prizemlju i na katu poslovno-stambene građevine koji se sastoji u prizemlju od ulaza, salona, prijema, servisa, spremišta 1, spremišta 2, voditelja, hodnika, ž wc-a i m wc-a, ukupne površine 389,26 m</w:t>
      </w:r>
      <w:r w:rsidRPr="00F366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B1878">
        <w:rPr>
          <w:rFonts w:cs="Times New Roman" w:hAnsi="Times New Roman" w:ascii="Times New Roman"/>
          <w:sz w:val="24"/>
          <w:szCs w:val="24"/>
        </w:rPr>
        <w:t>, a na katu od stepenica, galerije, ureda 1, ureda 2, ureda 3 i ureda 4, ukupne površine 76,64 m</w:t>
      </w:r>
      <w:r w:rsidRPr="00F366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B1878">
        <w:rPr>
          <w:rFonts w:cs="Times New Roman" w:hAnsi="Times New Roman" w:ascii="Times New Roman"/>
          <w:sz w:val="24"/>
          <w:szCs w:val="24"/>
        </w:rPr>
        <w:t>, sveukupne površine 465,90 m</w:t>
      </w:r>
      <w:r w:rsidRPr="00F366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B1878">
        <w:rPr>
          <w:rFonts w:cs="Times New Roman" w:hAnsi="Times New Roman" w:ascii="Times New Roman"/>
          <w:sz w:val="24"/>
          <w:szCs w:val="24"/>
        </w:rPr>
        <w:t xml:space="preserve"> (u planu posebnih dijelova zg</w:t>
      </w:r>
      <w:r w:rsidR="00A70C69">
        <w:rPr>
          <w:rFonts w:cs="Times New Roman" w:hAnsi="Times New Roman" w:ascii="Times New Roman"/>
          <w:sz w:val="24"/>
          <w:szCs w:val="24"/>
        </w:rPr>
        <w:t>rade označeno plavom bojom),</w:t>
      </w:r>
    </w:p>
    <w:p w:rsidRDefault="003B1878" w:rsidP="00F366AE" w:rsidR="003B1878" w:rsidRPr="003B18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1878">
        <w:rPr>
          <w:rFonts w:cs="Times New Roman" w:hAnsi="Times New Roman" w:ascii="Times New Roman"/>
          <w:sz w:val="24"/>
          <w:szCs w:val="24"/>
        </w:rPr>
        <w:t>- 2. suvlasnički dio: 38/100 ETAŽNO VLASNIŠTVO (E-2) poslovni prostor broj 2 u prizemlju i katu poslovno-stambene građevine koji se sastoji u prizemlju od radionice, prodaje dijelova, voditelja, ureda, garderobe, sanitarije, spremišta 1, spremišta 2, limarije, lakiranja, ukupne površine 391,67 m</w:t>
      </w:r>
      <w:r w:rsidRPr="00F366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B1878">
        <w:rPr>
          <w:rFonts w:cs="Times New Roman" w:hAnsi="Times New Roman" w:ascii="Times New Roman"/>
          <w:sz w:val="24"/>
          <w:szCs w:val="24"/>
        </w:rPr>
        <w:t>, a na katu od stepenica, spremišta 3, ukupne površine 29,55 m</w:t>
      </w:r>
      <w:r w:rsidRPr="00F366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B1878">
        <w:rPr>
          <w:rFonts w:cs="Times New Roman" w:hAnsi="Times New Roman" w:ascii="Times New Roman"/>
          <w:sz w:val="24"/>
          <w:szCs w:val="24"/>
        </w:rPr>
        <w:t>, sveukupne površine 421,22</w:t>
      </w:r>
      <w:r w:rsidR="00F366AE">
        <w:rPr>
          <w:rFonts w:cs="Times New Roman" w:hAnsi="Times New Roman" w:ascii="Times New Roman"/>
          <w:sz w:val="24"/>
          <w:szCs w:val="24"/>
        </w:rPr>
        <w:t xml:space="preserve"> m</w:t>
      </w:r>
      <w:r w:rsidR="00F366AE" w:rsidRPr="00F366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B1878">
        <w:rPr>
          <w:rFonts w:cs="Times New Roman" w:hAnsi="Times New Roman" w:ascii="Times New Roman"/>
          <w:sz w:val="24"/>
          <w:szCs w:val="24"/>
        </w:rPr>
        <w:t xml:space="preserve"> (u planu posebnih dijelova zgrade označeno sivom bojom) u iznos</w:t>
      </w:r>
      <w:r w:rsidR="00A70C69">
        <w:rPr>
          <w:rFonts w:cs="Times New Roman" w:hAnsi="Times New Roman" w:ascii="Times New Roman"/>
          <w:sz w:val="24"/>
          <w:szCs w:val="24"/>
        </w:rPr>
        <w:t>u od 1.320.000,00 kuna,</w:t>
      </w:r>
    </w:p>
    <w:p w:rsidRDefault="003B1878" w:rsidP="00F366AE" w:rsidR="003B18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1878">
        <w:rPr>
          <w:rFonts w:cs="Times New Roman" w:hAnsi="Times New Roman" w:ascii="Times New Roman"/>
          <w:sz w:val="24"/>
          <w:szCs w:val="24"/>
        </w:rPr>
        <w:t>- 3. suvlasnički dio: 21/100 ETAŽNO VLASNIŠTVO (E-3) stan u prizemlju i katu poslovno-stambene građevine koji se sastoji u prizemlju od terase, vjetrobrana, hodnika 1, trima, kupaonice 1, sobe 1, spremišta, ukupne površine 91,76 m</w:t>
      </w:r>
      <w:r w:rsidRPr="00F366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B1878">
        <w:rPr>
          <w:rFonts w:cs="Times New Roman" w:hAnsi="Times New Roman" w:ascii="Times New Roman"/>
          <w:sz w:val="24"/>
          <w:szCs w:val="24"/>
        </w:rPr>
        <w:t>, a na katu od stepenica, blagovaonice, kuhinje, dnevnog boravka, terase, hodnika 2, wc-a, kupaonice 2, vešeraja, sobe 2, ukupne površine 153,24 m</w:t>
      </w:r>
      <w:r w:rsidRPr="00F366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B1878">
        <w:rPr>
          <w:rFonts w:cs="Times New Roman" w:hAnsi="Times New Roman" w:ascii="Times New Roman"/>
          <w:sz w:val="24"/>
          <w:szCs w:val="24"/>
        </w:rPr>
        <w:t>, sveukupne površine 245,00 m</w:t>
      </w:r>
      <w:r w:rsidRPr="00F366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B1878">
        <w:rPr>
          <w:rFonts w:cs="Times New Roman" w:hAnsi="Times New Roman" w:ascii="Times New Roman"/>
          <w:sz w:val="24"/>
          <w:szCs w:val="24"/>
        </w:rPr>
        <w:t xml:space="preserve"> (u planu posebnih dijelova zgrade označeno žutom bojom) u </w:t>
      </w:r>
      <w:r w:rsidR="00A70C69">
        <w:rPr>
          <w:rFonts w:cs="Times New Roman" w:hAnsi="Times New Roman" w:ascii="Times New Roman"/>
          <w:sz w:val="24"/>
          <w:szCs w:val="24"/>
        </w:rPr>
        <w:t>iznosu od 1.380.000,00 kuna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B1878" w:rsidP="00F366AE" w:rsidR="003B18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ovim nekretninama upisano je razluč</w:t>
      </w:r>
      <w:r w:rsidR="00EC0678">
        <w:rPr>
          <w:rFonts w:cs="Times New Roman" w:hAnsi="Times New Roman" w:ascii="Times New Roman"/>
          <w:sz w:val="24"/>
          <w:szCs w:val="24"/>
        </w:rPr>
        <w:t>no pravo u korist: B2 KAPITAL d.o.o., Zagreb, Radnička cesta 41.</w:t>
      </w:r>
    </w:p>
    <w:p w:rsidRDefault="00A70C69" w:rsidP="00F366AE" w:rsidR="00A70C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b) nekretnine upisane u z.k.ul.br.</w:t>
      </w:r>
      <w:r w:rsidR="00F366A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3849, k.o. Čakovec, čkbr.</w:t>
      </w:r>
      <w:r w:rsidR="00F366A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287/2 livada Zverinjak sa 383 čhv,  kod Općinskog suda u</w:t>
      </w:r>
      <w:r w:rsidR="00F366AE">
        <w:rPr>
          <w:rFonts w:cs="Times New Roman" w:hAnsi="Times New Roman" w:ascii="Times New Roman"/>
          <w:sz w:val="24"/>
          <w:szCs w:val="24"/>
        </w:rPr>
        <w:t xml:space="preserve"> Čakovcu, Z</w:t>
      </w:r>
      <w:r>
        <w:rPr>
          <w:rFonts w:cs="Times New Roman" w:hAnsi="Times New Roman" w:ascii="Times New Roman"/>
          <w:sz w:val="24"/>
          <w:szCs w:val="24"/>
        </w:rPr>
        <w:t>emljišno-knjižni odjel.</w:t>
      </w:r>
    </w:p>
    <w:p w:rsidRDefault="00A70C69" w:rsidP="00F366AE" w:rsidR="00A70C69" w:rsidRPr="003B18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ovoj nekretnini upisano je razlučno pravo u korist PSA FINANCIAL d.o.o., Zagreb, Buzin, Bani 75, Splitske banke d.d., Split, R. Boškovića 16, Zagrebačke banke d.d. Zagreb, odnosno sada APS DELTA S.A., societe anonime, Luxembourg, 1 rue Jean P</w:t>
      </w:r>
      <w:r w:rsidR="00F366AE">
        <w:rPr>
          <w:rFonts w:cs="Times New Roman" w:hAnsi="Times New Roman" w:ascii="Times New Roman"/>
          <w:sz w:val="24"/>
          <w:szCs w:val="24"/>
        </w:rPr>
        <w:t>iret, L-2350, Addiko bank d.d. Z</w:t>
      </w:r>
      <w:r>
        <w:rPr>
          <w:rFonts w:cs="Times New Roman" w:hAnsi="Times New Roman" w:ascii="Times New Roman"/>
          <w:sz w:val="24"/>
          <w:szCs w:val="24"/>
        </w:rPr>
        <w:t>agreb, Slavonska avenija 6 i Republike Hrvatske.</w:t>
      </w:r>
    </w:p>
    <w:p w:rsidRDefault="003B1878" w:rsidP="00F366AE" w:rsidR="003B18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1878">
        <w:rPr>
          <w:rFonts w:cs="Times New Roman" w:hAnsi="Times New Roman" w:ascii="Times New Roman"/>
          <w:sz w:val="24"/>
          <w:szCs w:val="24"/>
        </w:rPr>
        <w:t xml:space="preserve">II.  </w:t>
      </w:r>
      <w:r w:rsidR="004C6BA5">
        <w:rPr>
          <w:rFonts w:cs="Times New Roman" w:hAnsi="Times New Roman" w:ascii="Times New Roman"/>
          <w:sz w:val="24"/>
          <w:szCs w:val="24"/>
        </w:rPr>
        <w:tab/>
      </w:r>
      <w:r w:rsidRPr="003B1878">
        <w:rPr>
          <w:rFonts w:cs="Times New Roman" w:hAnsi="Times New Roman" w:ascii="Times New Roman"/>
          <w:sz w:val="24"/>
          <w:szCs w:val="24"/>
        </w:rPr>
        <w:t>Zaključkom o prodaji utvrdit će se način i uvjeti</w:t>
      </w:r>
      <w:r w:rsidR="00A70C69">
        <w:rPr>
          <w:rFonts w:cs="Times New Roman" w:hAnsi="Times New Roman" w:ascii="Times New Roman"/>
          <w:sz w:val="24"/>
          <w:szCs w:val="24"/>
        </w:rPr>
        <w:t xml:space="preserve"> prodaje nekretnina</w:t>
      </w:r>
      <w:r w:rsidR="00F366AE">
        <w:rPr>
          <w:rFonts w:cs="Times New Roman" w:hAnsi="Times New Roman" w:ascii="Times New Roman"/>
          <w:sz w:val="24"/>
          <w:szCs w:val="24"/>
        </w:rPr>
        <w:t xml:space="preserve"> </w:t>
      </w:r>
      <w:r w:rsidRPr="003B1878">
        <w:rPr>
          <w:rFonts w:cs="Times New Roman" w:hAnsi="Times New Roman" w:ascii="Times New Roman"/>
          <w:sz w:val="24"/>
          <w:szCs w:val="24"/>
        </w:rPr>
        <w:t>iz točke I</w:t>
      </w:r>
      <w:r w:rsidR="00F366AE">
        <w:rPr>
          <w:rFonts w:cs="Times New Roman" w:hAnsi="Times New Roman" w:ascii="Times New Roman"/>
          <w:sz w:val="24"/>
          <w:szCs w:val="24"/>
        </w:rPr>
        <w:t>.</w:t>
      </w:r>
      <w:r w:rsidR="00A70C69">
        <w:rPr>
          <w:rFonts w:cs="Times New Roman" w:hAnsi="Times New Roman" w:ascii="Times New Roman"/>
          <w:sz w:val="24"/>
          <w:szCs w:val="24"/>
        </w:rPr>
        <w:t xml:space="preserve"> a) i I. b)</w:t>
      </w:r>
      <w:r w:rsidRPr="003B1878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3B1878" w:rsidP="00F366AE" w:rsidR="003B1878" w:rsidRPr="003B18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1878">
        <w:rPr>
          <w:rFonts w:cs="Times New Roman" w:hAnsi="Times New Roman" w:ascii="Times New Roman"/>
          <w:sz w:val="24"/>
          <w:szCs w:val="24"/>
        </w:rPr>
        <w:t xml:space="preserve">III. </w:t>
      </w:r>
      <w:r w:rsidR="004C6BA5">
        <w:rPr>
          <w:rFonts w:cs="Times New Roman" w:hAnsi="Times New Roman" w:ascii="Times New Roman"/>
          <w:sz w:val="24"/>
          <w:szCs w:val="24"/>
        </w:rPr>
        <w:tab/>
      </w:r>
      <w:r w:rsidRPr="003B1878">
        <w:rPr>
          <w:rFonts w:cs="Times New Roman" w:hAnsi="Times New Roman" w:ascii="Times New Roman"/>
          <w:sz w:val="24"/>
          <w:szCs w:val="24"/>
        </w:rPr>
        <w:t>Nalaže se Općin</w:t>
      </w:r>
      <w:r w:rsidR="00A70C69">
        <w:rPr>
          <w:rFonts w:cs="Times New Roman" w:hAnsi="Times New Roman" w:ascii="Times New Roman"/>
          <w:sz w:val="24"/>
          <w:szCs w:val="24"/>
        </w:rPr>
        <w:t>skom sudu</w:t>
      </w:r>
      <w:r>
        <w:rPr>
          <w:rFonts w:cs="Times New Roman" w:hAnsi="Times New Roman" w:ascii="Times New Roman"/>
          <w:sz w:val="24"/>
          <w:szCs w:val="24"/>
        </w:rPr>
        <w:t xml:space="preserve"> u Čakovcu </w:t>
      </w:r>
      <w:r w:rsidR="00A70C69">
        <w:rPr>
          <w:rFonts w:cs="Times New Roman" w:hAnsi="Times New Roman" w:ascii="Times New Roman"/>
          <w:sz w:val="24"/>
          <w:szCs w:val="24"/>
        </w:rPr>
        <w:t>da izvrši</w:t>
      </w:r>
      <w:r w:rsidRPr="003B1878">
        <w:rPr>
          <w:rFonts w:cs="Times New Roman" w:hAnsi="Times New Roman" w:ascii="Times New Roman"/>
          <w:sz w:val="24"/>
          <w:szCs w:val="24"/>
        </w:rPr>
        <w:t xml:space="preserve"> upis zabilježbe toč. I.</w:t>
      </w:r>
      <w:r w:rsidR="00F366AE">
        <w:rPr>
          <w:rFonts w:cs="Times New Roman" w:hAnsi="Times New Roman" w:ascii="Times New Roman"/>
          <w:sz w:val="24"/>
          <w:szCs w:val="24"/>
        </w:rPr>
        <w:t xml:space="preserve"> </w:t>
      </w:r>
      <w:r w:rsidR="00A70C69">
        <w:rPr>
          <w:rFonts w:cs="Times New Roman" w:hAnsi="Times New Roman" w:ascii="Times New Roman"/>
          <w:sz w:val="24"/>
          <w:szCs w:val="24"/>
        </w:rPr>
        <w:t>a</w:t>
      </w:r>
      <w:r w:rsidR="00F366AE">
        <w:rPr>
          <w:rFonts w:cs="Times New Roman" w:hAnsi="Times New Roman" w:ascii="Times New Roman"/>
          <w:sz w:val="24"/>
          <w:szCs w:val="24"/>
        </w:rPr>
        <w:t>)</w:t>
      </w:r>
      <w:r w:rsidR="00A70C69">
        <w:rPr>
          <w:rFonts w:cs="Times New Roman" w:hAnsi="Times New Roman" w:ascii="Times New Roman"/>
          <w:sz w:val="24"/>
          <w:szCs w:val="24"/>
        </w:rPr>
        <w:t xml:space="preserve"> i </w:t>
      </w:r>
      <w:r w:rsidR="00F366AE">
        <w:rPr>
          <w:rFonts w:cs="Times New Roman" w:hAnsi="Times New Roman" w:ascii="Times New Roman"/>
          <w:sz w:val="24"/>
          <w:szCs w:val="24"/>
        </w:rPr>
        <w:t xml:space="preserve">I. </w:t>
      </w:r>
      <w:r w:rsidR="00A70C69">
        <w:rPr>
          <w:rFonts w:cs="Times New Roman" w:hAnsi="Times New Roman" w:ascii="Times New Roman"/>
          <w:sz w:val="24"/>
          <w:szCs w:val="24"/>
        </w:rPr>
        <w:t>b)</w:t>
      </w:r>
      <w:r w:rsidRPr="003B1878">
        <w:rPr>
          <w:rFonts w:cs="Times New Roman" w:hAnsi="Times New Roman" w:ascii="Times New Roman"/>
          <w:sz w:val="24"/>
          <w:szCs w:val="24"/>
        </w:rPr>
        <w:t xml:space="preserve"> izreke ovog rješenja u dijelu koji se odnosi na prodaju nekretnine stečajn</w:t>
      </w:r>
      <w:r>
        <w:rPr>
          <w:rFonts w:cs="Times New Roman" w:hAnsi="Times New Roman" w:ascii="Times New Roman"/>
          <w:sz w:val="24"/>
          <w:szCs w:val="24"/>
        </w:rPr>
        <w:t>og dužnika.</w:t>
      </w:r>
    </w:p>
    <w:p w:rsidRDefault="003B1878" w:rsidP="00F366AE" w:rsidR="003B1878" w:rsidRPr="003B187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3B1878" w:rsidP="00F366AE" w:rsidR="00F366AE" w:rsidRPr="003B187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B1878">
        <w:rPr>
          <w:rFonts w:cs="Times New Roman" w:hAnsi="Times New Roman" w:ascii="Times New Roman"/>
          <w:sz w:val="24"/>
          <w:szCs w:val="24"/>
        </w:rPr>
        <w:t>Obrazloženje</w:t>
      </w:r>
    </w:p>
    <w:p w:rsidRDefault="003B1878" w:rsidP="00F366AE" w:rsidR="00F366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1878">
        <w:rPr>
          <w:rFonts w:cs="Times New Roman" w:hAnsi="Times New Roman" w:ascii="Times New Roman"/>
          <w:sz w:val="24"/>
          <w:szCs w:val="24"/>
        </w:rPr>
        <w:tab/>
        <w:t>Na temelju  prijedloga stečajnog upravitelja, sud je u skladu s čl. 247.  i 249. Stečajnog zakona (Narodne novine broj 71/15</w:t>
      </w:r>
      <w:r w:rsidR="00F366AE">
        <w:rPr>
          <w:rFonts w:cs="Times New Roman" w:hAnsi="Times New Roman" w:ascii="Times New Roman"/>
          <w:sz w:val="24"/>
          <w:szCs w:val="24"/>
        </w:rPr>
        <w:t xml:space="preserve"> i 104/17, dalje SZ</w:t>
      </w:r>
      <w:r w:rsidRPr="003B1878">
        <w:rPr>
          <w:rFonts w:cs="Times New Roman" w:hAnsi="Times New Roman" w:ascii="Times New Roman"/>
          <w:sz w:val="24"/>
          <w:szCs w:val="24"/>
        </w:rPr>
        <w:t xml:space="preserve">) donio ovo rješenje kojim se određuje prodaja nekretnina stečajnog dužnika.  </w:t>
      </w:r>
    </w:p>
    <w:p w:rsidRDefault="00F366AE" w:rsidP="00F366AE" w:rsidR="00F366AE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8. veljače 2018. </w:t>
      </w:r>
    </w:p>
    <w:p w:rsidRDefault="00F366AE" w:rsidP="00F366AE" w:rsidR="00F366AE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F366AE" w:rsidP="00F366AE" w:rsidR="00F366AE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F366AE" w:rsidP="00F366AE" w:rsidR="00F366AE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F366AE" w:rsidP="00F366AE" w:rsidR="00F366AE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F366AE" w:rsidP="00F366AE" w:rsidR="00F366AE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F366AE" w:rsidP="00F366AE" w:rsidR="00F366AE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F366AE" w:rsidP="00F366AE" w:rsidR="00F366AE">
      <w:pPr>
        <w:rPr>
          <w:rFonts w:cs="Times New Roman" w:hAnsi="Times New Roman" w:ascii="Times New Roman"/>
          <w:sz w:val="24"/>
          <w:szCs w:val="24"/>
        </w:rPr>
      </w:pPr>
    </w:p>
    <w:p w:rsidRDefault="00F366AE" w:rsidP="00F366AE" w:rsidR="00F366AE" w:rsidRPr="00F366AE">
      <w:pPr>
        <w:rPr>
          <w:rFonts w:cs="Times New Roman" w:hAnsi="Times New Roman" w:ascii="Times New Roman"/>
          <w:sz w:val="24"/>
          <w:szCs w:val="24"/>
        </w:rPr>
      </w:pPr>
    </w:p>
    <w:p w:rsidRDefault="00F366AE" w:rsidP="00F366AE" w:rsidR="00F366AE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366AE" w:rsidP="00F366AE" w:rsidR="00F366AE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Stečajni upravitelj i razlučni vjerovnici imaju protiv ovog rješenja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F366AE" w:rsidP="00F366AE" w:rsidR="00F366AE">
      <w:pPr>
        <w:rPr>
          <w:rFonts w:cs="Times New Roman" w:hAnsi="Times New Roman" w:ascii="Times New Roman"/>
          <w:sz w:val="24"/>
          <w:szCs w:val="24"/>
        </w:rPr>
      </w:pPr>
    </w:p>
    <w:p w:rsidRDefault="00F366AE" w:rsidP="00F366AE" w:rsidR="00F366AE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F366AE" w:rsidP="00F366AE" w:rsidR="00F366AE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</w:t>
      </w:r>
      <w:r w:rsidRPr="00F366AE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>
        <w:rPr>
          <w:rFonts w:cs="Times New Roman" w:hAnsi="Times New Roman" w:ascii="Times New Roman"/>
          <w:sz w:val="24"/>
          <w:szCs w:val="24"/>
        </w:rPr>
        <w:t>Čakovec, R. Boškovića 18,</w:t>
      </w:r>
    </w:p>
    <w:p w:rsidRDefault="00F366AE" w:rsidP="00F366AE" w:rsidR="00F366AE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Stečajna upraviteljica Lidija Lesar, Čakovec, Travnička 26,</w:t>
      </w:r>
    </w:p>
    <w:p w:rsidRDefault="00F366AE" w:rsidP="00F366AE" w:rsidR="00F366AE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Financijska agencija, Zagreb, Ulica Grada Vukovara 70, nakon pravomoćnosti ovog rješenja,</w:t>
      </w:r>
    </w:p>
    <w:p w:rsidRDefault="00F366AE" w:rsidP="00F366AE" w:rsidR="00F366AE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F366AE" w:rsidP="00F366AE" w:rsidR="00F366AE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lastRenderedPageBreak/>
        <w:t>E-Oglasna ploča suda kao dostava za razlučne vjerovnike i to:</w:t>
      </w:r>
    </w:p>
    <w:p w:rsidRDefault="00F366AE" w:rsidP="00F366AE" w:rsidR="00F366A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B2 KAPITAL d.o.o., Zagreb, Radnička cesta 41</w:t>
      </w:r>
      <w:r w:rsidR="004C6BA5">
        <w:rPr>
          <w:rFonts w:cs="Times New Roman" w:hAnsi="Times New Roman" w:ascii="Times New Roman"/>
          <w:sz w:val="24"/>
          <w:szCs w:val="24"/>
        </w:rPr>
        <w:t>, zastupan po punomoćnicima odvjetnicima iz Odvjetničkog društva Suić &amp; Škunca, Zagreb, Domagojeva 14,</w:t>
      </w:r>
    </w:p>
    <w:p w:rsidRDefault="00F366AE" w:rsidP="00F366AE" w:rsidR="004C6BA5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-PSA FINANCIAL d.o.o., Zagreb, Buzin, Bani 75, </w:t>
      </w:r>
    </w:p>
    <w:p w:rsidRDefault="004C6BA5" w:rsidP="00F366AE" w:rsidR="004C6BA5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-Splitska banka </w:t>
      </w:r>
      <w:r w:rsidR="00F366AE">
        <w:rPr>
          <w:rFonts w:cs="Times New Roman" w:hAnsi="Times New Roman" w:ascii="Times New Roman"/>
          <w:sz w:val="24"/>
          <w:szCs w:val="24"/>
        </w:rPr>
        <w:t xml:space="preserve">d.d., Split, R. Boškovića 16, </w:t>
      </w:r>
      <w:r>
        <w:rPr>
          <w:rFonts w:cs="Times New Roman" w:hAnsi="Times New Roman" w:ascii="Times New Roman"/>
          <w:sz w:val="24"/>
          <w:szCs w:val="24"/>
        </w:rPr>
        <w:t>zastupana po punomoćnici Emi Kalogjera Juranić, odvjetnici iz Zagreb, Trg bana J. Jelačića 3,</w:t>
      </w:r>
    </w:p>
    <w:p w:rsidRDefault="004C6BA5" w:rsidP="00F366AE" w:rsidR="004C6BA5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-Zagrebačka banka </w:t>
      </w:r>
      <w:r w:rsidR="00F366AE">
        <w:rPr>
          <w:rFonts w:cs="Times New Roman" w:hAnsi="Times New Roman" w:ascii="Times New Roman"/>
          <w:sz w:val="24"/>
          <w:szCs w:val="24"/>
        </w:rPr>
        <w:t xml:space="preserve">d.d. Zagreb, odnosno sada APS DELTA S.A., societe anonime, Luxembourg, 1 rue Jean Piret, L-2350, </w:t>
      </w:r>
      <w:r>
        <w:rPr>
          <w:rFonts w:cs="Times New Roman" w:hAnsi="Times New Roman" w:ascii="Times New Roman"/>
          <w:sz w:val="24"/>
          <w:szCs w:val="24"/>
        </w:rPr>
        <w:t>zastupana po punomoćniku Nenadu Grof, odvjetniku iz Zagreba, Nikole Pavića 7,</w:t>
      </w:r>
    </w:p>
    <w:p w:rsidRDefault="004C6BA5" w:rsidP="00F366AE" w:rsidR="004C6BA5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F366AE">
        <w:rPr>
          <w:rFonts w:cs="Times New Roman" w:hAnsi="Times New Roman" w:ascii="Times New Roman"/>
          <w:sz w:val="24"/>
          <w:szCs w:val="24"/>
        </w:rPr>
        <w:t xml:space="preserve">Addiko bank d.d. Zagreb, Slavonska avenija 6 i </w:t>
      </w:r>
    </w:p>
    <w:p w:rsidRDefault="004C6BA5" w:rsidP="00F366AE" w:rsidR="00F366AE" w:rsidRPr="003B187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-Republika Hrvatska, Ministarstvo financija, Porezna uprava, Područni ured Varaždin, zastupana po Županijskom državnom odvjetništvu u Varaždinu, Građansko-upravnom odjelu Varaždin, B. Radić 2,</w:t>
      </w:r>
    </w:p>
    <w:p w:rsidRDefault="00F366AE" w:rsidP="00F366AE" w:rsidR="00F366AE" w:rsidRPr="00EE02A6">
      <w:pPr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sectPr w:rsidSect="00F366AE" w:rsidR="00F366AE" w:rsidRPr="00EE02A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7" w:rsidP="00F366AE" w:rsidR="006D4D97">
      <w:pPr>
        <w:spacing w:lineRule="auto" w:line="240" w:after="0"/>
      </w:pPr>
      <w:r>
        <w:separator/>
      </w:r>
    </w:p>
  </w:endnote>
  <w:endnote w:id="0" w:type="continuationSeparator">
    <w:p w:rsidRDefault="006D4D97" w:rsidP="00F366AE" w:rsidR="006D4D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7" w:rsidP="00F366AE" w:rsidR="006D4D97">
      <w:pPr>
        <w:spacing w:lineRule="auto" w:line="240" w:after="0"/>
      </w:pPr>
      <w:r>
        <w:separator/>
      </w:r>
    </w:p>
  </w:footnote>
  <w:footnote w:id="0" w:type="continuationSeparator">
    <w:p w:rsidRDefault="006D4D97" w:rsidP="00F366AE" w:rsidR="006D4D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5091478"/>
      <w:docPartObj>
        <w:docPartGallery w:val="Page Numbers (Top of Page)"/>
        <w:docPartUnique/>
      </w:docPartObj>
    </w:sdtPr>
    <w:sdtEndPr/>
    <w:sdtContent>
      <w:p w:rsidRDefault="00F366AE" w:rsidR="00F366AE" w:rsidRPr="00F366A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366A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366A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366A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30332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F366A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F366AE" w:rsidR="00F366AE">
        <w:pPr>
          <w:pStyle w:val="Zaglavlje"/>
          <w:jc w:val="center"/>
        </w:pPr>
      </w:p>
      <w:p w:rsidRDefault="00F366AE" w:rsidP="00F366AE" w:rsidR="00F366AE" w:rsidRPr="00F366A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F366AE">
          <w:rPr>
            <w:rFonts w:cs="Times New Roman" w:hAnsi="Times New Roman" w:ascii="Times New Roman"/>
            <w:sz w:val="24"/>
            <w:szCs w:val="24"/>
          </w:rPr>
          <w:t>Poslovni broj: 5 St-387/16-35</w:t>
        </w:r>
      </w:p>
      <w:p w:rsidRDefault="00330332" w:rsidR="00F366AE">
        <w:pPr>
          <w:pStyle w:val="Zaglavlje"/>
          <w:jc w:val="center"/>
        </w:pPr>
      </w:p>
    </w:sdtContent>
  </w:sdt>
  <w:p w:rsidRDefault="00F366AE" w:rsidR="00F366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66AE" w:rsidP="00F366AE" w:rsidR="00F366AE" w:rsidRPr="00F366A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F366AE" w:rsidP="00F366AE" w:rsidR="00F366AE" w:rsidRPr="00F366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02A6"/>
    <w:rsid w:val="00072756"/>
    <w:rsid w:val="001232A1"/>
    <w:rsid w:val="002E74D4"/>
    <w:rsid w:val="00330332"/>
    <w:rsid w:val="003B1878"/>
    <w:rsid w:val="004C6BA5"/>
    <w:rsid w:val="005239EB"/>
    <w:rsid w:val="005605B0"/>
    <w:rsid w:val="00681780"/>
    <w:rsid w:val="006D4D97"/>
    <w:rsid w:val="00A70C69"/>
    <w:rsid w:val="00E73A6F"/>
    <w:rsid w:val="00EC0678"/>
    <w:rsid w:val="00EE02A6"/>
    <w:rsid w:val="00F3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66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66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66A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66AE"/>
  </w:style>
  <w:style w:styleId="Podnoje" w:type="paragraph">
    <w:name w:val="footer"/>
    <w:basedOn w:val="Normal"/>
    <w:link w:val="PodnojeChar"/>
    <w:uiPriority w:val="99"/>
    <w:unhideWhenUsed/>
    <w:rsid w:val="00F366A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66AE"/>
  </w:style>
  <w:style w:styleId="Odlomakpopisa" w:type="paragraph">
    <w:name w:val="List Paragraph"/>
    <w:basedOn w:val="Normal"/>
    <w:uiPriority w:val="34"/>
    <w:qFormat/>
    <w:rsid w:val="004C6B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33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332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332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332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66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66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66A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66AE"/>
  </w:style>
  <w:style w:styleId="Podnoje" w:type="paragraph">
    <w:name w:val="footer"/>
    <w:basedOn w:val="Normal"/>
    <w:link w:val="PodnojeChar"/>
    <w:uiPriority w:val="99"/>
    <w:unhideWhenUsed/>
    <w:rsid w:val="00F366A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66AE"/>
  </w:style>
  <w:style w:styleId="Odlomakpopisa" w:type="paragraph">
    <w:name w:val="List Paragraph"/>
    <w:basedOn w:val="Normal"/>
    <w:uiPriority w:val="34"/>
    <w:qFormat/>
    <w:rsid w:val="004C6B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33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33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33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33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St-387/2016-35</izvorni_sadrzaj>
    <derivirana_varijabla naziv="DomainObject.Oznaka_1">St-387/2016-35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OVR-26/17</izvorni_sadrzaj>
    <derivirana_varijabla naziv="DomainObject.Predmet.PrimjedbaSuca_1">PRILEŽI MU OVR-26/17</derivirana_varijabla>
  </DomainObject.Predmet.PrimjedbaSuc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Hrvatska; B2  KAPITAL d.o.o. za poslovne usluge</izvorni_sadrzaj>
    <derivirana_varijabla naziv="DomainObject.Predmet.StrankaFormated_1">  RH Ministarstvo financija - Porezna uprava, Područni ured sjeverna Hrvatska; B2  KAPITAL d.o.o. za poslovne usluge</derivirana_varijabla>
  </DomainObject.Predmet.StrankaFormated>
  <DomainObject.Predmet.StrankaFormatedOIB>
    <izvorni_sadrzaj>  RH Ministarstvo financija - Porezna uprava, Područni ured sjeverna Hrvatska, OIB 18683136487; B2  KAPITAL d.o.o. za poslovne usluge, OIB 57509775367</izvorni_sadrzaj>
    <derivirana_varijabla naziv="DomainObject.Predmet.StrankaFormatedOIB_1">  RH Ministarstvo financija - Porezna uprava, Područni ured sjeverna Hrvatska, OIB 18683136487; B2  KAPITAL d.o.o. za poslovne usluge, OIB 57509775367</derivirana_varijabla>
  </DomainObject.Predmet.StrankaFormatedOIB>
  <DomainObject.Predmet.StrankaFormatedWithAdress>
    <izvorni_sadrzaj> RH Ministarstvo financija - Porezna uprava, Područni ured sjeverna Hrvatska, Graberje 1, 42000 Varaždin; B2  KAPITAL d.o.o. za poslovne usluge, Radnička cesta 41, 10000 Zagreb</izvorni_sadrzaj>
    <derivirana_varijabla naziv="DomainObject.Predmet.StrankaFormatedWithAdress_1"> RH Ministarstvo financija - Porezna uprava, Područni ured sjeverna Hrvatska, Graberje 1, 42000 Varaždin; B2  KAPITAL d.o.o. za poslovne usluge, Radnička cesta 41,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Varaždin; B2  KAPITAL d.o.o. za poslovne usluge, OIB 57509775367, Radnička cesta 41, 10000 Zagreb</izvorni_sadrzaj>
    <derivirana_varijabla naziv="DomainObject.Predmet.StrankaFormatedWithAdressOIB_1"> RH Ministarstvo financija - Porezna uprava, Područni ured sjeverna Hrvatska, OIB 18683136487, Graberje 1, 42000 Varaždin; B2  KAPITAL d.o.o. za poslovne usluge, OIB 57509775367, Radnička cesta 41, 10000 Zagreb</derivirana_varijabla>
  </DomainObject.Predmet.StrankaFormatedWithAdressOIB>
  <DomainObject.Predmet.StrankaWithAdress>
    <izvorni_sadrzaj>RH Ministarstvo financija - Porezna uprava, Područni ured sjeverna Hrvatska Graberje 1,42000 Varaždin,B2  KAPITAL d.o.o. za poslovne usluge Radnička cesta 41,10000 Zagreb</izvorni_sadrzaj>
    <derivirana_varijabla naziv="DomainObject.Predmet.StrankaWithAdress_1">RH Ministarstvo financija - Porezna uprava, Područni ured sjeverna Hrvatska Graberje 1,42000 Varaždin,B2  KAPITAL d.o.o. za poslovne usluge Radnička cesta 41,10000 Zagreb</derivirana_varijabla>
  </DomainObject.Predmet.StrankaWithAdress>
  <DomainObject.Predmet.StrankaWithAdressOIB>
    <izvorni_sadrzaj>RH Ministarstvo financija - Porezna uprava, Područni ured sjeverna Hrvatska, OIB 18683136487, Graberje 1,42000 Varaždin,B2  KAPITAL d.o.o. za poslovne usluge, OIB 57509775367, Radnička cesta 41,10000 Zagreb</izvorni_sadrzaj>
    <derivirana_varijabla naziv="DomainObject.Predmet.StrankaWithAdressOIB_1">RH Ministarstvo financija - Porezna uprava, Područni ured sjeverna Hrvatska, OIB 18683136487, Graberje 1,42000 Varaždin,B2  KAPITAL d.o.o. za poslovne usluge, OIB 57509775367, Radnička cesta 41,10000 Zagreb</derivirana_varijabla>
  </DomainObject.Predmet.StrankaWithAdressOIB>
  <DomainObject.Predmet.StrankaNazivFormated>
    <izvorni_sadrzaj>RH Ministarstvo financija - Porezna uprava, Područni ured sjeverna Hrvatska,B2  KAPITAL d.o.o. za poslovne usluge</izvorni_sadrzaj>
    <derivirana_varijabla naziv="DomainObject.Predmet.StrankaNazivFormated_1">RH Ministarstvo financija - Porezna uprava, Područni ured sjeverna Hrvatska,B2  KAPITAL d.o.o. za poslovne usluge</derivirana_varijabla>
  </DomainObject.Predmet.StrankaNazivFormated>
  <DomainObject.Predmet.StrankaNazivFormatedOIB>
    <izvorni_sadrzaj>RH Ministarstvo financija - Porezna uprava, Područni ured sjeverna Hrvatska, OIB 18683136487,B2  KAPITAL d.o.o. za poslovne usluge, OIB 57509775367</izvorni_sadrzaj>
    <derivirana_varijabla naziv="DomainObject.Predmet.StrankaNazivFormatedOIB_1">RH Ministarstvo financija - Porezna uprava, Područni ured sjeverna Hrvatska, OIB 18683136487,B2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  <item>B2  KAPITAL d.o.o. za poslovne usluge</item>
    </izvorni_sadrzaj>
    <derivirana_varijabla naziv="DomainObject.Predmet.StrankaListFormated_1">
      <item>RH Ministarstvo financija - Porezna uprava, Područni ured sjeverna Hrvatska</item>
      <item>B2  KAPITAL d.o.o. za poslovne usluge</item>
    </derivirana_varijabla>
  </DomainObject.Predmet.StrankaListFormated>
  <DomainObject.Predmet.StrankaList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FormatedOIB_1">
      <item>RH Ministarstvo financija - Porezna uprava, Područni ured sjeverna Hrvatska, OIB 18683136487</item>
      <item>B2  KAPITAL d.o.o. za poslovne usluge, OIB 57509775367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  <item>B2  KAPITAL d.o.o. za poslovne usluge, Radnička cesta 41, 10000 Zagreb</item>
    </izvorni_sadrzaj>
    <derivirana_varijabla naziv="DomainObject.Predmet.StrankaListFormatedWithAdress_1">
      <item>RH Ministarstvo financija - Porezna uprava, Područni ured sjeverna Hrvatska, Graberje 1,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  <item>B2  KAPITAL d.o.o. za poslovne usluge, OIB 57509775367, Radnička cesta 41, 10000 Zagreb</item>
    </izvorni_sadrzaj>
    <derivirana_varijabla naziv="DomainObject.Predmet.StrankaListFormatedWithAdressOIB_1">
      <item>RH Ministarstvo financija - Porezna uprava, Područni ured sjeverna Hrvatska, OIB 18683136487, Graberje 1,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B2  KAPITAL d.o.o. za poslovne usluge</item>
    </izvorni_sadrzaj>
    <derivirana_varijabla naziv="DomainObject.Predmet.StrankaListNazivFormated_1">
      <item>RH Ministarstvo financija - Porezna uprava, Područni ured sjeverna Hrvatska</item>
      <item>B2  KAPITAL d.o.o. za poslovne usluge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NazivFormatedOIB_1">
      <item>RH Ministarstvo financija - Porezna uprava, Područni ured sjeverna Hrvatska, OIB 18683136487</item>
      <item>B2  KAPITAL d.o.o. za poslovne usluge, OIB 57509775367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St-387/2016-35</izvorni_sadrzaj>
    <derivirana_varijabla naziv="DomainObject.PoslovniBrojDokumenta_1">St-387/2016-35</derivirana_varijabla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izvorni_sadrzaj>
    <derivirana_varijabla naziv="DomainObject.Predmet.SudioniciListNaziv_1"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derivirana_varijabla>
  </DomainObject.Predmet.SudioniciListNaziv>
  <DomainObject.Predmet.SudioniciListAdressOIB>
    <izvorni_sadrzaj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izvorni_sadrzaj>
    <derivirana_varijabla naziv="DomainObject.Predmet.SudioniciListAdressOIB_1"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izvorni_sadrzaj>
    <derivirana_varijabla naziv="DomainObject.Predmet.SudioniciListNazivOIB_1"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773</properties:Words>
  <properties:Characters>4343</properties:Characters>
  <properties:Lines>93</properties:Lines>
  <properties:Paragraphs>35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2018-02-05T10:42:00Z</dcterms:created>
  <dc:creator>Ksenija Flack Makitan</dc:creator>
  <cp:lastModifiedBy>Lea Rogina</cp:lastModifiedBy>
  <cp:lastPrinted>2018-02-08T13:49:00Z</cp:lastPrinted>
  <dcterms:modified xmlns:xsi="http://www.w3.org/2001/XMLSchema-instance" xsi:type="dcterms:W3CDTF">2018-02-09T07:37:00Z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St-387/2016-35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