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D7B2B" w:rsidR="00FD7B2B">
        <w:tc>
          <w:tcPr>
            <w:tcW w:type="dxa" w:w="2985"/>
            <w:hideMark/>
          </w:tcPr>
          <w:p w:rsidRDefault="00FD7B2B" w:rsidR="00FD7B2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7B2B" w:rsidR="00FD7B2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D7B2B" w:rsidR="00FD7B2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D7B2B" w:rsidR="00FD7B2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416539" w14:paraId="6416539" w:rsidRDefault="00FD7B2B" w:rsidP="00FD7B2B" w:rsidR="00FD7B2B">
      <w:pPr>
        <w:spacing w:after="0"/>
        <w:jc w:val="right"/>
        <w15:collapsed w:val="false"/>
        <w:rPr>
          <w:sz w:val="12"/>
        </w:rPr>
      </w:pPr>
    </w:p>
    <w:p w:rsidRDefault="00FD7B2B" w:rsidP="00FD7B2B" w:rsidR="00FD7B2B">
      <w:pPr>
        <w:spacing w:after="0"/>
        <w:jc w:val="right"/>
        <w:rPr>
          <w:sz w:val="12"/>
        </w:rPr>
      </w:pPr>
    </w:p>
    <w:p w:rsidRDefault="00FD7B2B" w:rsidP="00FD7B2B" w:rsidR="00FD7B2B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D7B2B" w:rsidR="00FD7B2B">
        <w:trPr>
          <w:trHeight w:val="206"/>
          <w:jc w:val="right"/>
        </w:trPr>
        <w:tc>
          <w:tcPr>
            <w:tcW w:type="dxa" w:w="4320"/>
            <w:hideMark/>
          </w:tcPr>
          <w:p w:rsidRDefault="00FD7B2B" w:rsidR="00FD7B2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St-954/2016-137</w:t>
            </w:r>
          </w:p>
        </w:tc>
      </w:tr>
    </w:tbl>
    <w:p w:rsidRDefault="00FD7B2B" w:rsidP="00FD7B2B" w:rsidR="00FD7B2B">
      <w:pPr>
        <w:spacing w:after="0"/>
      </w:pPr>
    </w:p>
    <w:p w:rsidRDefault="00FD7B2B" w:rsidP="00FD7B2B" w:rsidR="00FD7B2B">
      <w:pPr>
        <w:pStyle w:val="Naslovdokumenta"/>
        <w:rPr>
          <w:b w:val="false"/>
        </w:rPr>
      </w:pPr>
      <w:r>
        <w:rPr>
          <w:b w:val="false"/>
        </w:rPr>
        <w:t>REPUBLIKA  HRVATSKA</w:t>
      </w:r>
    </w:p>
    <w:p w:rsidRDefault="00FD7B2B" w:rsidP="00FD7B2B" w:rsidR="00FD7B2B">
      <w:pPr>
        <w:pStyle w:val="Naslovdokumenta"/>
      </w:pPr>
      <w:r>
        <w:rPr>
          <w:b w:val="false"/>
        </w:rPr>
        <w:t>R J E Š E N J e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</w:t>
      </w:r>
      <w:r>
        <w:rPr>
          <w:rFonts w:cs="Times New Roman"/>
          <w:bCs/>
        </w:rPr>
        <w:t>ALESSI d.o.o., OIB: 20016790772, sa sjedištem u Trg kralja Tomislava br. 6, 42000 Varaždin</w:t>
      </w:r>
      <w:r>
        <w:rPr>
          <w:rFonts w:cs="Times New Roman"/>
        </w:rPr>
        <w:t xml:space="preserve">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izvan ročišta 19. travnja 2019., 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D7B2B" w:rsidP="00FD7B2B" w:rsidR="00FD7B2B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>
        <w:rPr>
          <w:rFonts w:cs="Times New Roman" w:hAnsi="Times New Roman" w:ascii="Times New Roman"/>
          <w:i w:val="false"/>
          <w:sz w:val="24"/>
        </w:rPr>
        <w:t xml:space="preserve">r   i   j   e   š   i   o  </w:t>
      </w:r>
      <w:r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1264E" w:rsidP="00FD7B2B" w:rsidR="00A1264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D7B2B" w:rsidP="00FD7B2B" w:rsidR="00FD7B2B">
      <w:pPr>
        <w:ind w:firstLine="720"/>
        <w:jc w:val="both"/>
      </w:pPr>
      <w:r>
        <w:rPr>
          <w:rFonts w:cs="Times New Roman"/>
          <w:bCs/>
        </w:rPr>
        <w:t>1)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</w:rPr>
        <w:t xml:space="preserve"> Iz cijene ostvarene prodajom nekretnina stečajnog dužnika </w:t>
      </w:r>
      <w:r>
        <w:rPr>
          <w:rFonts w:cs="Times New Roman"/>
          <w:bCs/>
        </w:rPr>
        <w:t>ALESSI d.o.o., OIB: 20016790772, sa sjedištem u Trg kralja Tomislava br. 6, 42000 Varaždin</w:t>
      </w:r>
      <w:r>
        <w:rPr>
          <w:rFonts w:cs="Times New Roman"/>
        </w:rPr>
        <w:t xml:space="preserve">, </w:t>
      </w:r>
      <w:r>
        <w:t xml:space="preserve">upisanih kod Općinskog suda u Varaždinu, zemljišno-knjižni odjel Varaždin, katastarska općina Donji </w:t>
      </w:r>
      <w:proofErr w:type="spellStart"/>
      <w:r>
        <w:t>Kućan</w:t>
      </w:r>
      <w:proofErr w:type="spellEnd"/>
      <w:r>
        <w:t>, i to  :</w:t>
      </w:r>
    </w:p>
    <w:p w:rsidRDefault="00FD7B2B" w:rsidP="00FD7B2B" w:rsidR="00FD7B2B">
      <w:pPr>
        <w:spacing w:after="0"/>
        <w:jc w:val="both"/>
      </w:pPr>
      <w:r>
        <w:t xml:space="preserve">a) kod Općinskog suda u Varaždinu, zemljišno-knjižni odjel Varaždin, katastarska općina Donji </w:t>
      </w:r>
      <w:proofErr w:type="spellStart"/>
      <w:r>
        <w:t>Kućan</w:t>
      </w:r>
      <w:proofErr w:type="spellEnd"/>
      <w:r>
        <w:t>, z. k. uložak broj 286, broj katastarske čestice 593, ledine, oranica ukupne površine 2102 m2;</w:t>
      </w:r>
    </w:p>
    <w:p w:rsidRDefault="00FD7B2B" w:rsidP="00FD7B2B" w:rsidR="00FD7B2B">
      <w:pPr>
        <w:spacing w:after="0"/>
        <w:jc w:val="both"/>
      </w:pPr>
    </w:p>
    <w:p w:rsidRDefault="00FD7B2B" w:rsidP="00FD7B2B" w:rsidR="00FD7B2B">
      <w:pPr>
        <w:spacing w:after="0"/>
        <w:jc w:val="both"/>
      </w:pPr>
      <w:r>
        <w:t xml:space="preserve">b) kod Općinskog suda u Varaždinu, zemljišno-knjižni odjel Varaždin, katastarska općina Donji </w:t>
      </w:r>
      <w:proofErr w:type="spellStart"/>
      <w:r>
        <w:t>Kućan</w:t>
      </w:r>
      <w:proofErr w:type="spellEnd"/>
      <w:r>
        <w:t>, z. k. uložak broj 36, broj katastarske čestice 592/1, ledine, oranica ukupne površine 7563 m2;</w:t>
      </w:r>
    </w:p>
    <w:p w:rsidRDefault="00FD7B2B" w:rsidP="00FD7B2B" w:rsidR="00FD7B2B">
      <w:pPr>
        <w:spacing w:after="0"/>
        <w:jc w:val="both"/>
      </w:pPr>
    </w:p>
    <w:p w:rsidRDefault="00FD7B2B" w:rsidP="00FD7B2B" w:rsidR="00FD7B2B">
      <w:pPr>
        <w:spacing w:after="0"/>
        <w:jc w:val="both"/>
        <w:rPr>
          <w:rFonts w:cs="Times New Roman"/>
        </w:rPr>
      </w:pPr>
      <w:r>
        <w:t>u iznosu od ukupno 82.751,00 kuna</w:t>
      </w:r>
      <w:r>
        <w:rPr>
          <w:rFonts w:cs="Times New Roman"/>
        </w:rPr>
        <w:t>, namiruju se:</w:t>
      </w:r>
    </w:p>
    <w:p w:rsidRDefault="00FD7B2B" w:rsidP="00FD7B2B" w:rsidR="00FD7B2B">
      <w:pPr>
        <w:spacing w:after="0"/>
        <w:jc w:val="both"/>
      </w:pPr>
    </w:p>
    <w:p w:rsidRDefault="00FD7B2B" w:rsidP="00FD7B2B" w:rsidR="00FD7B2B">
      <w:pPr>
        <w:pStyle w:val="Tijeloteksta2"/>
        <w:spacing w:lineRule="auto" w:line="240" w:after="0"/>
        <w:ind w:firstLine="709"/>
        <w:rPr>
          <w:rFonts w:cs="Times New Roman"/>
          <w:lang w:val="en-US"/>
        </w:rPr>
      </w:pPr>
      <w:r>
        <w:rPr>
          <w:rFonts w:cs="Times New Roman"/>
        </w:rPr>
        <w:t xml:space="preserve">1.troškovi utvrđivanja tražbine u paušalnom iznosu od </w:t>
      </w:r>
      <w:r>
        <w:rPr>
          <w:rFonts w:cs="Times New Roman"/>
          <w:lang w:val="en-US"/>
        </w:rPr>
        <w:t xml:space="preserve">4.137,55 </w:t>
      </w:r>
      <w:r>
        <w:rPr>
          <w:rFonts w:cs="Times New Roman"/>
        </w:rPr>
        <w:t xml:space="preserve">kuna 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             (5% od utrška), </w:t>
      </w:r>
    </w:p>
    <w:p w:rsidRDefault="00FD7B2B" w:rsidP="00FD7B2B" w:rsidR="00FD7B2B">
      <w:pPr>
        <w:pStyle w:val="Tijeloteksta2"/>
        <w:spacing w:lineRule="auto" w:line="240" w:after="0"/>
        <w:ind w:left="709"/>
        <w:rPr>
          <w:rFonts w:cs="Times New Roman"/>
          <w:lang w:val="en-US"/>
        </w:rPr>
      </w:pPr>
      <w:r>
        <w:rPr>
          <w:rFonts w:cs="Times New Roman"/>
        </w:rPr>
        <w:t xml:space="preserve"> 2.stvarno nastali troškovi unovčenja u iznosu od </w:t>
      </w:r>
      <w:r>
        <w:rPr>
          <w:rFonts w:cs="Times New Roman"/>
          <w:lang w:val="en-US"/>
        </w:rPr>
        <w:t xml:space="preserve">24.381,87 </w:t>
      </w:r>
      <w:r>
        <w:rPr>
          <w:rFonts w:cs="Times New Roman"/>
        </w:rPr>
        <w:t>kuna,</w:t>
      </w:r>
    </w:p>
    <w:p w:rsidRDefault="00FD7B2B" w:rsidP="00FD7B2B" w:rsidR="00FD7B2B">
      <w:pPr>
        <w:pStyle w:val="Tijeloteksta2"/>
        <w:spacing w:lineRule="auto" w:line="240" w:after="0"/>
        <w:ind w:left="709"/>
        <w:jc w:val="both"/>
        <w:rPr>
          <w:rFonts w:cs="Times New Roman"/>
        </w:rPr>
      </w:pPr>
      <w:r>
        <w:rPr>
          <w:rFonts w:cs="Times New Roman"/>
        </w:rPr>
        <w:t xml:space="preserve"> 3.razlučni vjerovnik Privredna banka Zagreb d.d. Zagreb, Radnička cesta br. 50. </w:t>
      </w:r>
    </w:p>
    <w:p w:rsidRDefault="003776E9" w:rsidP="00FD7B2B" w:rsidR="00FD7B2B">
      <w:pPr>
        <w:pStyle w:val="Tijeloteksta2"/>
        <w:spacing w:lineRule="auto" w:line="240" w:after="0"/>
        <w:ind w:left="709"/>
        <w:rPr>
          <w:rFonts w:cs="Times New Roman"/>
          <w:lang w:val="en-US"/>
        </w:rPr>
      </w:pPr>
      <w:r>
        <w:rPr>
          <w:rFonts w:cs="Times New Roman"/>
        </w:rPr>
        <w:t xml:space="preserve">    </w:t>
      </w:r>
      <w:r w:rsidR="00FD7B2B">
        <w:rPr>
          <w:rFonts w:cs="Times New Roman"/>
        </w:rPr>
        <w:t xml:space="preserve">u iznosu od </w:t>
      </w:r>
      <w:r w:rsidR="00FD7B2B">
        <w:rPr>
          <w:rFonts w:cs="Times New Roman"/>
          <w:lang w:val="en-US"/>
        </w:rPr>
        <w:t xml:space="preserve">54.231,58 </w:t>
      </w:r>
      <w:r w:rsidR="00FD7B2B">
        <w:rPr>
          <w:rFonts w:cs="Times New Roman"/>
        </w:rPr>
        <w:t>kuna.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2) Nalaže se Financijskoj agenciji da po pravomoćnosti ovog rješenja izvrši prijenos novčanih sredstava sa računa broj : HR1123900011300028787 na račune, i to :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rPr>
          <w:rFonts w:cs="Times New Roman"/>
          <w:lang w:val="en-US"/>
        </w:rPr>
      </w:pPr>
      <w:r>
        <w:rPr>
          <w:rFonts w:cs="Times New Roman"/>
        </w:rPr>
        <w:t xml:space="preserve">- iznos od </w:t>
      </w:r>
      <w:r>
        <w:rPr>
          <w:rFonts w:cs="Times New Roman"/>
          <w:lang w:val="en-US"/>
        </w:rPr>
        <w:t xml:space="preserve">28.519,42 </w:t>
      </w:r>
      <w:r>
        <w:rPr>
          <w:rFonts w:cs="Times New Roman"/>
        </w:rPr>
        <w:t xml:space="preserve">kuna na račun stečajnog dužnika </w:t>
      </w:r>
      <w:r>
        <w:rPr>
          <w:rFonts w:cs="Times New Roman"/>
          <w:bCs/>
        </w:rPr>
        <w:t>ALESSI d.o.o., OIB: 20016790772, sa sjedištem u Trg kralja Tomislava br. 6, 42000 Varaždin</w:t>
      </w:r>
      <w:r>
        <w:rPr>
          <w:rFonts w:cs="Times New Roman"/>
        </w:rPr>
        <w:t>, broj IBAN HR7923860021119016068  otvoren kod Podravske banke d.d.,  te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rPr>
          <w:rFonts w:cs="Times New Roman"/>
          <w:lang w:val="en-US"/>
        </w:rPr>
      </w:pPr>
      <w:r>
        <w:rPr>
          <w:rFonts w:cs="Times New Roman"/>
        </w:rPr>
        <w:t xml:space="preserve">- iznos od </w:t>
      </w:r>
      <w:r>
        <w:rPr>
          <w:rFonts w:cs="Times New Roman"/>
          <w:lang w:val="en-US"/>
        </w:rPr>
        <w:t xml:space="preserve">54.231,58 </w:t>
      </w:r>
      <w:r>
        <w:rPr>
          <w:rFonts w:cs="Times New Roman"/>
        </w:rPr>
        <w:t xml:space="preserve">kuna na račun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Privredna banka Zagreb d.d. Zagreb, Radnička cesta br. 50, OIB: 02535697732 broj IBAN  HR6423400009000000013 s pozivom na broj HR05 2600013-029613-7.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D7B2B" w:rsidP="00FD7B2B" w:rsidR="00FD7B2B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Nakon što su rješenja o dosudi nekretnina kupcima poslovni brojevi 6 St-954/2016-90 od 4. lipnja 2018., te 6 St-954/2016-114 od 26. rujna 2018., postala pravomoćna, te nakon što su kupci položili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, sud je pristupio namirenju vjerovnika primjenom odredbe čl. 111. Ovršnog zakona (Narodne novine br. 112/12., 25/13, 93/14., 55/16., 73/17., dalje: OZ-a), te čl. 254. st. 2. Stečajnog zakona (Narodne novine br. 71/15. i 104/17., dalje: SZ-a) i čl. 248. st. 1. SZ-a.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>Primjenom navedenih odredbi SZ-a iz iznosa ostvarenog prodajom najprije su namireni troškovi iz čl. 254. st. 2. SZ-a, i to tako da su troškovi utvrđivanja tražbine određeni u paušalnom iznosu u visini 5% od utrška (</w:t>
      </w:r>
      <w:r>
        <w:rPr>
          <w:rFonts w:cs="Times New Roman"/>
          <w:lang w:val="en-US"/>
        </w:rPr>
        <w:t xml:space="preserve">4.137,55 </w:t>
      </w:r>
      <w:r>
        <w:rPr>
          <w:rFonts w:cs="Times New Roman"/>
        </w:rPr>
        <w:t xml:space="preserve">kuna), a troškovi unovčenja u stvarno nastalom iznosu od </w:t>
      </w:r>
      <w:r>
        <w:rPr>
          <w:rFonts w:cs="Times New Roman"/>
          <w:lang w:val="en-US"/>
        </w:rPr>
        <w:t xml:space="preserve">24.381,87 </w:t>
      </w:r>
      <w:r>
        <w:rPr>
          <w:rFonts w:cs="Times New Roman"/>
        </w:rPr>
        <w:t>kuna.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Nakon toga namiren je dio tražbine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s prvenstvenim redom namirenja Privredna banka Zagreb d.d. Zagreb, uzevši u obzir stanje koje proizlazi iz zemljišne knjige i spisa, te u skladu s prijedlogom stečajnog upravitelja od 02. siječnja 2019. </w:t>
      </w:r>
    </w:p>
    <w:p w:rsidRDefault="00FD7B2B" w:rsidP="00FD7B2B" w:rsidR="00FD7B2B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Slijedom svega iznijetog temeljem odredbi čl. 111. OZ-a, čl. 248. st. 1. SZ-a i čl. 254.  st. 2. SZ-a, a u svezi s odredbom čl. 28. st. 1. i st. 2. Pravilnika o načinu i postupku provedbe prodaje nekretnina i pokretnina u ovršnom postupku (Narodne novine br. 156/14.), odlučeno je kao u izreci ovog rješenja.</w:t>
      </w:r>
    </w:p>
    <w:p w:rsidRDefault="00FD7B2B" w:rsidP="00FD7B2B" w:rsidR="00FD7B2B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 xml:space="preserve">U Varaždinu 19. travnja 2019. </w:t>
      </w: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Sudac  : </w:t>
      </w: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</w:p>
    <w:p w:rsidRDefault="00FD7B2B" w:rsidP="00FA097B" w:rsidR="00FD7B2B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FA097B">
        <w:rPr>
          <w:rFonts w:cs="Times New Roman"/>
        </w:rPr>
        <w:t xml:space="preserve">   </w:t>
      </w:r>
      <w:r>
        <w:rPr>
          <w:rFonts w:cs="Times New Roman"/>
        </w:rPr>
        <w:t xml:space="preserve">  Hugo Wedemeyer</w:t>
      </w: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</w:p>
    <w:p w:rsidRDefault="00A1264E" w:rsidP="00FD7B2B" w:rsidR="00A1264E">
      <w:pPr>
        <w:pStyle w:val="Tijeloteksta2"/>
        <w:spacing w:lineRule="auto" w:line="240" w:after="0"/>
        <w:rPr>
          <w:rFonts w:cs="Times New Roman"/>
        </w:rPr>
      </w:pPr>
    </w:p>
    <w:p w:rsidRDefault="00A1264E" w:rsidP="00FD7B2B" w:rsidR="00A1264E">
      <w:pPr>
        <w:pStyle w:val="Tijeloteksta2"/>
        <w:spacing w:lineRule="auto" w:line="240" w:after="0"/>
        <w:rPr>
          <w:rFonts w:cs="Times New Roman"/>
        </w:rPr>
      </w:pPr>
    </w:p>
    <w:p w:rsidRDefault="00FA097B" w:rsidP="00FD7B2B" w:rsidR="00FA097B">
      <w:pPr>
        <w:pStyle w:val="Tijeloteksta2"/>
        <w:spacing w:lineRule="auto" w:line="240" w:after="0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 o  pravnom  lijeku :</w:t>
      </w: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pravo na žalbu imaju stranke i sve osobe koje su polagale pravo na namirenje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Žalba se može izjaviti u roku od osam (8) dana od dana primitka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rješenja, pisano u četiri (4) primjerka putem ovoga suda, a o kojoj žalbi odlučuje Visoki trgovački sud Republike Hrvatske u Zagrebu. </w:t>
      </w:r>
    </w:p>
    <w:p w:rsidRDefault="00A1264E" w:rsidP="00FD7B2B" w:rsidR="00A1264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1264E" w:rsidP="00FD7B2B" w:rsidR="00A1264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DNA : </w:t>
      </w:r>
      <w:r>
        <w:rPr>
          <w:rFonts w:cs="Times New Roman"/>
        </w:rPr>
        <w:tab/>
      </w:r>
    </w:p>
    <w:p w:rsidRDefault="00FD7B2B" w:rsidP="00FD7B2B" w:rsidR="00FD7B2B">
      <w:pPr>
        <w:pStyle w:val="Tijeloteksta2"/>
        <w:spacing w:lineRule="auto" w:line="240" w:after="0"/>
        <w:rPr>
          <w:rFonts w:cs="Times New Roman"/>
          <w:b/>
        </w:rPr>
      </w:pP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</w:t>
      </w: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  <w:proofErr w:type="spellStart"/>
      <w:r>
        <w:rPr>
          <w:rFonts w:cs="Times New Roman"/>
        </w:rPr>
        <w:t>Razlučnom</w:t>
      </w:r>
      <w:proofErr w:type="spellEnd"/>
      <w:r>
        <w:rPr>
          <w:rFonts w:cs="Times New Roman"/>
        </w:rPr>
        <w:t xml:space="preserve"> vjerovniku Privredna banka Zagreb d.d. Zagreb, Radnička cesta br. 50,</w:t>
      </w: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kojeg zastupaju punomoćnici iz Odvjetničkog društva </w:t>
      </w:r>
      <w:proofErr w:type="spellStart"/>
      <w:r>
        <w:rPr>
          <w:rFonts w:cs="Times New Roman"/>
        </w:rPr>
        <w:t>Suić</w:t>
      </w:r>
      <w:proofErr w:type="spellEnd"/>
      <w:r>
        <w:rPr>
          <w:rFonts w:cs="Times New Roman"/>
        </w:rPr>
        <w:t xml:space="preserve"> &amp; </w:t>
      </w:r>
      <w:proofErr w:type="spellStart"/>
      <w:r>
        <w:rPr>
          <w:rFonts w:cs="Times New Roman"/>
        </w:rPr>
        <w:t>Škunca</w:t>
      </w:r>
      <w:proofErr w:type="spellEnd"/>
      <w:r>
        <w:rPr>
          <w:rFonts w:cs="Times New Roman"/>
        </w:rPr>
        <w:t xml:space="preserve">, odvjetnici </w:t>
      </w: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iz Zagreba, Domagojeva br. 14,</w:t>
      </w: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</w:p>
    <w:p w:rsidRDefault="00FD7B2B" w:rsidP="00FD7B2B" w:rsidR="00FD7B2B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e-Oglasna ploča ovoga suda, </w:t>
      </w:r>
    </w:p>
    <w:p w:rsidRDefault="00FD7B2B" w:rsidP="00FD7B2B" w:rsidR="00FD7B2B">
      <w:pPr>
        <w:spacing w:after="0"/>
        <w:jc w:val="both"/>
        <w:rPr>
          <w:rFonts w:cs="Times New Roman"/>
          <w:bCs/>
        </w:rPr>
      </w:pPr>
    </w:p>
    <w:p w:rsidRDefault="00FD7B2B" w:rsidP="00FD7B2B" w:rsidR="00FD7B2B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Financijska agencija, Regionalni centar Zagreb, Vrtni put br. 3. (po pravomoćnosti rješenja).</w:t>
      </w:r>
    </w:p>
    <w:p w:rsidRDefault="00FD7B2B" w:rsidP="00FD7B2B" w:rsidR="00FD7B2B">
      <w:pPr>
        <w:spacing w:after="0"/>
        <w:jc w:val="both"/>
        <w:rPr>
          <w:rFonts w:cs="Times New Roman"/>
          <w:bCs/>
        </w:rPr>
      </w:pPr>
    </w:p>
    <w:p w:rsidRDefault="00FD7B2B" w:rsidP="00FD7B2B" w:rsidR="00FD7B2B">
      <w:pPr>
        <w:spacing w:after="0"/>
        <w:jc w:val="both"/>
        <w:rPr>
          <w:rFonts w:cs="Times New Roman"/>
          <w:bCs/>
        </w:rPr>
      </w:pPr>
    </w:p>
    <w:p w:rsidRDefault="00FD7B2B" w:rsidP="00FD7B2B" w:rsidR="00FD7B2B"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FD7B2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C67" w:rsidP="00537B78" w:rsidR="00EE6C67">
      <w:r>
        <w:separator/>
      </w:r>
    </w:p>
  </w:endnote>
  <w:endnote w:id="0" w:type="continuationSeparator">
    <w:p w:rsidRDefault="00EE6C67" w:rsidP="00537B78" w:rsidR="00EE6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3037632"/>
      <w:docPartObj>
        <w:docPartGallery w:val="Page Numbers (Bottom of Page)"/>
        <w:docPartUnique/>
      </w:docPartObj>
    </w:sdtPr>
    <w:sdtContent>
      <w:p w:rsidRDefault="00FD7B2B" w:rsidR="00FD7B2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162">
          <w:t>2</w:t>
        </w:r>
        <w:r>
          <w:fldChar w:fldCharType="end"/>
        </w:r>
      </w:p>
    </w:sdtContent>
  </w:sdt>
  <w:p w:rsidRDefault="00FD7B2B" w:rsidR="00FD7B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C67" w:rsidP="00537B78" w:rsidR="00EE6C67">
      <w:r>
        <w:separator/>
      </w:r>
    </w:p>
  </w:footnote>
  <w:footnote w:id="0" w:type="continuationSeparator">
    <w:p w:rsidRDefault="00EE6C67" w:rsidP="00537B78" w:rsidR="00EE6C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B2B" w:rsidR="008333A9">
    <w:pPr>
      <w:pStyle w:val="Zaglavlje"/>
    </w:pPr>
    <w:r>
      <w:rPr>
        <w:rStyle w:val="PozadinaSvijetloCrvena"/>
        <w:shd w:fill="auto" w:color="auto" w:val="clear"/>
      </w:rPr>
      <w:t>Poslovni broj : 6 St-954/2016-137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6E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162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64E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5F4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C67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97B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B2B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7B2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D7B2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7B2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D7B2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1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St-954/2016-137</izvorni_sadrzaj>
    <derivirana_varijabla naziv="DomainObject.Oznaka_1">St-954/2016-137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  <item>Jadranka Bestvina</item>
      <item>Vladimir Masten</item>
      <item>zam. punomoćnika Filip Piškulić, odvjetnički vježbenik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  <item>Jadranka Bestvina</item>
      <item>Vladimir Masten</item>
      <item>zam. punomoćnika Filip Piškulić, odvjetnički vježbenik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  <item>Jadranka Bestvina, OIB 31475007593</item>
      <item>Vladimir Masten, OIB 66525880561</item>
      <item>zam. punomoćnika Filip Piškulić, odvjetnički vježbenik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  <item>Jadranka Bestvina, OIB 31475007593</item>
      <item>Vladimir Masten, OIB 66525880561</item>
      <item>zam. punomoćnika Filip Piškulić, odvjetnički vježbenik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  <item>Petra Samaržija, Podvoljak 3, 51000 Rijeka</item>
      <item>Jadranka Bestvina, Stonska 5, 31000 Osijek</item>
      <item>Vladimir Masten, Ulica Rade Končara 2, 40000 Nedelišće</item>
      <item>zam. punomoćnika Filip Piškulić, odvjetnički vježbenik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  <item>Petra Samaržija, Podvoljak 3, 51000 Rijeka</item>
      <item>Jadranka Bestvina, Stonska 5, 31000 Osijek</item>
      <item>Vladimir Masten, Ulica Rade Končara 2, 40000 Nedelišće</item>
      <item>zam. punomoćnika Filip Piškulić, odvjetnički vježbenik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  <item>Petra Samaržija, OIB 56920673614, Podvoljak 3, 51000 Rijeka</item>
      <item>Jadranka Bestvina, OIB 31475007593, Stonska 5, 31000 Osijek</item>
      <item>Vladimir Masten, OIB 66525880561, Ulica Rade Končara 2, 40000 Nedelišće</item>
      <item>zam. punomoćnika Filip Piškulić, odvjetnički vježbenik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  <item>Petra Samaržija, OIB 56920673614, Podvoljak 3, 51000 Rijeka</item>
      <item>Jadranka Bestvina, OIB 31475007593, Stonska 5, 31000 Osijek</item>
      <item>Vladimir Masten, OIB 66525880561, Ulica Rade Končara 2, 40000 Nedelišće</item>
      <item>zam. punomoćnika Filip Piškulić, odvjetnički vježbenik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  <item>Jadranka Bestvina</item>
      <item>Vladimir Masten</item>
      <item>zam. punomoćnika Filip Piškulić, odvjetnički vježbenik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  <item>Jadranka Bestvina</item>
      <item>Vladimir Masten</item>
      <item>zam. punomoćnika Filip Piškulić, odvjetnički vježbenik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  <item>Jadranka Bestvina, OIB 31475007593</item>
      <item>Vladimir Masten, OIB 66525880561</item>
      <item>zam. punomoćnika Filip Piškulić, odvjetnički vježbenik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  <item>Jadranka Bestvina, OIB 31475007593</item>
      <item>Vladimir Masten, OIB 66525880561</item>
      <item>zam. punomoćnika Filip Piškulić, odvjetnički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St-954/2016-137</izvorni_sadrzaj>
    <derivirana_varijabla naziv="DomainObject.PoslovniBrojDokumenta_1">St-954/2016-137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  <item>Jadranka Bestvina</item>
      <item>Vladimir Masten</item>
      <item>zam. punomoćnika Filip Piškulić, odvjetnički vježbenik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  <item>Jadranka Bestvina</item>
      <item>Vladimir Masten</item>
      <item>zam. punomoćnika Filip Piškulić, odvjetnički vježbenik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  <item>Petra Samaržija, OIB 56920673614, Podvoljak 3,51000 Rijeka</item>
      <item>Jadranka Bestvina, OIB 31475007593, Stonska 5,31000 Osijek</item>
      <item>Vladimir Masten, OIB 66525880561, Ulica Rade Končara 2,40000 Nedelišće</item>
      <item>zam. punomoćnika Filip Piškulić, odvjetnički vježbenik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  <item>Petra Samaržija, OIB 56920673614, Podvoljak 3,51000 Rijeka</item>
      <item>Jadranka Bestvina, OIB 31475007593, Stonska 5,31000 Osijek</item>
      <item>Vladimir Masten, OIB 66525880561, Ulica Rade Končara 2,40000 Nedelišće</item>
      <item>zam. punomoćnika Filip Piškulić, odvjetnički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F6E4B-DEA9-4FCB-B786-7DABD80C0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3516</properties:Characters>
  <properties:Lines>106</properties:Lines>
  <properties:Paragraphs>37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2019-04-19T09:16:00Z</cp:lastPrinted>
  <dcterms:modified xmlns:xsi="http://www.w3.org/2001/XMLSchema-instance" xsi:type="dcterms:W3CDTF">2019-04-19T09:48:00Z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St-954/2016-137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