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f729" w14:paraId="2eff729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4236FD" w:rsidP="00ED3120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REPUBLIKA HRVATSKA </w:t>
      </w:r>
      <w:r w:rsidR="00ED3120">
        <w:rPr>
          <w:rFonts w:hAnsi="Times New Roman" w:ascii="Times New Roman"/>
        </w:rPr>
        <w:tab/>
      </w:r>
      <w:r w:rsidR="00ED3120">
        <w:rPr>
          <w:rFonts w:hAnsi="Times New Roman" w:ascii="Times New Roman"/>
        </w:rPr>
        <w:tab/>
      </w:r>
      <w:r w:rsidR="00ED3120">
        <w:rPr>
          <w:rFonts w:hAnsi="Times New Roman" w:ascii="Times New Roman"/>
        </w:rPr>
        <w:tab/>
      </w:r>
      <w:r w:rsidR="00ED3120">
        <w:rPr>
          <w:rFonts w:hAnsi="Times New Roman" w:ascii="Times New Roman"/>
        </w:rPr>
        <w:tab/>
      </w:r>
      <w:r w:rsidR="00ED3120">
        <w:rPr>
          <w:rFonts w:hAnsi="Times New Roman" w:ascii="Times New Roman"/>
        </w:rPr>
        <w:tab/>
      </w:r>
      <w:r w:rsidR="00ED3120">
        <w:rPr>
          <w:rFonts w:hAnsi="Times New Roman" w:ascii="Times New Roman"/>
        </w:rPr>
        <w:tab/>
      </w:r>
      <w:r w:rsidR="00ED3120">
        <w:rPr>
          <w:rFonts w:hAnsi="Times New Roman" w:ascii="Times New Roman"/>
        </w:rPr>
        <w:tab/>
        <w:t>3  St-</w:t>
      </w:r>
      <w:r w:rsidR="00E01CEB">
        <w:rPr>
          <w:rFonts w:hAnsi="Times New Roman" w:ascii="Times New Roman"/>
        </w:rPr>
        <w:t>1229/2019-3</w:t>
      </w:r>
    </w:p>
    <w:p w:rsidRDefault="004236FD" w:rsidP="00ED3120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CD72B4" w:rsidP="00ED3120" w:rsidR="004236FD" w:rsidRPr="00D2248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Stalna služba u Karlovcu</w:t>
      </w:r>
      <w:r w:rsidR="004236FD" w:rsidRPr="00D22482">
        <w:rPr>
          <w:rFonts w:hAnsi="Times New Roman" w:ascii="Times New Roman"/>
        </w:rPr>
        <w:t xml:space="preserve"> </w:t>
      </w:r>
    </w:p>
    <w:p w:rsidRDefault="004236FD" w:rsidP="00ED3120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Karlovac, </w:t>
      </w:r>
      <w:r w:rsidR="003E2C1A">
        <w:rPr>
          <w:rFonts w:hAnsi="Times New Roman" w:ascii="Times New Roman"/>
        </w:rPr>
        <w:t>Trg hrvatskih branitelja 1/II</w:t>
      </w: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734648">
      <w:pPr>
        <w:jc w:val="center"/>
        <w:rPr>
          <w:rFonts w:hAnsi="Times New Roman" w:ascii="Times New Roman"/>
        </w:rPr>
      </w:pPr>
      <w:r w:rsidRPr="00734648">
        <w:rPr>
          <w:rFonts w:hAnsi="Times New Roman" w:ascii="Times New Roman"/>
        </w:rPr>
        <w:t>R E P U B L I K A</w:t>
      </w:r>
      <w:r w:rsidR="00734648">
        <w:rPr>
          <w:rFonts w:hAnsi="Times New Roman" w:ascii="Times New Roman"/>
        </w:rPr>
        <w:t xml:space="preserve"> </w:t>
      </w:r>
      <w:r w:rsidRPr="00734648">
        <w:rPr>
          <w:rFonts w:hAnsi="Times New Roman" w:ascii="Times New Roman"/>
        </w:rPr>
        <w:t xml:space="preserve">  H R V A T S K A</w:t>
      </w:r>
    </w:p>
    <w:p w:rsidRDefault="004236FD" w:rsidP="004236FD" w:rsidR="004236FD" w:rsidRPr="00734648">
      <w:pPr>
        <w:jc w:val="center"/>
        <w:rPr>
          <w:rFonts w:hAnsi="Times New Roman" w:ascii="Times New Roman"/>
        </w:rPr>
      </w:pPr>
      <w:r w:rsidRPr="00734648">
        <w:rPr>
          <w:rFonts w:hAnsi="Times New Roman" w:ascii="Times New Roman"/>
        </w:rPr>
        <w:t xml:space="preserve"> </w:t>
      </w:r>
    </w:p>
    <w:p w:rsidRDefault="004236FD" w:rsidP="004236FD" w:rsidR="004236FD" w:rsidRPr="00734648">
      <w:pPr>
        <w:jc w:val="center"/>
        <w:rPr>
          <w:rFonts w:hAnsi="Times New Roman" w:ascii="Times New Roman"/>
        </w:rPr>
      </w:pPr>
      <w:r w:rsidRPr="00734648">
        <w:rPr>
          <w:rFonts w:hAnsi="Times New Roman" w:ascii="Times New Roman"/>
        </w:rPr>
        <w:t>R J E Š E N J E</w:t>
      </w:r>
    </w:p>
    <w:p w:rsidRDefault="004236FD" w:rsidP="004236FD" w:rsidR="004236FD" w:rsidRPr="00734648">
      <w:pPr>
        <w:jc w:val="center"/>
        <w:rPr>
          <w:rFonts w:hAnsi="Times New Roman" w:ascii="Times New Roman"/>
        </w:rPr>
      </w:pPr>
    </w:p>
    <w:p w:rsidRDefault="004236FD" w:rsidP="00353B25" w:rsidR="00353B25" w:rsidRPr="00353B25">
      <w:pPr>
        <w:jc w:val="both"/>
        <w:rPr>
          <w:rFonts w:eastAsia="Times New Roman" w:hAnsi="Times New Roman" w:ascii="Times New Roman"/>
        </w:rPr>
      </w:pPr>
      <w:r w:rsidRPr="00D22482">
        <w:rPr>
          <w:rFonts w:hAnsi="Times New Roman" w:ascii="Times New Roman"/>
        </w:rPr>
        <w:tab/>
      </w:r>
      <w:r w:rsidR="00353B25" w:rsidRPr="00353B25">
        <w:rPr>
          <w:rFonts w:eastAsia="Times New Roman" w:hAnsi="Times New Roman" w:ascii="Times New Roman"/>
        </w:rPr>
        <w:t xml:space="preserve">Trgovački sud u Zagrebu, Stalna služba u Karlovcu, po sucu Vesni Fundurulić Perišin,  u stečajnom postupku nad dužnikom Stečajnom masom iza </w:t>
      </w:r>
      <w:r w:rsidR="00E01CEB">
        <w:rPr>
          <w:rFonts w:eastAsia="Times New Roman" w:hAnsi="Calibri" w:ascii="Times New Roman"/>
          <w:color w:val="000000"/>
        </w:rPr>
        <w:t>INDUSTRIJAINVEST s.p.o.</w:t>
      </w:r>
      <w:r w:rsidR="00353B25" w:rsidRPr="00353B25">
        <w:rPr>
          <w:rFonts w:eastAsia="Times New Roman" w:hAnsi="Calibri" w:ascii="Times New Roman"/>
          <w:color w:val="000000"/>
        </w:rPr>
        <w:t xml:space="preserve"> u ste</w:t>
      </w:r>
      <w:r w:rsidR="00353B25" w:rsidRPr="00353B25">
        <w:rPr>
          <w:rFonts w:eastAsia="Times New Roman" w:hAnsi="Calibri" w:ascii="Times New Roman"/>
          <w:color w:val="000000"/>
        </w:rPr>
        <w:t>č</w:t>
      </w:r>
      <w:r w:rsidR="00353B25" w:rsidRPr="00353B25">
        <w:rPr>
          <w:rFonts w:eastAsia="Times New Roman" w:hAnsi="Calibri" w:ascii="Times New Roman"/>
          <w:color w:val="000000"/>
        </w:rPr>
        <w:t xml:space="preserve">aju, </w:t>
      </w:r>
      <w:r w:rsidR="00E01CEB">
        <w:rPr>
          <w:rFonts w:eastAsia="Times New Roman" w:hAnsi="Calibri" w:ascii="Times New Roman"/>
          <w:color w:val="000000"/>
        </w:rPr>
        <w:t>Zagreb,</w:t>
      </w:r>
      <w:r w:rsidR="00353B25" w:rsidRPr="00353B25">
        <w:rPr>
          <w:rFonts w:eastAsia="Times New Roman" w:hAnsi="Calibri" w:ascii="Times New Roman"/>
          <w:color w:val="000000"/>
        </w:rPr>
        <w:t xml:space="preserve"> </w:t>
      </w:r>
      <w:r w:rsidR="00E01CEB">
        <w:rPr>
          <w:rFonts w:eastAsia="Times New Roman" w:hAnsi="Calibri" w:ascii="Times New Roman"/>
          <w:color w:val="000000"/>
        </w:rPr>
        <w:t>Gunduli</w:t>
      </w:r>
      <w:r w:rsidR="00E01CEB">
        <w:rPr>
          <w:rFonts w:eastAsia="Times New Roman" w:hAnsi="Calibri" w:ascii="Times New Roman"/>
          <w:color w:val="000000"/>
        </w:rPr>
        <w:t>ć</w:t>
      </w:r>
      <w:r w:rsidR="00E01CEB">
        <w:rPr>
          <w:rFonts w:eastAsia="Times New Roman" w:hAnsi="Calibri" w:ascii="Times New Roman"/>
          <w:color w:val="000000"/>
        </w:rPr>
        <w:t>eva 37</w:t>
      </w:r>
      <w:r w:rsidR="00353B25" w:rsidRPr="00353B25">
        <w:rPr>
          <w:rFonts w:eastAsia="Times New Roman" w:hAnsi="Times New Roman" w:ascii="Times New Roman"/>
        </w:rPr>
        <w:t>, 19. srpnja 2019.</w:t>
      </w:r>
    </w:p>
    <w:p w:rsidRDefault="00353B25" w:rsidP="00353B25" w:rsidR="00353B25" w:rsidRPr="00353B25">
      <w:pPr>
        <w:jc w:val="both"/>
        <w:rPr>
          <w:rFonts w:eastAsia="Times New Roman" w:hAnsi="Times New Roman" w:ascii="Times New Roman"/>
        </w:rPr>
      </w:pPr>
    </w:p>
    <w:p w:rsidRDefault="00353B25" w:rsidP="00353B25" w:rsidR="00353B25">
      <w:pPr>
        <w:jc w:val="both"/>
        <w:rPr>
          <w:rFonts w:eastAsia="Times New Roman" w:hAnsi="Times New Roman" w:ascii="Times New Roman"/>
        </w:rPr>
      </w:pPr>
      <w:r w:rsidRPr="00353B25">
        <w:rPr>
          <w:rFonts w:eastAsia="Times New Roman" w:hAnsi="Times New Roman" w:ascii="Times New Roman"/>
        </w:rPr>
        <w:tab/>
      </w:r>
      <w:r w:rsidRPr="00353B25">
        <w:rPr>
          <w:rFonts w:eastAsia="Times New Roman" w:hAnsi="Times New Roman" w:ascii="Times New Roman"/>
        </w:rPr>
        <w:tab/>
      </w:r>
      <w:r w:rsidRPr="00353B25">
        <w:rPr>
          <w:rFonts w:eastAsia="Times New Roman" w:hAnsi="Times New Roman" w:ascii="Times New Roman"/>
        </w:rPr>
        <w:tab/>
      </w:r>
      <w:r w:rsidRPr="00353B25">
        <w:rPr>
          <w:rFonts w:eastAsia="Times New Roman" w:hAnsi="Times New Roman" w:ascii="Times New Roman"/>
        </w:rPr>
        <w:tab/>
      </w:r>
      <w:r w:rsidRPr="00353B25">
        <w:rPr>
          <w:rFonts w:eastAsia="Times New Roman" w:hAnsi="Times New Roman" w:ascii="Times New Roman"/>
        </w:rPr>
        <w:tab/>
        <w:t>r i j e š i o   j e</w:t>
      </w:r>
    </w:p>
    <w:p w:rsidRDefault="00487253" w:rsidP="00353B25" w:rsidR="00487253">
      <w:pPr>
        <w:jc w:val="both"/>
        <w:rPr>
          <w:rFonts w:eastAsia="Times New Roman" w:hAnsi="Times New Roman" w:ascii="Times New Roman"/>
        </w:rPr>
      </w:pPr>
    </w:p>
    <w:p w:rsidRDefault="00487253" w:rsidP="00353B25" w:rsidR="00487253" w:rsidRPr="00353B25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>I. Određuje se nastavak postupka radi naknadne diobe.</w:t>
      </w:r>
    </w:p>
    <w:p w:rsidRDefault="00353B25" w:rsidP="00353B25" w:rsidR="00353B25" w:rsidRPr="00353B25">
      <w:pPr>
        <w:jc w:val="both"/>
        <w:rPr>
          <w:rFonts w:eastAsia="Times New Roman" w:hAnsi="Times New Roman" w:ascii="Times New Roman"/>
        </w:rPr>
      </w:pPr>
    </w:p>
    <w:p w:rsidRDefault="00487253" w:rsidP="00487253" w:rsidR="00353B25" w:rsidRPr="00353B25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II</w:t>
      </w:r>
      <w:r w:rsidR="00353B25" w:rsidRPr="00353B25">
        <w:rPr>
          <w:rFonts w:eastAsia="Times New Roman" w:hAnsi="Times New Roman" w:ascii="Times New Roman"/>
        </w:rPr>
        <w:t xml:space="preserve">.Određuje se upis stečajne mase iza dužnika </w:t>
      </w:r>
      <w:r w:rsidR="00E01CEB" w:rsidRPr="00E01CEB">
        <w:rPr>
          <w:rFonts w:eastAsia="Times New Roman" w:hAnsi="Times New Roman" w:ascii="Times New Roman"/>
        </w:rPr>
        <w:t>INDUSTRIJAINVEST s.p.o. u stečaju, Zagreb, Gundulićeva 37</w:t>
      </w:r>
      <w:r w:rsidR="00353B25" w:rsidRPr="00353B25">
        <w:rPr>
          <w:rFonts w:eastAsia="Times New Roman" w:hAnsi="Times New Roman" w:ascii="Times New Roman"/>
        </w:rPr>
        <w:t>, u sudski registar Trgovačkog suda u Zagrebu.</w:t>
      </w:r>
    </w:p>
    <w:p w:rsidRDefault="00353B25" w:rsidP="00353B25" w:rsidR="00353B25" w:rsidRPr="00353B25">
      <w:pPr>
        <w:ind w:firstLine="720"/>
        <w:jc w:val="both"/>
        <w:rPr>
          <w:rFonts w:eastAsia="Times New Roman" w:hAnsi="Times New Roman" w:ascii="Times New Roman"/>
        </w:rPr>
      </w:pPr>
    </w:p>
    <w:p w:rsidRDefault="00353B25" w:rsidP="00487253" w:rsidR="00353B25">
      <w:pPr>
        <w:ind w:firstLine="708"/>
        <w:jc w:val="both"/>
        <w:rPr>
          <w:rFonts w:hAnsi="Times New Roman" w:ascii="Times New Roman"/>
        </w:rPr>
      </w:pPr>
      <w:r w:rsidRPr="00353B25">
        <w:rPr>
          <w:rFonts w:eastAsia="Times New Roman" w:hAnsi="Times New Roman" w:ascii="Times New Roman"/>
        </w:rPr>
        <w:t>II</w:t>
      </w:r>
      <w:r w:rsidR="00487253">
        <w:rPr>
          <w:rFonts w:eastAsia="Times New Roman" w:hAnsi="Times New Roman" w:ascii="Times New Roman"/>
        </w:rPr>
        <w:t>I.</w:t>
      </w:r>
      <w:r w:rsidRPr="00353B25">
        <w:rPr>
          <w:rFonts w:eastAsia="Times New Roman" w:hAnsi="Times New Roman" w:ascii="Times New Roman"/>
        </w:rPr>
        <w:t>Sjedište stečajne mase je na adresi ureda stečajnog upravitelja</w:t>
      </w:r>
      <w:r w:rsidR="00E01CEB" w:rsidRPr="000A0F5D">
        <w:rPr>
          <w:rFonts w:hAnsi="Times New Roman" w:ascii="Times New Roman"/>
        </w:rPr>
        <w:t>, Zagreb, Srebrenjak 84, OIB: 90695323330</w:t>
      </w:r>
      <w:r w:rsidR="00E01CEB">
        <w:rPr>
          <w:rFonts w:hAnsi="Times New Roman" w:ascii="Times New Roman"/>
        </w:rPr>
        <w:t>.</w:t>
      </w:r>
    </w:p>
    <w:p w:rsidRDefault="00E01CEB" w:rsidP="00E01CEB" w:rsidR="00E01CEB" w:rsidRPr="00353B25">
      <w:pPr>
        <w:ind w:firstLine="708"/>
        <w:jc w:val="both"/>
        <w:rPr>
          <w:rFonts w:eastAsia="Times New Roman" w:hAnsi="Times New Roman" w:ascii="Times New Roman"/>
        </w:rPr>
      </w:pPr>
    </w:p>
    <w:p w:rsidRDefault="00487253" w:rsidP="00487253" w:rsidR="00E01CEB">
      <w:pPr>
        <w:ind w:firstLine="708"/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>IV.</w:t>
      </w:r>
      <w:r w:rsidR="00353B25" w:rsidRPr="00353B25">
        <w:rPr>
          <w:rFonts w:eastAsia="Times New Roman" w:hAnsi="Times New Roman" w:ascii="Times New Roman"/>
        </w:rPr>
        <w:t xml:space="preserve">Za stečajnog upravitelja stečajne mase imenuje se </w:t>
      </w:r>
      <w:r w:rsidR="00E01CEB" w:rsidRPr="000A0F5D">
        <w:rPr>
          <w:rFonts w:hAnsi="Times New Roman" w:ascii="Times New Roman"/>
        </w:rPr>
        <w:t>Davor Petera, Zagreb, Srebrenjak 84, OIB: 90695323330</w:t>
      </w:r>
      <w:r w:rsidR="00E01CEB">
        <w:rPr>
          <w:rFonts w:hAnsi="Times New Roman" w:ascii="Times New Roman"/>
        </w:rPr>
        <w:t>.</w:t>
      </w:r>
    </w:p>
    <w:p w:rsidRDefault="00E01CEB" w:rsidP="00E01CEB" w:rsidR="00E01CEB">
      <w:pPr>
        <w:ind w:firstLine="720"/>
        <w:jc w:val="both"/>
        <w:rPr>
          <w:rFonts w:hAnsi="Times New Roman" w:ascii="Times New Roman"/>
        </w:rPr>
      </w:pPr>
    </w:p>
    <w:p w:rsidRDefault="00353B25" w:rsidP="00E01CEB" w:rsidR="00353B25" w:rsidRPr="00353B25">
      <w:pPr>
        <w:ind w:firstLine="720"/>
        <w:jc w:val="center"/>
        <w:rPr>
          <w:rFonts w:eastAsia="Times New Roman" w:hAnsi="Times New Roman" w:ascii="Times New Roman"/>
        </w:rPr>
      </w:pPr>
      <w:r w:rsidRPr="00353B25">
        <w:rPr>
          <w:rFonts w:eastAsia="Times New Roman" w:hAnsi="Times New Roman" w:ascii="Times New Roman"/>
        </w:rPr>
        <w:t>Obrazloženje</w:t>
      </w:r>
    </w:p>
    <w:p w:rsidRDefault="00353B25" w:rsidP="00353B25" w:rsidR="00353B25" w:rsidRPr="00353B25">
      <w:pPr>
        <w:jc w:val="both"/>
        <w:rPr>
          <w:rFonts w:eastAsia="Times New Roman" w:hAnsi="Times New Roman" w:ascii="Times New Roman"/>
        </w:rPr>
      </w:pPr>
    </w:p>
    <w:p w:rsidRDefault="00353B25" w:rsidP="00353B25" w:rsidR="00852F04">
      <w:pPr>
        <w:jc w:val="both"/>
        <w:rPr>
          <w:rFonts w:eastAsia="Times New Roman" w:hAnsi="Times New Roman" w:ascii="Times New Roman"/>
        </w:rPr>
      </w:pPr>
      <w:r w:rsidRPr="00353B25">
        <w:rPr>
          <w:rFonts w:eastAsia="Times New Roman" w:hAnsi="Times New Roman" w:ascii="Times New Roman"/>
        </w:rPr>
        <w:tab/>
        <w:t xml:space="preserve">Rješenjem Trgovačkog </w:t>
      </w:r>
      <w:r w:rsidR="00852F04">
        <w:rPr>
          <w:rFonts w:eastAsia="Times New Roman" w:hAnsi="Times New Roman" w:ascii="Times New Roman"/>
        </w:rPr>
        <w:t>suda u Zagrebu poslovni broj St-5/1994 od od 1. ožujka 2000.</w:t>
      </w:r>
      <w:r w:rsidRPr="00353B25">
        <w:rPr>
          <w:rFonts w:eastAsia="Times New Roman" w:hAnsi="Times New Roman" w:ascii="Times New Roman"/>
        </w:rPr>
        <w:t xml:space="preserve">  obustavljen je i zaključen stečajni postupak nad stečajnim </w:t>
      </w:r>
      <w:r w:rsidR="00852F04" w:rsidRPr="00852F04">
        <w:rPr>
          <w:rFonts w:eastAsia="Times New Roman" w:hAnsi="Times New Roman" w:ascii="Times New Roman"/>
        </w:rPr>
        <w:t>INDUSTRIJAINVEST s.p.o. u stečaju, Zagreb, Gundulićeva 37</w:t>
      </w:r>
      <w:r w:rsidRPr="00353B25">
        <w:rPr>
          <w:rFonts w:eastAsia="Times New Roman" w:hAnsi="Times New Roman" w:ascii="Times New Roman"/>
        </w:rPr>
        <w:t xml:space="preserve">, temeljem odredbe čl. </w:t>
      </w:r>
      <w:r w:rsidR="00852F04">
        <w:rPr>
          <w:rFonts w:eastAsia="Times New Roman" w:hAnsi="Times New Roman" w:ascii="Times New Roman"/>
        </w:rPr>
        <w:t>150. Zakona</w:t>
      </w:r>
      <w:r w:rsidRPr="00353B25">
        <w:rPr>
          <w:rFonts w:eastAsia="Times New Roman" w:hAnsi="Times New Roman" w:ascii="Times New Roman"/>
        </w:rPr>
        <w:t xml:space="preserve"> </w:t>
      </w:r>
      <w:r w:rsidR="00852F04">
        <w:rPr>
          <w:rFonts w:eastAsia="Times New Roman" w:hAnsi="Times New Roman" w:ascii="Times New Roman"/>
        </w:rPr>
        <w:t>o prisilnoj nagodbi, stečaju i likvidaciji ("Narodne novine" broj 54/94</w:t>
      </w:r>
      <w:r w:rsidR="00ED6AC2">
        <w:rPr>
          <w:rFonts w:eastAsia="Times New Roman" w:hAnsi="Times New Roman" w:ascii="Times New Roman"/>
        </w:rPr>
        <w:t xml:space="preserve"> - dalje ZPNSL</w:t>
      </w:r>
      <w:r w:rsidR="00852F04">
        <w:rPr>
          <w:rFonts w:eastAsia="Times New Roman" w:hAnsi="Times New Roman" w:ascii="Times New Roman"/>
        </w:rPr>
        <w:t>). Stečajni dužnik nikada nije niti bio upisan u sudskom registru.</w:t>
      </w:r>
    </w:p>
    <w:p w:rsidRDefault="00852F04" w:rsidP="00353B25" w:rsidR="00852F04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</w:r>
    </w:p>
    <w:p w:rsidRDefault="00852F04" w:rsidP="00353B25" w:rsidR="00852F04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>Podneskom od 14. ožujka 2019. stečajni vjerovnik Republika Hrvatska je izvijestio sud da je presudom Trgovačkog s</w:t>
      </w:r>
      <w:r w:rsidR="00ED6AC2">
        <w:rPr>
          <w:rFonts w:eastAsia="Times New Roman" w:hAnsi="Times New Roman" w:ascii="Times New Roman"/>
        </w:rPr>
        <w:t>uda u Z</w:t>
      </w:r>
      <w:r>
        <w:rPr>
          <w:rFonts w:eastAsia="Times New Roman" w:hAnsi="Times New Roman" w:ascii="Times New Roman"/>
        </w:rPr>
        <w:t>agrebu P-1599/97 od 25. listopada 2007. toč. 3. pravomoćno utvrđeno da je kupoprodajni ugovor sklopljen između stečajnog dužnika kao prodavatelja i društva Vemax d.o.o. kao kupca, 3. kolovoza 1994., raskinut, pa kako se radi o nekretnini, da ista predstavlja naknadno pronađenu imovinu koja ulazi u stečajnu masu, te predlaže da sud odredi nastavljanje postupka radi naknadne diobe.</w:t>
      </w:r>
      <w:r w:rsidR="00487253">
        <w:rPr>
          <w:rFonts w:eastAsia="Times New Roman" w:hAnsi="Times New Roman" w:ascii="Times New Roman"/>
        </w:rPr>
        <w:t xml:space="preserve"> Uvidom u izvadak iz zemljišnih knjiga utvrđeno je da je navedena nekretnina upisana u zemljišnim knjigama Općinskog građanskog suda u Zagrebu, Zemljišnoknjižni odjel Zagreb, zk.ul. 2339 kao društveno vlasništvo, a uknjiženo je pravo korištenja za korist RO INDUSTRIJAINVEST, Zagreb.</w:t>
      </w:r>
    </w:p>
    <w:p w:rsidRDefault="00487253" w:rsidP="00487253" w:rsidR="00487253" w:rsidRPr="005B199F">
      <w:pPr>
        <w:ind w:firstLine="72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lastRenderedPageBreak/>
        <w:t xml:space="preserve">Člankom 289. st. 1. SZ-a određeno je da će sud na prijedlog stečajnog upravitelja, kojega od stečajnih vjerovnika ili po službenoj dužnosti odrediti nastavak postupka radi naknadne diobe, ako se nakon završnog ročišta: 1. ostvare pretpostavke da se zadržani iznos podijeli stečajnim vjerovnicima, 2. iznosi koji su isplaćeni iz stečajne mase vrate u masu; 3. pronađe imovina koja ulazi u stečajnu masu. </w:t>
      </w:r>
    </w:p>
    <w:p w:rsidRDefault="00487253" w:rsidP="00487253" w:rsidR="00487253" w:rsidRPr="005B199F">
      <w:pPr>
        <w:ind w:firstLine="720"/>
        <w:jc w:val="both"/>
        <w:rPr>
          <w:rFonts w:hAnsi="Times New Roman" w:ascii="Times New Roman"/>
        </w:rPr>
      </w:pPr>
    </w:p>
    <w:p w:rsidRDefault="00487253" w:rsidP="00487253" w:rsidR="00487253" w:rsidRPr="00487253">
      <w:pPr>
        <w:ind w:firstLine="72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Slijedom navedenog, </w:t>
      </w:r>
      <w:r>
        <w:rPr>
          <w:rFonts w:hAnsi="Times New Roman" w:ascii="Times New Roman"/>
        </w:rPr>
        <w:t>a temeljem čl.</w:t>
      </w:r>
      <w:r w:rsidRPr="005B199F">
        <w:rPr>
          <w:rFonts w:hAnsi="Times New Roman" w:ascii="Times New Roman"/>
        </w:rPr>
        <w:t>289. st.1. toč.3. SZ-a</w:t>
      </w:r>
      <w:r>
        <w:rPr>
          <w:rFonts w:hAnsi="Times New Roman" w:ascii="Times New Roman"/>
        </w:rPr>
        <w:t xml:space="preserve"> odlučeno je </w:t>
      </w:r>
      <w:r w:rsidRPr="005B199F">
        <w:rPr>
          <w:rFonts w:hAnsi="Times New Roman" w:ascii="Times New Roman"/>
        </w:rPr>
        <w:t xml:space="preserve">kao pod točkom I. izreke ovog rješenja. </w:t>
      </w:r>
    </w:p>
    <w:p w:rsidRDefault="00ED6AC2" w:rsidP="00353B25" w:rsidR="00ED6AC2">
      <w:pPr>
        <w:jc w:val="both"/>
        <w:rPr>
          <w:rFonts w:eastAsia="Times New Roman" w:hAnsi="Times New Roman" w:ascii="Times New Roman"/>
        </w:rPr>
      </w:pPr>
    </w:p>
    <w:p w:rsidRDefault="00ED6AC2" w:rsidP="00353B25" w:rsidR="00353B25" w:rsidRPr="00487253">
      <w:pPr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ab/>
        <w:t xml:space="preserve">U ovom stečajnom predmetu raniji stečajni upravitelj do zaključenja stečajnog postupka bio je Željko Kunić a koji se ne nalazi na listi stečajnih upravitelja, što je sud utvrdio provjerom kroz sve raspoložive upisnike. Kako se istog nije moglo imenovati za stečajnog upravitelja stečajne mase, a koja nije niti bila predviđena odredbama ZPNSL-a, to je sud sukladno odredbama čl. 78. do 81. Stečajnog zakona </w:t>
      </w:r>
      <w:r w:rsidRPr="00353B25">
        <w:rPr>
          <w:rFonts w:eastAsia="Times New Roman" w:hAnsi="Times New Roman" w:ascii="Times New Roman"/>
        </w:rPr>
        <w:t xml:space="preserve">("Narodne novine" </w:t>
      </w:r>
      <w:r>
        <w:rPr>
          <w:rFonts w:eastAsia="Times New Roman" w:hAnsi="Times New Roman" w:ascii="Times New Roman"/>
        </w:rPr>
        <w:t>broj 71/15, 104/17 - dalje SZ</w:t>
      </w:r>
      <w:r w:rsidRPr="00353B25">
        <w:rPr>
          <w:rFonts w:eastAsia="Times New Roman" w:hAnsi="Times New Roman" w:ascii="Times New Roman"/>
        </w:rPr>
        <w:t>)</w:t>
      </w:r>
      <w:r w:rsidR="00487253">
        <w:rPr>
          <w:rFonts w:eastAsia="Times New Roman" w:hAnsi="Times New Roman" w:ascii="Times New Roman"/>
        </w:rPr>
        <w:t xml:space="preserve"> a koje</w:t>
      </w:r>
      <w:r>
        <w:rPr>
          <w:rFonts w:eastAsia="Times New Roman" w:hAnsi="Times New Roman" w:ascii="Times New Roman"/>
        </w:rPr>
        <w:t xml:space="preserve"> se sukladno o</w:t>
      </w:r>
      <w:r w:rsidR="00487253">
        <w:rPr>
          <w:rFonts w:eastAsia="Times New Roman" w:hAnsi="Times New Roman" w:ascii="Times New Roman"/>
        </w:rPr>
        <w:t>dredbi čl. 441. SZ-a primjenjuju</w:t>
      </w:r>
      <w:r>
        <w:rPr>
          <w:rFonts w:eastAsia="Times New Roman" w:hAnsi="Times New Roman" w:ascii="Times New Roman"/>
        </w:rPr>
        <w:t xml:space="preserve"> u ovom postupku za stečajnog upravitelja imenovao </w:t>
      </w:r>
      <w:r w:rsidR="00487253">
        <w:rPr>
          <w:rFonts w:hAnsi="Times New Roman" w:ascii="Times New Roman"/>
        </w:rPr>
        <w:t>Davora Peteru</w:t>
      </w:r>
      <w:r w:rsidR="00487253" w:rsidRPr="000A0F5D">
        <w:rPr>
          <w:rFonts w:hAnsi="Times New Roman" w:ascii="Times New Roman"/>
        </w:rPr>
        <w:t>, Zagreb, Srebrenjak 84, OIB: 90695323330</w:t>
      </w:r>
      <w:r w:rsidR="00487253">
        <w:rPr>
          <w:rFonts w:hAnsi="Times New Roman" w:ascii="Times New Roman"/>
        </w:rPr>
        <w:t>.</w:t>
      </w:r>
    </w:p>
    <w:p w:rsidRDefault="00487253" w:rsidP="00487253" w:rsidR="00487253" w:rsidRPr="005B199F">
      <w:pPr>
        <w:ind w:firstLine="720"/>
        <w:jc w:val="both"/>
        <w:rPr>
          <w:rFonts w:hAnsi="Times New Roman" w:ascii="Times New Roman"/>
        </w:rPr>
      </w:pPr>
    </w:p>
    <w:p w:rsidRDefault="00487253" w:rsidP="00487253" w:rsidR="00487253" w:rsidRPr="005B199F">
      <w:pPr>
        <w:ind w:firstLine="72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>Temeljem čl. 289. st. 5. SZ-a odlučeno je kao u točki II. izreke rješenja.</w:t>
      </w:r>
    </w:p>
    <w:p w:rsidRDefault="00487253" w:rsidP="00487253" w:rsidR="00487253" w:rsidRPr="005B199F">
      <w:pPr>
        <w:ind w:firstLine="720"/>
        <w:jc w:val="both"/>
        <w:rPr>
          <w:rFonts w:hAnsi="Times New Roman" w:ascii="Times New Roman"/>
        </w:rPr>
      </w:pPr>
    </w:p>
    <w:p w:rsidRDefault="00487253" w:rsidP="00487253" w:rsidR="00487253" w:rsidRPr="005B199F">
      <w:pPr>
        <w:ind w:firstLine="72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>Temeljem čl. 438. st. 1. SZ-a odlučeno je kao u točki III. i IV. izreke rješenja.</w:t>
      </w:r>
    </w:p>
    <w:p w:rsidRDefault="00353B25" w:rsidP="00353B25" w:rsidR="00353B25" w:rsidRPr="00353B25">
      <w:pPr>
        <w:jc w:val="both"/>
        <w:rPr>
          <w:rFonts w:eastAsia="Times New Roman" w:hAnsi="Times New Roman" w:ascii="Times New Roman"/>
        </w:rPr>
      </w:pPr>
    </w:p>
    <w:p w:rsidRDefault="00353B25" w:rsidP="00353B25" w:rsidR="00353B25" w:rsidRPr="00353B25">
      <w:pPr>
        <w:jc w:val="both"/>
        <w:rPr>
          <w:rFonts w:eastAsia="Times New Roman" w:hAnsi="Times New Roman" w:ascii="Times New Roman"/>
        </w:rPr>
      </w:pPr>
    </w:p>
    <w:p w:rsidRDefault="00353B25" w:rsidP="00353B25" w:rsidR="00353B25" w:rsidRPr="00353B25">
      <w:pPr>
        <w:jc w:val="center"/>
        <w:rPr>
          <w:rFonts w:eastAsia="Times New Roman" w:hAnsi="Times New Roman" w:ascii="Times New Roman"/>
        </w:rPr>
      </w:pPr>
      <w:r w:rsidRPr="00353B25">
        <w:rPr>
          <w:rFonts w:eastAsia="Times New Roman" w:hAnsi="Times New Roman" w:ascii="Times New Roman"/>
        </w:rPr>
        <w:t>U Karlovcu 19. srpnja 2019.</w:t>
      </w:r>
    </w:p>
    <w:p w:rsidRDefault="00353B25" w:rsidP="00353B25" w:rsidR="00353B25" w:rsidRPr="00353B25">
      <w:pPr>
        <w:jc w:val="both"/>
        <w:rPr>
          <w:rFonts w:eastAsia="Times New Roman" w:hAnsi="Times New Roman" w:ascii="Times New Roman"/>
        </w:rPr>
      </w:pPr>
      <w:r w:rsidRPr="00353B25">
        <w:rPr>
          <w:rFonts w:eastAsia="Times New Roman" w:hAnsi="Times New Roman" w:ascii="Times New Roman"/>
        </w:rPr>
        <w:tab/>
        <w:t xml:space="preserve"> </w:t>
      </w:r>
    </w:p>
    <w:p w:rsidRDefault="00353B25" w:rsidP="00353B25" w:rsidR="00353B25" w:rsidRPr="00353B25">
      <w:pPr>
        <w:jc w:val="both"/>
        <w:rPr>
          <w:rFonts w:eastAsia="Times New Roman" w:hAnsi="Times New Roman" w:ascii="Times New Roman"/>
        </w:rPr>
      </w:pPr>
      <w:r w:rsidRPr="00353B25">
        <w:rPr>
          <w:rFonts w:eastAsia="Times New Roman"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353B25" w:rsidP="00506087" w:rsidR="00353B25">
      <w:pPr>
        <w:ind w:left="5664"/>
        <w:jc w:val="both"/>
        <w:rPr>
          <w:rFonts w:eastAsia="Times New Roman" w:hAnsi="Times New Roman" w:ascii="Times New Roman"/>
        </w:rPr>
      </w:pPr>
      <w:r w:rsidRPr="00353B25">
        <w:rPr>
          <w:rFonts w:eastAsia="Times New Roman" w:hAnsi="Times New Roman" w:ascii="Times New Roman"/>
        </w:rPr>
        <w:t>Vesna Fundurulić Perišin</w:t>
      </w:r>
      <w:r w:rsidR="00506087">
        <w:rPr>
          <w:rFonts w:eastAsia="Times New Roman" w:hAnsi="Times New Roman" w:ascii="Times New Roman"/>
        </w:rPr>
        <w:t>, v.r.</w:t>
      </w:r>
      <w:r w:rsidRPr="00353B25">
        <w:rPr>
          <w:rFonts w:eastAsia="Times New Roman" w:hAnsi="Times New Roman" w:ascii="Times New Roman"/>
        </w:rPr>
        <w:t xml:space="preserve"> </w:t>
      </w:r>
    </w:p>
    <w:p w:rsidRDefault="00506087" w:rsidP="00506087" w:rsidR="00506087">
      <w:pPr>
        <w:ind w:left="5664"/>
        <w:jc w:val="both"/>
        <w:rPr>
          <w:rFonts w:eastAsia="Times New Roman" w:hAnsi="Times New Roman" w:ascii="Times New Roman"/>
        </w:rPr>
      </w:pPr>
    </w:p>
    <w:p w:rsidRDefault="00506087" w:rsidP="00C339BE" w:rsidR="00506087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506087" w:rsidP="00506087" w:rsidR="00506087" w:rsidRPr="00353B25">
      <w:pPr>
        <w:ind w:left="5664"/>
        <w:jc w:val="both"/>
        <w:rPr>
          <w:rFonts w:eastAsia="Times New Roman"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353B25" w:rsidP="00353B25" w:rsidR="00353B25" w:rsidRPr="00353B25">
      <w:pPr>
        <w:ind w:firstLine="708" w:left="5664"/>
        <w:jc w:val="both"/>
        <w:rPr>
          <w:rFonts w:eastAsia="Times New Roman" w:hAnsi="Times New Roman" w:ascii="Times New Roman"/>
        </w:rPr>
      </w:pPr>
    </w:p>
    <w:p w:rsidRDefault="00353B25" w:rsidP="00353B25" w:rsidR="00353B25" w:rsidRPr="00353B25">
      <w:pPr>
        <w:jc w:val="both"/>
        <w:rPr>
          <w:rFonts w:eastAsia="Times New Roman" w:hAnsi="Times New Roman" w:ascii="Times New Roman"/>
        </w:rPr>
      </w:pPr>
      <w:r w:rsidRPr="00353B25">
        <w:rPr>
          <w:rFonts w:eastAsia="Times New Roman" w:hAnsi="Times New Roman" w:ascii="Times New Roman"/>
        </w:rPr>
        <w:t xml:space="preserve"> </w:t>
      </w:r>
    </w:p>
    <w:p w:rsidRDefault="00353B25" w:rsidP="00353B25" w:rsidR="00353B25" w:rsidRPr="00353B25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353B25">
        <w:rPr>
          <w:rFonts w:eastAsia="Times New Roman" w:hAnsi="Times New Roman" w:ascii="Times New Roman"/>
        </w:rPr>
        <w:t>PRAVNA POUKA:</w:t>
      </w:r>
    </w:p>
    <w:p w:rsidRDefault="00353B25" w:rsidP="00353B25" w:rsidR="00353B25" w:rsidRPr="00353B25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353B25">
        <w:rPr>
          <w:rFonts w:eastAsia="Calibri" w:hAnsi="Times New Roman" w:ascii="Times New Roman"/>
          <w:szCs w:val="22"/>
          <w:lang w:eastAsia="en-US"/>
        </w:rPr>
        <w:t>Protiv ovog rješenja može se izjaviti žalba Visokom trgovačkom sudu Republike Hrvatske u roku od 8 dana od dostave rješenja, a podnosi se putem ovog suda u 2 primjerka. Dostava se smatra obavljenom istekom osmoga dana od dana objave ovog rješenja na mrežnoj stranici e-oglasna ploča Trgovačkog suda u Zagrebu.</w:t>
      </w:r>
    </w:p>
    <w:p w:rsidRDefault="00353B25" w:rsidP="00353B25" w:rsidR="00353B25" w:rsidRPr="00353B25">
      <w:pPr>
        <w:ind w:left="720"/>
        <w:contextualSpacing/>
        <w:rPr>
          <w:rFonts w:eastAsia="Times New Roman" w:hAnsi="Times New Roman" w:ascii="Times New Roman"/>
        </w:rPr>
      </w:pPr>
    </w:p>
    <w:p w:rsidRDefault="00D22482" w:rsidP="00353B25" w:rsidR="00D22482" w:rsidRPr="00D22482">
      <w:pPr>
        <w:jc w:val="both"/>
        <w:rPr>
          <w:rFonts w:hAnsi="Times New Roman" w:ascii="Times New Roman"/>
        </w:rPr>
      </w:pPr>
    </w:p>
    <w:p w:rsidRDefault="00D22482" w:rsidP="00506087" w:rsidR="00D22482" w:rsidRPr="00D22482">
      <w:pPr>
        <w:pStyle w:val="Odlomakpopisa"/>
        <w:rPr>
          <w:rFonts w:hAnsi="Times New Roman" w:ascii="Times New Roman"/>
        </w:rPr>
      </w:pPr>
    </w:p>
    <w:sectPr w:rsidSect="00F60B22" w:rsidR="00D22482" w:rsidRPr="00D224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5CC" w:rsidP="00F60B22" w:rsidR="008F55CC">
      <w:r>
        <w:separator/>
      </w:r>
    </w:p>
  </w:endnote>
  <w:endnote w:id="0" w:type="continuationSeparator">
    <w:p w:rsidRDefault="008F55CC" w:rsidP="00F60B22" w:rsidR="008F5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5CC" w:rsidP="00F60B22" w:rsidR="008F55CC">
      <w:r>
        <w:separator/>
      </w:r>
    </w:p>
  </w:footnote>
  <w:footnote w:id="0" w:type="continuationSeparator">
    <w:p w:rsidRDefault="008F55CC" w:rsidP="00F60B22" w:rsidR="008F55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06087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2C342A" w:rsidP="002C342A" w:rsidR="00F60B22">
    <w:pPr>
      <w:pStyle w:val="Zaglavlje"/>
      <w:tabs>
        <w:tab w:pos="7834" w:val="left"/>
      </w:tabs>
      <w:jc w:val="right"/>
    </w:pPr>
    <w:r>
      <w:rPr>
        <w:rFonts w:hAnsi="Times New Roman" w:ascii="Times New Roman"/>
      </w:rPr>
      <w:t>3  St-1229/2019-3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0E7C18"/>
    <w:rsid w:val="0018228B"/>
    <w:rsid w:val="00187BE8"/>
    <w:rsid w:val="00214D39"/>
    <w:rsid w:val="002814F7"/>
    <w:rsid w:val="002C342A"/>
    <w:rsid w:val="00353B25"/>
    <w:rsid w:val="003E2C1A"/>
    <w:rsid w:val="003F7A36"/>
    <w:rsid w:val="004236FD"/>
    <w:rsid w:val="00435EE5"/>
    <w:rsid w:val="00436B65"/>
    <w:rsid w:val="004523B4"/>
    <w:rsid w:val="00456A6B"/>
    <w:rsid w:val="00487253"/>
    <w:rsid w:val="004C5D71"/>
    <w:rsid w:val="004E43AF"/>
    <w:rsid w:val="00506087"/>
    <w:rsid w:val="00527C1E"/>
    <w:rsid w:val="00576D04"/>
    <w:rsid w:val="00621F7D"/>
    <w:rsid w:val="006962FC"/>
    <w:rsid w:val="006D5594"/>
    <w:rsid w:val="006E56C6"/>
    <w:rsid w:val="00734648"/>
    <w:rsid w:val="007F63CA"/>
    <w:rsid w:val="00852F04"/>
    <w:rsid w:val="008F55CC"/>
    <w:rsid w:val="00906398"/>
    <w:rsid w:val="00971F7B"/>
    <w:rsid w:val="00A03B3B"/>
    <w:rsid w:val="00C0541E"/>
    <w:rsid w:val="00C66010"/>
    <w:rsid w:val="00C72C1F"/>
    <w:rsid w:val="00CB7534"/>
    <w:rsid w:val="00CD1845"/>
    <w:rsid w:val="00CD72B4"/>
    <w:rsid w:val="00D22482"/>
    <w:rsid w:val="00D36487"/>
    <w:rsid w:val="00D67F24"/>
    <w:rsid w:val="00D847B7"/>
    <w:rsid w:val="00DB61A1"/>
    <w:rsid w:val="00E01CEB"/>
    <w:rsid w:val="00E37DE9"/>
    <w:rsid w:val="00E46555"/>
    <w:rsid w:val="00ED3120"/>
    <w:rsid w:val="00ED6AC2"/>
    <w:rsid w:val="00F6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6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0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0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0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0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6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0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0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0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0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13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-
Osnovan iz spisa St-5/1994. 
koji nije u eSpis aplikaciji.</izvorni_sadrzaj>
    <derivirana_varijabla naziv="DomainObject.Predmet.Opis_1">Naknadna dioba -
Osnovan iz spisa St-5/1994. 
koji nije u eSpis aplikaciji.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St-1229/2019</izvorni_sadrzaj>
    <derivirana_varijabla naziv="DomainObject.Predmet.OznakaBroj_1">St-1229/2019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Industrijainvest</izvorni_sadrzaj>
    <derivirana_varijabla naziv="DomainObject.Predmet.ProtustrankaFormated_1">  Stečajna masa iza Industrijainvest</derivirana_varijabla>
  </DomainObject.Predmet.ProtustrankaFormated>
  <DomainObject.Predmet.ProtustrankaFormatedOIB>
    <izvorni_sadrzaj>  Stečajna masa iza Industrijainvest, OIB 00000000001</izvorni_sadrzaj>
    <derivirana_varijabla naziv="DomainObject.Predmet.ProtustrankaFormatedOIB_1">  Stečajna masa iza Industrijainvest, OIB 00000000001</derivirana_varijabla>
  </DomainObject.Predmet.ProtustrankaFormatedOIB>
  <DomainObject.Predmet.ProtustrankaFormatedWithAdress>
    <izvorni_sadrzaj> Stečajna masa iza Industrijainvest, Hrvatskog proljeća 40, 10000 Zagreb</izvorni_sadrzaj>
    <derivirana_varijabla naziv="DomainObject.Predmet.ProtustrankaFormatedWithAdress_1"> Stečajna masa iza Industrijainvest, Hrvatskog proljeća 40, 10000 Zagreb</derivirana_varijabla>
  </DomainObject.Predmet.ProtustrankaFormatedWithAdress>
  <DomainObject.Predmet.ProtustrankaFormatedWithAdressOIB>
    <izvorni_sadrzaj> Stečajna masa iza Industrijainvest, OIB 00000000001, Hrvatskog proljeća 40, 10000 Zagreb</izvorni_sadrzaj>
    <derivirana_varijabla naziv="DomainObject.Predmet.ProtustrankaFormatedWithAdressOIB_1"> Stečajna masa iza Industrijainvest, OIB 00000000001, Hrvatskog proljeća 40, 10000 Zagreb</derivirana_varijabla>
  </DomainObject.Predmet.ProtustrankaFormatedWithAdressOIB>
  <DomainObject.Predmet.ProtustrankaWithAdress>
    <izvorni_sadrzaj>Stečajna masa iza Industrijainvest Hrvatskog proljeća 40, 10000 Zagreb</izvorni_sadrzaj>
    <derivirana_varijabla naziv="DomainObject.Predmet.ProtustrankaWithAdress_1">Stečajna masa iza Industrijainvest Hrvatskog proljeća 40, 10000 Zagreb</derivirana_varijabla>
  </DomainObject.Predmet.ProtustrankaWithAdress>
  <DomainObject.Predmet.ProtustrankaWithAdressOIB>
    <izvorni_sadrzaj>Stečajna masa iza Industrijainvest, OIB 00000000001, Hrvatskog proljeća 40, 10000 Zagreb</izvorni_sadrzaj>
    <derivirana_varijabla naziv="DomainObject.Predmet.ProtustrankaWithAdressOIB_1">Stečajna masa iza Industrijainvest, OIB 00000000001, Hrvatskog proljeća 40, 10000 Zagreb</derivirana_varijabla>
  </DomainObject.Predmet.ProtustrankaWithAdressOIB>
  <DomainObject.Predmet.ProtustrankaNazivFormated>
    <izvorni_sadrzaj>Stečajna masa iza Industrijainvest</izvorni_sadrzaj>
    <derivirana_varijabla naziv="DomainObject.Predmet.ProtustrankaNazivFormated_1">Stečajna masa iza Industrijainvest</derivirana_varijabla>
  </DomainObject.Predmet.ProtustrankaNazivFormated>
  <DomainObject.Predmet.ProtustrankaNazivFormatedOIB>
    <izvorni_sadrzaj>Stečajna masa iza Industrijainvest, OIB 00000000001</izvorni_sadrzaj>
    <derivirana_varijabla naziv="DomainObject.Predmet.ProtustrankaNazivFormatedOIB_1">Stečajna masa iza Industrijainvest,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Zagrebu</izvorni_sadrzaj>
    <derivirana_varijabla naziv="DomainObject.Predmet.StrankaFormated_1">  Republika Hrvatska zastupanog po punomoćniku Županijsko državno odvjetništvo u Zagrebu</derivirana_varijabla>
  </DomainObject.Predmet.StrankaFormated>
  <DomainObject.Predmet.StrankaFormatedOIB>
    <izvorni_sadrzaj>  Republika Hrvatska, OIB 52634238587 zastupanog po punomoćniku Županijsko državno odvjetništvo u Zagrebu</izvorni_sadrzaj>
    <derivirana_varijabla naziv="DomainObject.Predmet.StrankaFormatedOIB_1">  Republika Hrvatska, OIB 52634238587 zastupanog po punomoćniku Županijsko državno odvjetništvo u Zagrebu</derivirana_varijabla>
  </DomainObject.Predmet.StrankaFormatedOIB>
  <DomainObject.Predmet.StrankaFormatedWithAdress>
    <izvorni_sadrzaj> Republika Hrvatska zastupanog po punomoćniku Županijsko državno odvjetništvo u Zagrebu</izvorni_sadrzaj>
    <derivirana_varijabla naziv="DomainObject.Predmet.StrankaFormatedWithAdress_1"> Republika Hrvatska zastupanog po punomoćniku Županijsko državno odvjetništvo u Zagrebu</derivirana_varijabla>
  </DomainObject.Predmet.StrankaFormatedWithAdress>
  <DomainObject.Predmet.StrankaFormatedWithAdressOIB>
    <izvorni_sadrzaj> Republika Hrvatska, OIB 52634238587 zastupanog po punomoćniku Županijsko državno odvjetništvo u Zagrebu</izvorni_sadrzaj>
    <derivirana_varijabla naziv="DomainObject.Predmet.StrankaFormatedWithAdressOIB_1"> Republika Hrvatska, OIB 52634238587 zastupanog po punomoćniku Županijsko državno odvjetništvo u Zagrebu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Republika Hrvatska zastupanog po punomoćniku Županijsko državno odvjetništvo u Zagrebu</item>
    </izvorni_sadrzaj>
    <derivirana_varijabla naziv="DomainObject.Predmet.StrankaListFormated_1">
      <item>Republika Hrvatska zastupanog po punomoćniku Županijsko državno odvjetništvo u Zagrebu</item>
    </derivirana_varijabla>
  </DomainObject.Predmet.StrankaListFormated>
  <DomainObject.Predmet.StrankaListFormatedOIB>
    <izvorni_sadrzaj>
      <item>Republika Hrvatska, OIB 52634238587 zastupanog po punomoćniku Županijsko državno odvjetništvo u Zagrebu</item>
    </izvorni_sadrzaj>
    <derivirana_varijabla naziv="DomainObject.Predmet.StrankaListFormatedOIB_1">
      <item>Republika Hrvatska, OIB 52634238587 zastupanog po punomoćniku Županijsko državno odvjetništvo u Zagrebu</item>
    </derivirana_varijabla>
  </DomainObject.Predmet.StrankaListFormatedOIB>
  <DomainObject.Predmet.StrankaListFormatedWithAdress>
    <izvorni_sadrzaj>
      <item>Republika Hrvatska zastupanog po punomoćniku Županijsko državno odvjetništvo u Zagrebu</item>
    </izvorni_sadrzaj>
    <derivirana_varijabla naziv="DomainObject.Predmet.StrankaListFormatedWithAdress_1">
      <item>Republika Hrvatska zastupanog po punomoćniku Županijsko državno odvjetništvo u Zagrebu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Zagrebu</item>
    </izvorni_sadrzaj>
    <derivirana_varijabla naziv="DomainObject.Predmet.StrankaListFormatedWithAdressOIB_1">
      <item>Republika Hrvatska, OIB 52634238587 zastupanog po punomoćniku Županijsko državno odvjetništvo u Zagrebu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Industrijainvest</item>
    </izvorni_sadrzaj>
    <derivirana_varijabla naziv="DomainObject.Predmet.ProtuStrankaListFormated_1">
      <item>Stečajna masa iza Industrijainvest</item>
    </derivirana_varijabla>
  </DomainObject.Predmet.ProtuStrankaListFormated>
  <DomainObject.Predmet.ProtuStrankaListFormatedOIB>
    <izvorni_sadrzaj>
      <item>Stečajna masa iza Industrijainvest, OIB 00000000001</item>
    </izvorni_sadrzaj>
    <derivirana_varijabla naziv="DomainObject.Predmet.ProtuStrankaListFormatedOIB_1">
      <item>Stečajna masa iza Industrijainvest, OIB 00000000001</item>
    </derivirana_varijabla>
  </DomainObject.Predmet.ProtuStrankaListFormatedOIB>
  <DomainObject.Predmet.ProtuStrankaListFormatedWithAdress>
    <izvorni_sadrzaj>
      <item>Stečajna masa iza Industrijainvest, Hrvatskog proljeća 40, 10000 Zagreb</item>
    </izvorni_sadrzaj>
    <derivirana_varijabla naziv="DomainObject.Predmet.ProtuStrankaListFormatedWithAdress_1">
      <item>Stečajna masa iza Industrijainvest, Hrvatskog proljeća 40, 10000 Zagreb</item>
    </derivirana_varijabla>
  </DomainObject.Predmet.ProtuStrankaListFormatedWithAdress>
  <DomainObject.Predmet.ProtuStrankaListFormatedWithAdressOIB>
    <izvorni_sadrzaj>
      <item>Stečajna masa iza Industrijainvest, OIB 00000000001, Hrvatskog proljeća 40, 10000 Zagreb</item>
    </izvorni_sadrzaj>
    <derivirana_varijabla naziv="DomainObject.Predmet.ProtuStrankaListFormatedWithAdressOIB_1">
      <item>Stečajna masa iza Industrijainvest, OIB 00000000001, Hrvatskog proljeća 40, 10000 Zagreb</item>
    </derivirana_varijabla>
  </DomainObject.Predmet.ProtuStrankaListFormatedWithAdressOIB>
  <DomainObject.Predmet.ProtuStrankaListNazivFormated>
    <izvorni_sadrzaj>
      <item>Stečajna masa iza Industrijainvest</item>
    </izvorni_sadrzaj>
    <derivirana_varijabla naziv="DomainObject.Predmet.ProtuStrankaListNazivFormated_1">
      <item>Stečajna masa iza Industrijainvest</item>
    </derivirana_varijabla>
  </DomainObject.Predmet.ProtuStrankaListNazivFormated>
  <DomainObject.Predmet.ProtuStrankaListNazivFormatedOIB>
    <izvorni_sadrzaj>
      <item>Stečajna masa iza Industrijainvest, OIB 00000000001</item>
    </izvorni_sadrzaj>
    <derivirana_varijabla naziv="DomainObject.Predmet.ProtuStrankaListNazivFormatedOIB_1">
      <item>Stečajna masa iza Industrijainvest, OIB 00000000001</item>
    </derivirana_varijabla>
  </DomainObject.Predmet.ProtuStrankaListNazivFormatedOIB>
  <DomainObject.Predmet.OstaliListFormated>
    <izvorni_sadrzaj>
      <item>Županijsko državno odvjetništvo u Zagrebu punomoćnik sudionika u postupku Republika Hrvatska</item>
    </izvorni_sadrzaj>
    <derivirana_varijabla naziv="DomainObject.Predmet.OstaliListFormated_1">
      <item>Županijsko državno odvjetništvo u Zagrebu punomoćnik sudionika u postupku Republika Hrvatska</item>
    </derivirana_varijabla>
  </DomainObject.Predmet.OstaliListFormated>
  <DomainObject.Predmet.OstaliListFormatedOIB>
    <izvorni_sadrzaj>
      <item>Županijsko državno odvjetništvo u Zagrebu, OIB 16488001145 punomoćnik sudionika u postupku Republika Hrvatska</item>
    </izvorni_sadrzaj>
    <derivirana_varijabla naziv="DomainObject.Predmet.OstaliListFormatedOIB_1">
      <item>Županijsko državno odvjetništvo u Zagrebu, OIB 16488001145 punomoćnik sudionika u postupku Republika Hrvatska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</item>
    </izvorni_sadrzaj>
    <derivirana_varijabla naziv="DomainObject.Predmet.OstaliListFormatedWithAdress_1">
      <item>Županijsko državno odvjetništvo u Zagrebu, Savska cesta 41, 10000 Zagreb punomoćnik sudionika u postupku Republika Hrvatska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</item>
    </izvorni_sadrzaj>
    <derivirana_varijabla naziv="DomainObject.Predmet.OstaliListFormatedWithAdressOIB_1">
      <item>Županijsko državno odvjetništvo u Zagrebu, OIB 16488001145, Savska cesta 41, 10000 Zagreb punomoćnik sudionika u postupku Republika Hrvatska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Zagrebu, OIB 16488001145</item>
    </izvorni_sadrzaj>
    <derivirana_varijabla naziv="DomainObject.Predmet.OstaliListNazivFormatedOIB_1"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Industrijainvest</izvorni_sadrzaj>
    <derivirana_varijabla naziv="DomainObject.Predmet.ProtustrankaIDrugi_1">Stečajna masa iza Industrijainvest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Industrijainvest, OIB 00000000001, Hrvatskog proljeća 40, 10000 Zagreb</izvorni_sadrzaj>
    <derivirana_varijabla naziv="DomainObject.Predmet.ProtustrankaIDrugiAdressOIB_1">Stečajna masa iza Industrijainvest, OIB 00000000001, Hrvatskog proljeća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Zagrebu</item>
      <item>Stečajna masa iza Industrijainvest</item>
    </izvorni_sadrzaj>
    <derivirana_varijabla naziv="DomainObject.Predmet.SudioniciListNaziv_1">
      <item>Republika Hrvatska</item>
      <item>Županijsko državno odvjetništvo u Zagrebu</item>
      <item>Stečajna masa iza Industrijainvest</item>
    </derivirana_varijabla>
  </DomainObject.Predmet.SudioniciListNaziv>
  <DomainObject.Predmet.SudioniciListAdressOIB>
    <izvorni_sadrzaj>
      <item>Republika Hrvatska, OIB 52634238587</item>
      <item>Županijsko državno odvjetništvo u Zagrebu, OIB 16488001145, Savska cesta 41,10000 Zagreb</item>
      <item>Stečajna masa iza Industrijainvest, OIB 00000000001, Hrvatskog proljeća 40,10000 Zagreb</item>
    </izvorni_sadrzaj>
    <derivirana_varijabla naziv="DomainObject.Predmet.SudioniciListAdressOIB_1">
      <item>Republika Hrvatska, OIB 52634238587</item>
      <item>Županijsko državno odvjetništvo u Zagrebu, OIB 16488001145, Savska cesta 41,10000 Zagreb</item>
      <item>Stečajna masa iza Industrijainvest, OIB 00000000001, Hrvatskog proljeća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16488001145</item>
      <item>, OIB 00000000001</item>
    </izvorni_sadrzaj>
    <derivirana_varijabla naziv="DomainObject.Predmet.SudioniciListNazivOIB_1">
      <item>, OIB 52634238587</item>
      <item>, OIB 16488001145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3174</properties:Characters>
  <properties:Lines>84</properties:Lines>
  <properties:Paragraphs>27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2019-07-19T08:02:00Z</dcterms:created>
  <dc:creator>Renata Klokočki</dc:creator>
  <cp:lastModifiedBy>Gordana Cvitković</cp:lastModifiedBy>
  <cp:lastPrinted>2019-07-19T11:17:00Z</cp:lastPrinted>
  <dcterms:modified xmlns:xsi="http://www.w3.org/2001/XMLSchema-instance" xsi:type="dcterms:W3CDTF">2019-07-19T11:17:00Z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(ST-1229-2019-upis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