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1DB9" w:rsidR="00631DB9">
        <w:tc>
          <w:tcPr>
            <w:tcW w:type="dxa" w:w="2985"/>
            <w:hideMark/>
          </w:tcPr>
          <w:p w:rsidRDefault="00631DB9" w:rsidP="00631DB9" w:rsidR="00631DB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31DB9" w:rsidP="00631DB9" w:rsidR="00631DB9">
            <w:pPr>
              <w:spacing w:after="0"/>
              <w:jc w:val="center"/>
            </w:pPr>
            <w:r>
              <w:t>Republika Hrvatska</w:t>
            </w:r>
          </w:p>
          <w:p w:rsidRDefault="00631DB9" w:rsidP="00631DB9" w:rsidR="00631DB9">
            <w:pPr>
              <w:spacing w:after="0"/>
              <w:jc w:val="center"/>
            </w:pPr>
            <w:r>
              <w:t>Trgovački sud u Varaždinu</w:t>
            </w:r>
          </w:p>
          <w:p w:rsidRDefault="00631DB9" w:rsidP="00631DB9" w:rsidR="00631DB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9cee8c" w14:paraId="e9cee8c" w:rsidRDefault="00631DB9" w:rsidP="00631DB9" w:rsidR="00631DB9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631DB9" w:rsidP="00631DB9" w:rsidR="00631DB9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St-464/2017-8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jc w:val="both"/>
      </w:pPr>
      <w:r>
        <w:t xml:space="preserve">        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jc w:val="center"/>
      </w:pPr>
      <w:r>
        <w:t>U   I M E   R E P U B L I K E   H R V A T S K E</w:t>
      </w:r>
    </w:p>
    <w:p w:rsidRDefault="00631DB9" w:rsidP="00631DB9" w:rsidR="00631DB9">
      <w:pPr>
        <w:spacing w:after="0"/>
        <w:rPr>
          <w:b/>
        </w:rPr>
      </w:pPr>
    </w:p>
    <w:p w:rsidRDefault="00631DB9" w:rsidP="00631DB9" w:rsidR="00631DB9">
      <w:pPr>
        <w:spacing w:after="0"/>
        <w:jc w:val="center"/>
      </w:pPr>
      <w:r>
        <w:rPr>
          <w:b/>
          <w:sz w:val="32"/>
          <w:szCs w:val="32"/>
        </w:rPr>
        <w:t xml:space="preserve"> </w:t>
      </w:r>
      <w:r>
        <w:t>R J E Š E NJ E</w:t>
      </w:r>
    </w:p>
    <w:p w:rsidRDefault="00631DB9" w:rsidP="00631DB9" w:rsidR="00631DB9">
      <w:pPr>
        <w:spacing w:after="0"/>
        <w:jc w:val="center"/>
      </w:pPr>
    </w:p>
    <w:p w:rsidRDefault="00631DB9" w:rsidP="00631DB9" w:rsidR="00631DB9">
      <w:pPr>
        <w:spacing w:after="0"/>
        <w:jc w:val="center"/>
      </w:pPr>
    </w:p>
    <w:p w:rsidRDefault="00631DB9" w:rsidP="00631DB9" w:rsidR="00631DB9">
      <w:pPr>
        <w:spacing w:after="0"/>
        <w:jc w:val="both"/>
      </w:pPr>
      <w:r>
        <w:tab/>
        <w:t>Trgovački sud u Varaždinu, u ime Republike Hrvatske, po sucu toga suda Jasni Lekić, u pravnoj stvari dužnika kao predlagatelja MANOR INFORMATIKA d.o.o. Čakovec, Buzovečka 89, MBS: 070021055, OIB: 98061900093, radi sklapanja predstečajne nagodbe, nakon održanog ročišta dana 25. siječnja 2018. godine,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jc w:val="center"/>
      </w:pPr>
      <w:r>
        <w:t>r i j e š i o   j e:</w:t>
      </w:r>
    </w:p>
    <w:p w:rsidRDefault="00631DB9" w:rsidP="00631DB9" w:rsidR="00631DB9">
      <w:pPr>
        <w:spacing w:after="0"/>
        <w:jc w:val="center"/>
      </w:pPr>
    </w:p>
    <w:p w:rsidRDefault="00631DB9" w:rsidP="00631DB9" w:rsidR="00631DB9">
      <w:pPr>
        <w:spacing w:after="0"/>
        <w:jc w:val="center"/>
      </w:pPr>
      <w:r>
        <w:t>I/ Odobrava se sklapanje predstečajne nagodbe</w:t>
      </w:r>
    </w:p>
    <w:p w:rsidRDefault="00631DB9" w:rsidP="00631DB9" w:rsidR="00631DB9">
      <w:pPr>
        <w:spacing w:after="0"/>
        <w:jc w:val="center"/>
        <w:rPr>
          <w:b/>
        </w:rPr>
      </w:pPr>
    </w:p>
    <w:p w:rsidRDefault="00631DB9" w:rsidP="00631DB9" w:rsidR="00631DB9">
      <w:pPr>
        <w:spacing w:after="0"/>
        <w:ind w:firstLine="705"/>
        <w:jc w:val="both"/>
      </w:pPr>
      <w:r>
        <w:t xml:space="preserve">koja je sklopljena između dužnika MANOR INFORMATIKA d.o.o. Čakovec, Buzovečka 89, OIB: 98061900093 (u daljnjem tekstu: dužnik) i vjerovnika predstečajne nagodbe na način da će dužnik platiti vjerovnicima kako slijedi: </w:t>
      </w:r>
    </w:p>
    <w:p w:rsidRDefault="00631DB9" w:rsidP="00631DB9" w:rsidR="00631DB9">
      <w:pPr>
        <w:spacing w:after="0"/>
        <w:ind w:firstLine="705"/>
        <w:jc w:val="both"/>
      </w:pPr>
    </w:p>
    <w:p w:rsidRDefault="00631DB9" w:rsidP="00631DB9" w:rsidR="00631DB9">
      <w:pPr>
        <w:pStyle w:val="Odlomakpopisa"/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after="0"/>
        <w:ind w:right="-64"/>
        <w:rPr>
          <w:rFonts w:cs="Tahoma"/>
          <w:b/>
          <w:u w:val="single"/>
        </w:rPr>
      </w:pP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  <w:b/>
          <w:u w:val="single"/>
        </w:rPr>
        <w:t xml:space="preserve">1. Grupa vjerovnika: </w:t>
      </w:r>
    </w:p>
    <w:p w:rsidRDefault="00631DB9" w:rsidP="00631DB9" w:rsidR="00631DB9">
      <w:pPr>
        <w:pStyle w:val="Odlomakpopisa"/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after="0"/>
        <w:ind w:right="-64"/>
        <w:rPr>
          <w:rFonts w:cs="Tahoma"/>
          <w:b/>
          <w:u w:val="single"/>
        </w:rPr>
      </w:pPr>
    </w:p>
    <w:p w:rsidRDefault="00631DB9" w:rsidP="00631DB9" w:rsidR="00631DB9">
      <w:pPr>
        <w:spacing w:after="0"/>
        <w:ind w:firstLine="708"/>
        <w:jc w:val="both"/>
        <w:rPr>
          <w:rFonts w:cs="Times New Roman"/>
        </w:rPr>
      </w:pPr>
      <w:r>
        <w:t xml:space="preserve">Vjerovniku </w:t>
      </w:r>
      <w:r>
        <w:rPr>
          <w:b/>
        </w:rPr>
        <w:t xml:space="preserve">GRAD ČAKOVEC, </w:t>
      </w:r>
      <w:r>
        <w:t xml:space="preserve">OIB: 44427688822, otpisuje se 70% ukupno utvrđene tražbine,  dok će se 30% ukupno utvrđene tražbine u iznosu od </w:t>
      </w:r>
      <w:r>
        <w:rPr>
          <w:color w:val="000000"/>
        </w:rPr>
        <w:t xml:space="preserve">5.274,44  </w:t>
      </w:r>
      <w:r>
        <w:t xml:space="preserve">kn namiriti kako slijedi: 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>
        <w:rPr>
          <w:color w:val="000000"/>
        </w:rPr>
        <w:t>109,88</w:t>
      </w:r>
      <w:r>
        <w:t xml:space="preserve"> kn, svaki  uvećani za kamatnu stopu 4,5% godišnje.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Prvi anuitet u iznosu od </w:t>
      </w:r>
      <w:r>
        <w:rPr>
          <w:color w:val="000000"/>
        </w:rPr>
        <w:t>109,88</w:t>
      </w:r>
      <w:r>
        <w:t xml:space="preserve"> kn uvećan za iznos kamata na naplatu dospijeva prvog dana u mjesecu, a nakon pravomoćnosti Rješenja o sklopljenoj predstečajnoj nagodbi pred Trgovačkim sudom.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ind w:firstLine="708"/>
        <w:jc w:val="both"/>
      </w:pPr>
      <w:r>
        <w:rPr>
          <w:rFonts w:cs="Tahoma"/>
        </w:rPr>
        <w:t xml:space="preserve">Vjerovniku </w:t>
      </w:r>
      <w:r>
        <w:rPr>
          <w:rFonts w:cs="Tahoma"/>
          <w:b/>
        </w:rPr>
        <w:t xml:space="preserve">GP STANORAD d.o.o., </w:t>
      </w:r>
      <w:r>
        <w:t>OIB: 28410884585</w:t>
      </w:r>
      <w:r>
        <w:rPr>
          <w:rFonts w:cs="Tahoma"/>
        </w:rPr>
        <w:t xml:space="preserve">, </w:t>
      </w:r>
      <w:r>
        <w:t xml:space="preserve">otpisuje se 70% ukupno utvrđene tražbine,  dok će se 30% ukupno utvrđene tražbine u iznosu od </w:t>
      </w:r>
      <w:r>
        <w:rPr>
          <w:color w:val="000000"/>
        </w:rPr>
        <w:t xml:space="preserve">2.154,33 </w:t>
      </w:r>
      <w:r>
        <w:t xml:space="preserve">kn namiriti kako slijedi: 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lastRenderedPageBreak/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>
        <w:rPr>
          <w:color w:val="000000"/>
        </w:rPr>
        <w:t>44,88</w:t>
      </w:r>
      <w:r>
        <w:t xml:space="preserve"> kn, svaki  uvećani za kamatnu stopu 4,5% godišnje.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Prvi anuitet u iznosu od </w:t>
      </w:r>
      <w:r>
        <w:rPr>
          <w:color w:val="000000"/>
        </w:rPr>
        <w:t>44,88</w:t>
      </w:r>
      <w:r>
        <w:t xml:space="preserve"> kn uvećan za iznos kamata na naplatu dospijeva prvog dana u mjesecu, a nakon pravomoćnosti Rješenja o sklopljenoj predstečajnoj nagodbi pred Trgovačkim sudom.</w:t>
      </w:r>
    </w:p>
    <w:p w:rsidRDefault="00631DB9" w:rsidP="00631DB9" w:rsidR="00631DB9">
      <w:pPr>
        <w:spacing w:after="0"/>
        <w:jc w:val="both"/>
        <w:rPr>
          <w:rFonts w:cs="Tahoma"/>
        </w:rPr>
      </w:pPr>
    </w:p>
    <w:p w:rsidRDefault="00631DB9" w:rsidP="00631DB9" w:rsidR="00631DB9">
      <w:pPr>
        <w:spacing w:after="0"/>
        <w:ind w:firstLine="708"/>
        <w:jc w:val="both"/>
        <w:rPr>
          <w:rFonts w:cs="Times New Roman"/>
        </w:rPr>
      </w:pPr>
      <w:r>
        <w:rPr>
          <w:rFonts w:cs="Tahoma"/>
        </w:rPr>
        <w:t xml:space="preserve">Vjerovniku </w:t>
      </w:r>
      <w:r>
        <w:rPr>
          <w:b/>
          <w:color w:val="000000"/>
        </w:rPr>
        <w:t>HEP-Operator distribucijskog sustava d.o.o.</w:t>
      </w:r>
      <w:r>
        <w:rPr>
          <w:b/>
        </w:rPr>
        <w:t xml:space="preserve">, </w:t>
      </w:r>
      <w:r>
        <w:t xml:space="preserve">OIB: 46830600751, otpisuje se 70% ukupno utvrđene tražbine,  dok će se 30% ukupno utvrđene tražbine u iznosu od </w:t>
      </w:r>
      <w:r>
        <w:rPr>
          <w:color w:val="000000"/>
        </w:rPr>
        <w:t xml:space="preserve">341,18 </w:t>
      </w:r>
      <w:r>
        <w:t xml:space="preserve">kn namiriti kako slijedi:  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>
        <w:rPr>
          <w:color w:val="000000"/>
        </w:rPr>
        <w:t>7,11</w:t>
      </w:r>
      <w:r>
        <w:t>kn, svaki  uvećani za kamatnu stopu 4,5% godišnje.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Prvi anuitet u iznosu od </w:t>
      </w:r>
      <w:r>
        <w:rPr>
          <w:color w:val="000000"/>
        </w:rPr>
        <w:t>7,11</w:t>
      </w:r>
      <w:r>
        <w:t xml:space="preserve"> kn uvećan za iznos kamata na naplatu dospijeva prvog dana u mjesecu, a nakon pravomoćnosti Rješenja o sklopljenoj predstečajnoj nagodbi pred Trgovačkim sudom.</w:t>
      </w:r>
    </w:p>
    <w:p w:rsidRDefault="00631DB9" w:rsidP="00631DB9" w:rsidR="00631DB9">
      <w:pPr>
        <w:spacing w:after="0"/>
        <w:jc w:val="both"/>
        <w:rPr>
          <w:rFonts w:cs="Tahoma"/>
        </w:rPr>
      </w:pPr>
    </w:p>
    <w:p w:rsidRDefault="00631DB9" w:rsidP="00631DB9" w:rsidR="00631DB9">
      <w:pPr>
        <w:spacing w:after="0"/>
        <w:ind w:firstLine="708"/>
        <w:jc w:val="both"/>
        <w:rPr>
          <w:rFonts w:cs="Times New Roman"/>
        </w:rPr>
      </w:pPr>
      <w:r>
        <w:rPr>
          <w:rFonts w:cs="Tahoma"/>
        </w:rPr>
        <w:t xml:space="preserve">Vjerovniku </w:t>
      </w:r>
      <w:r>
        <w:rPr>
          <w:rFonts w:cs="Tahoma"/>
          <w:b/>
        </w:rPr>
        <w:t xml:space="preserve">HRVATSKO DRUŠTVO SKLADATELJA, </w:t>
      </w:r>
      <w:r>
        <w:t>OIB: 56668956985</w:t>
      </w:r>
      <w:r>
        <w:rPr>
          <w:rFonts w:cs="Tahoma"/>
        </w:rPr>
        <w:t xml:space="preserve">, </w:t>
      </w:r>
      <w:r>
        <w:t xml:space="preserve">otpisuje se 70% ukupno utvrđene tražbine,  dok će se 30% ukupno utvrđene tražbine u iznosu od </w:t>
      </w:r>
      <w:r>
        <w:rPr>
          <w:color w:val="000000"/>
        </w:rPr>
        <w:t xml:space="preserve">21.438,74 </w:t>
      </w:r>
      <w:r>
        <w:t xml:space="preserve">kn namiriti kako slijedi: 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>
        <w:rPr>
          <w:color w:val="000000"/>
        </w:rPr>
        <w:t>446,64</w:t>
      </w:r>
      <w:r>
        <w:t xml:space="preserve"> kn, svaki  uvećani za kamatnu stopu 4,5% godišnje.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Prvi anuitet u iznosu od </w:t>
      </w:r>
      <w:r>
        <w:rPr>
          <w:color w:val="000000"/>
        </w:rPr>
        <w:t>446,64</w:t>
      </w:r>
      <w:r>
        <w:t xml:space="preserve"> kn uvećan za iznos kamata na naplatu dospijeva prvog dana u mjesecu, a nakon pravomoćnosti Rješenja o sklopljenoj predstečajnoj nagodbi pred Trgovačkim sudom.</w:t>
      </w:r>
    </w:p>
    <w:p w:rsidRDefault="00631DB9" w:rsidP="00631DB9" w:rsidR="00631DB9">
      <w:pPr>
        <w:spacing w:after="0"/>
        <w:jc w:val="both"/>
        <w:rPr>
          <w:rFonts w:cs="Tahoma"/>
        </w:rPr>
      </w:pPr>
    </w:p>
    <w:p w:rsidRDefault="00631DB9" w:rsidP="00631DB9" w:rsidR="00631DB9">
      <w:pPr>
        <w:spacing w:after="0"/>
        <w:ind w:firstLine="708"/>
        <w:jc w:val="both"/>
        <w:rPr>
          <w:rFonts w:cs="Tahoma"/>
          <w:b/>
          <w:u w:val="single"/>
        </w:rPr>
      </w:pPr>
      <w:r>
        <w:rPr>
          <w:rFonts w:cs="Tahoma"/>
          <w:b/>
          <w:u w:val="single"/>
        </w:rPr>
        <w:t>2. Grupa vjerovnika:</w:t>
      </w:r>
    </w:p>
    <w:p w:rsidRDefault="00631DB9" w:rsidP="00631DB9" w:rsidR="00631DB9">
      <w:pPr>
        <w:spacing w:after="0"/>
        <w:ind w:left="2180"/>
        <w:jc w:val="both"/>
        <w:rPr>
          <w:rFonts w:cs="Tahoma"/>
          <w:b/>
          <w:u w:val="single"/>
        </w:rPr>
      </w:pPr>
    </w:p>
    <w:p w:rsidRDefault="00631DB9" w:rsidP="00631DB9" w:rsidR="00631DB9">
      <w:pPr>
        <w:spacing w:after="0"/>
        <w:ind w:firstLine="708"/>
        <w:jc w:val="both"/>
        <w:rPr>
          <w:rFonts w:cs="Times New Roman"/>
        </w:rPr>
      </w:pPr>
      <w:r>
        <w:rPr>
          <w:rFonts w:cs="Tahoma"/>
        </w:rPr>
        <w:t xml:space="preserve">Vjerovniku </w:t>
      </w:r>
      <w:r>
        <w:rPr>
          <w:rFonts w:cs="Tahoma"/>
          <w:b/>
        </w:rPr>
        <w:t xml:space="preserve">Finesa Credos d.d., </w:t>
      </w:r>
      <w:r>
        <w:t>OIB: 25686975671</w:t>
      </w:r>
      <w:r>
        <w:rPr>
          <w:rFonts w:cs="Tahoma"/>
        </w:rPr>
        <w:t xml:space="preserve">, </w:t>
      </w:r>
      <w:r>
        <w:t xml:space="preserve">otpisuje se 70% ukupno utvrđene tražbine,  dok će se 30% ukupno utvrđene tražbine u iznosu od </w:t>
      </w:r>
      <w:r>
        <w:rPr>
          <w:color w:val="000000"/>
        </w:rPr>
        <w:t xml:space="preserve">1.119.960,41 </w:t>
      </w:r>
      <w:r>
        <w:t xml:space="preserve">kn namiriti kako slijedi: 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>
        <w:rPr>
          <w:color w:val="000000"/>
        </w:rPr>
        <w:t>23.332,51</w:t>
      </w:r>
      <w:r>
        <w:t xml:space="preserve"> kn, svaki  uvećani za kamatnu stopu 4,5% godišnje.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Prvi anuitet u iznosu od </w:t>
      </w:r>
      <w:r>
        <w:rPr>
          <w:color w:val="000000"/>
        </w:rPr>
        <w:t>23.332,51</w:t>
      </w:r>
      <w:r>
        <w:t xml:space="preserve"> kn uvećan za iznos kamata na naplatu dospijeva prvog dana u mjesecu, a nakon pravomoćnosti Rješenja o sklopljenoj predstečajnoj nagodbi pred Trgovačkim sudom.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ind w:firstLine="708"/>
        <w:jc w:val="both"/>
        <w:rPr>
          <w:color w:val="000000"/>
        </w:rPr>
      </w:pPr>
      <w:r>
        <w:rPr>
          <w:rFonts w:cs="Tahoma"/>
        </w:rPr>
        <w:lastRenderedPageBreak/>
        <w:t xml:space="preserve">Vjerovniku </w:t>
      </w:r>
      <w:r>
        <w:rPr>
          <w:rFonts w:cs="Tahoma"/>
          <w:b/>
        </w:rPr>
        <w:t xml:space="preserve">SBERBANK d.d. Zagreb, </w:t>
      </w:r>
      <w:r>
        <w:t>OIB: 78427478595</w:t>
      </w:r>
      <w:r>
        <w:rPr>
          <w:rFonts w:cs="Tahoma"/>
        </w:rPr>
        <w:t xml:space="preserve">, </w:t>
      </w:r>
      <w:r>
        <w:t xml:space="preserve">otpisuje se 70% ukupno utvrđene tražbine,  dok će se 30% ukupno utvrđene tražbine u iznosu od </w:t>
      </w:r>
      <w:r>
        <w:rPr>
          <w:color w:val="000000"/>
        </w:rPr>
        <w:t xml:space="preserve">73,59  </w:t>
      </w:r>
      <w:r>
        <w:t xml:space="preserve">kn namiriti kako slijedi: 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>
        <w:rPr>
          <w:color w:val="000000"/>
        </w:rPr>
        <w:t>1,53</w:t>
      </w:r>
      <w:r>
        <w:t xml:space="preserve"> kn, svaki  uvećani za kamatnu stopu 4,5% godišnje.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Prvi anuitet u iznosu od </w:t>
      </w:r>
      <w:r>
        <w:rPr>
          <w:color w:val="000000"/>
        </w:rPr>
        <w:t>1,53</w:t>
      </w:r>
      <w:r>
        <w:t xml:space="preserve"> kn uvećan za iznos kamata na naplatu dospijeva prvog dana u mjesecu, a nakon pravomoćnosti Rješenja o sklopljenoj predstečajnoj nagodbi pred Trgovačkim sudom.</w:t>
      </w:r>
    </w:p>
    <w:p w:rsidRDefault="00631DB9" w:rsidP="00631DB9" w:rsidR="00631DB9">
      <w:pPr>
        <w:spacing w:after="0"/>
      </w:pPr>
    </w:p>
    <w:p w:rsidRDefault="00631DB9" w:rsidP="00631DB9" w:rsidR="00631DB9">
      <w:pPr>
        <w:spacing w:after="0"/>
        <w:ind w:firstLine="708"/>
        <w:rPr>
          <w:b/>
          <w:u w:val="single"/>
        </w:rPr>
      </w:pPr>
      <w:r>
        <w:rPr>
          <w:b/>
          <w:u w:val="single"/>
        </w:rPr>
        <w:t>3. Grupa vjerovnika:</w:t>
      </w:r>
    </w:p>
    <w:p w:rsidRDefault="00631DB9" w:rsidP="00631DB9" w:rsidR="00631DB9">
      <w:pPr>
        <w:spacing w:after="0"/>
        <w:jc w:val="center"/>
        <w:rPr>
          <w:b/>
          <w:u w:val="single"/>
        </w:rPr>
      </w:pPr>
    </w:p>
    <w:p w:rsidRDefault="00631DB9" w:rsidP="00631DB9" w:rsidR="00631DB9">
      <w:pPr>
        <w:numPr>
          <w:ilvl w:val="0"/>
          <w:numId w:val="48"/>
        </w:numPr>
        <w:spacing w:after="0"/>
        <w:rPr>
          <w:b/>
          <w:u w:val="single"/>
        </w:rPr>
      </w:pPr>
      <w:r>
        <w:rPr>
          <w:b/>
          <w:u w:val="single"/>
        </w:rPr>
        <w:t>Obveze prema dobavljačima i ostalim vjerovnicima:</w:t>
      </w:r>
    </w:p>
    <w:p w:rsidRDefault="00631DB9" w:rsidP="00631DB9" w:rsidR="00631DB9">
      <w:pPr>
        <w:spacing w:after="0"/>
        <w:ind w:firstLine="708"/>
        <w:rPr>
          <w:b/>
          <w:u w:val="single"/>
        </w:rPr>
      </w:pPr>
    </w:p>
    <w:p w:rsidRDefault="00631DB9" w:rsidP="00631DB9" w:rsidR="00631DB9">
      <w:pPr>
        <w:spacing w:after="0"/>
        <w:ind w:firstLine="708"/>
        <w:jc w:val="both"/>
      </w:pPr>
      <w:r>
        <w:rPr>
          <w:rFonts w:cs="Tahoma"/>
        </w:rPr>
        <w:t xml:space="preserve">Vjerovniku </w:t>
      </w:r>
      <w:r>
        <w:rPr>
          <w:rFonts w:cs="Tahoma"/>
          <w:b/>
        </w:rPr>
        <w:t xml:space="preserve">Hrvatski Telekom d.d., </w:t>
      </w:r>
      <w:r>
        <w:t>OIB: 81793146560</w:t>
      </w:r>
      <w:r>
        <w:rPr>
          <w:rFonts w:cs="Tahoma"/>
        </w:rPr>
        <w:t xml:space="preserve">, </w:t>
      </w:r>
      <w:r>
        <w:t xml:space="preserve">otpisuje se 70% ukupno utvrđene tražbine,  dok će se 30% ukupno utvrđene tražbine u iznosu od </w:t>
      </w:r>
      <w:r>
        <w:rPr>
          <w:color w:val="000000"/>
        </w:rPr>
        <w:t xml:space="preserve">107,38 </w:t>
      </w:r>
      <w:r>
        <w:t xml:space="preserve">kn namiriti kako slijedi: 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>
        <w:rPr>
          <w:color w:val="000000"/>
        </w:rPr>
        <w:t>2,24</w:t>
      </w:r>
      <w:r>
        <w:t xml:space="preserve"> kn, beskamatno.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Prvi anuitet u iznosu od </w:t>
      </w:r>
      <w:r>
        <w:rPr>
          <w:color w:val="000000"/>
        </w:rPr>
        <w:t>2,24</w:t>
      </w:r>
      <w:r>
        <w:t xml:space="preserve"> kn beskamatno na naplatu dospijeva prvog dana u mjesecu, a nakon pravomoćnosti Rješenja o sklopljenoj predstečajnoj nagodbi pred Trgovačkim sudom.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ind w:firstLine="708"/>
        <w:jc w:val="both"/>
      </w:pPr>
      <w:r>
        <w:rPr>
          <w:rFonts w:cs="Tahoma"/>
        </w:rPr>
        <w:t xml:space="preserve">Vjerovniku </w:t>
      </w:r>
      <w:r>
        <w:rPr>
          <w:b/>
        </w:rPr>
        <w:t>NADA d.o.o.,</w:t>
      </w:r>
      <w:r>
        <w:rPr>
          <w:rFonts w:cs="Tahoma"/>
          <w:b/>
        </w:rPr>
        <w:t xml:space="preserve"> </w:t>
      </w:r>
      <w:r>
        <w:t>OIB: 06493309833</w:t>
      </w:r>
      <w:r>
        <w:rPr>
          <w:rFonts w:cs="Tahoma"/>
        </w:rPr>
        <w:t xml:space="preserve">, </w:t>
      </w:r>
      <w:r>
        <w:t xml:space="preserve">otpisuje se 70% ukupno utvrđene tražbine,  dok će se 30% ukupno utvrđene tražbine u iznosu od </w:t>
      </w:r>
      <w:r>
        <w:rPr>
          <w:color w:val="000000"/>
        </w:rPr>
        <w:t xml:space="preserve">1.125,00 </w:t>
      </w:r>
      <w:r>
        <w:t xml:space="preserve">kn namiriti kako slijedi: 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>
        <w:rPr>
          <w:color w:val="000000"/>
        </w:rPr>
        <w:t>23,44</w:t>
      </w:r>
      <w:r>
        <w:t xml:space="preserve"> kn, beskamatno.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Prvi anuitet u iznosu od </w:t>
      </w:r>
      <w:r>
        <w:rPr>
          <w:color w:val="000000"/>
        </w:rPr>
        <w:t>23,44</w:t>
      </w:r>
      <w:r>
        <w:t xml:space="preserve"> kn, beskamatno, na naplatu dospijeva prvog dana u mjesecu, a nakon pravomoćnosti Rješenja o sklopljenoj predstečajnoj nagodbi pred Trgovačkim sudom.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ind w:firstLine="708"/>
        <w:jc w:val="both"/>
      </w:pPr>
      <w:r>
        <w:rPr>
          <w:rFonts w:cs="Tahoma"/>
        </w:rPr>
        <w:t xml:space="preserve">Vjerovniku </w:t>
      </w:r>
      <w:r>
        <w:rPr>
          <w:rFonts w:cs="Tahoma"/>
          <w:b/>
        </w:rPr>
        <w:t xml:space="preserve">REGO-STAN d.o.o., </w:t>
      </w:r>
      <w:r>
        <w:t>OIB: 24612272845</w:t>
      </w:r>
      <w:r>
        <w:rPr>
          <w:rFonts w:cs="Tahoma"/>
        </w:rPr>
        <w:t xml:space="preserve">, </w:t>
      </w:r>
      <w:r>
        <w:t xml:space="preserve">otpisuje se 70% ukupno utvrđene tražbine,  dok će se 30% ukupno utvrđene tražbine u iznosu od </w:t>
      </w:r>
      <w:r>
        <w:rPr>
          <w:color w:val="000000"/>
        </w:rPr>
        <w:t xml:space="preserve">1.793,06 </w:t>
      </w:r>
      <w:r>
        <w:t xml:space="preserve">kn namiriti kako slijedi: 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>
        <w:rPr>
          <w:color w:val="000000"/>
        </w:rPr>
        <w:t>37,36</w:t>
      </w:r>
      <w:r>
        <w:t xml:space="preserve"> kn, beskamatno.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lastRenderedPageBreak/>
        <w:t xml:space="preserve">Prvi anuitet u iznosu od </w:t>
      </w:r>
      <w:r>
        <w:rPr>
          <w:color w:val="000000"/>
        </w:rPr>
        <w:t>37,36</w:t>
      </w:r>
      <w:r>
        <w:t xml:space="preserve"> kn, beskamatno, na naplatu dospijeva prvog dana u mjesecu, a nakon pravomoćnosti Rješenja o sklopljenoj predstečajnoj nagodbi pred Trgovačkim sudom.</w:t>
      </w:r>
    </w:p>
    <w:p w:rsidRDefault="00631DB9" w:rsidP="00631DB9" w:rsidR="00631DB9">
      <w:pPr>
        <w:pStyle w:val="Odlomakpopisa"/>
        <w:suppressAutoHyphens/>
        <w:spacing w:lineRule="auto" w:line="276" w:after="0"/>
        <w:contextualSpacing/>
      </w:pPr>
    </w:p>
    <w:p w:rsidRDefault="00631DB9" w:rsidP="00631DB9" w:rsidR="00631DB9">
      <w:pPr>
        <w:spacing w:after="0"/>
        <w:ind w:firstLine="708"/>
        <w:jc w:val="both"/>
      </w:pPr>
      <w:r>
        <w:rPr>
          <w:rFonts w:cs="Tahoma"/>
        </w:rPr>
        <w:t xml:space="preserve">Vjerovniku </w:t>
      </w:r>
      <w:r>
        <w:rPr>
          <w:rFonts w:cs="Tahoma"/>
          <w:b/>
        </w:rPr>
        <w:t xml:space="preserve">VIPnet d.o.o., </w:t>
      </w:r>
      <w:r>
        <w:t>OIB: 29524210204</w:t>
      </w:r>
      <w:r>
        <w:rPr>
          <w:rFonts w:cs="Tahoma"/>
        </w:rPr>
        <w:t xml:space="preserve">, </w:t>
      </w:r>
      <w:r>
        <w:t xml:space="preserve">otpisuje se 70% ukupno utvrđene tražbine,  dok će se 30% ukupno utvrđene tražbine u iznosu od </w:t>
      </w:r>
      <w:r>
        <w:rPr>
          <w:color w:val="000000"/>
        </w:rPr>
        <w:t xml:space="preserve">3.235,48 </w:t>
      </w:r>
      <w:r>
        <w:t xml:space="preserve">kn namiriti kako slijedi: 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>
        <w:rPr>
          <w:color w:val="000000"/>
        </w:rPr>
        <w:t>67,41</w:t>
      </w:r>
      <w:r>
        <w:t xml:space="preserve"> kn, beskamatno.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Prvi anuitet u iznosu od </w:t>
      </w:r>
      <w:r>
        <w:rPr>
          <w:color w:val="000000"/>
        </w:rPr>
        <w:t>67,41</w:t>
      </w:r>
      <w:r>
        <w:t xml:space="preserve"> kn, beskamatno,  na naplatu dospijeva prvog dana u mjesecu, a nakon pravomoćnosti Rješenja o sklopljenoj predstečajnoj nagodbi pred Trgovačkim sudom.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ind w:firstLine="708"/>
        <w:jc w:val="both"/>
      </w:pPr>
      <w:r>
        <w:rPr>
          <w:rFonts w:cs="Tahoma"/>
        </w:rPr>
        <w:t xml:space="preserve">Vjerovniku </w:t>
      </w:r>
      <w:r>
        <w:rPr>
          <w:rFonts w:cs="Tahoma"/>
          <w:b/>
        </w:rPr>
        <w:t xml:space="preserve">ZAMP d.o.o., </w:t>
      </w:r>
      <w:r>
        <w:t>OIB: 28018505093</w:t>
      </w:r>
      <w:r>
        <w:rPr>
          <w:rFonts w:cs="Tahoma"/>
        </w:rPr>
        <w:t xml:space="preserve">, </w:t>
      </w:r>
      <w:r>
        <w:t xml:space="preserve">otpisuje se 70% ukupno utvrđene tražbine,  dok će se 30% ukupno utvrđene tražbine u iznosu od </w:t>
      </w:r>
      <w:r>
        <w:rPr>
          <w:color w:val="000000"/>
        </w:rPr>
        <w:t xml:space="preserve">10.945,65 </w:t>
      </w:r>
      <w:r>
        <w:t xml:space="preserve">kn namiriti kako slijedi: 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>
        <w:rPr>
          <w:color w:val="000000"/>
        </w:rPr>
        <w:t>228,03</w:t>
      </w:r>
      <w:r>
        <w:t xml:space="preserve"> kn, beskamatno.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Prvi anuitet u iznosu od </w:t>
      </w:r>
      <w:r>
        <w:rPr>
          <w:color w:val="000000"/>
        </w:rPr>
        <w:t>228,03</w:t>
      </w:r>
      <w:r>
        <w:t xml:space="preserve"> kn, beskamatno, na naplatu dospijeva prvog dana u mjesecu, a nakon pravomoćnosti Rješenja o sklopljenoj predstečajnoj nagodbi pred Trgovačkim sudom.</w:t>
      </w:r>
    </w:p>
    <w:p w:rsidRDefault="00631DB9" w:rsidP="00631DB9" w:rsidR="00631DB9">
      <w:pPr>
        <w:pStyle w:val="Odlomakpopisa"/>
        <w:spacing w:after="0"/>
        <w:rPr>
          <w:i/>
        </w:rPr>
      </w:pPr>
    </w:p>
    <w:p w:rsidRDefault="00631DB9" w:rsidP="00631DB9" w:rsidR="00631DB9">
      <w:pPr>
        <w:spacing w:after="0"/>
        <w:ind w:firstLine="708"/>
        <w:jc w:val="both"/>
        <w:rPr>
          <w:b/>
          <w:u w:val="single"/>
        </w:rPr>
      </w:pPr>
      <w:r>
        <w:rPr>
          <w:b/>
          <w:u w:val="single"/>
        </w:rPr>
        <w:t xml:space="preserve">2.) Obveze po pozajmicama: </w:t>
      </w:r>
    </w:p>
    <w:p w:rsidRDefault="00631DB9" w:rsidP="00631DB9" w:rsidR="00631DB9">
      <w:pPr>
        <w:spacing w:after="0"/>
        <w:ind w:firstLine="708"/>
        <w:jc w:val="both"/>
        <w:rPr>
          <w:b/>
          <w:u w:val="single"/>
        </w:rPr>
      </w:pPr>
    </w:p>
    <w:p w:rsidRDefault="00631DB9" w:rsidP="00631DB9" w:rsidR="00631DB9">
      <w:pPr>
        <w:spacing w:after="0"/>
        <w:ind w:firstLine="708"/>
        <w:jc w:val="both"/>
      </w:pPr>
      <w:r>
        <w:rPr>
          <w:rFonts w:cs="Tahoma"/>
        </w:rPr>
        <w:t xml:space="preserve">Vjerovniku </w:t>
      </w:r>
      <w:r>
        <w:rPr>
          <w:rFonts w:cs="Tahoma"/>
          <w:b/>
        </w:rPr>
        <w:t xml:space="preserve">JOSIP POSAVEC, </w:t>
      </w:r>
      <w:r>
        <w:t>OIB: 42366241306</w:t>
      </w:r>
      <w:r>
        <w:rPr>
          <w:rFonts w:cs="Tahoma"/>
        </w:rPr>
        <w:t xml:space="preserve">, </w:t>
      </w:r>
      <w:r>
        <w:t xml:space="preserve">otpisuje se 70% ukupno utvrđene tražbine,  dok će se 30% ukupno utvrđene tražbine u iznosu od </w:t>
      </w:r>
      <w:r>
        <w:rPr>
          <w:color w:val="000000"/>
        </w:rPr>
        <w:t xml:space="preserve">1.640.165,36 </w:t>
      </w:r>
      <w:r>
        <w:t xml:space="preserve">kn namiriti kako slijedi: 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Nakon pravomoćnosti Rješenja o sklopljenoj predstečajnoj nagodbi pred Trgovačkim sudom  počinje teći razdoblje otplate pri čemu se tražbina namiruje u 48 (četrdesetosam) jednakih, uzastopnih mjesečnih anuiteta u iznosu od </w:t>
      </w:r>
      <w:r>
        <w:rPr>
          <w:color w:val="000000"/>
        </w:rPr>
        <w:t xml:space="preserve">34.170,11 </w:t>
      </w:r>
      <w:r>
        <w:t xml:space="preserve"> kn, beskamatno.</w:t>
      </w:r>
    </w:p>
    <w:p w:rsidRDefault="00631DB9" w:rsidP="00631DB9" w:rsidR="00631DB9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spacing w:lineRule="auto" w:line="276" w:after="0"/>
        <w:contextualSpacing/>
      </w:pPr>
      <w:r>
        <w:t xml:space="preserve">Prvi anuitet u iznosu od </w:t>
      </w:r>
      <w:r>
        <w:rPr>
          <w:color w:val="000000"/>
        </w:rPr>
        <w:t>34.170,11</w:t>
      </w:r>
      <w:r>
        <w:t xml:space="preserve"> kn, beskamatno, na naplatu dospijeva prvog dana u mjesecu, a nakon pravomoćnosti Rješenja o sklopljenoj predstečajnoj nagodbi pred Trgovačkim sudom.</w:t>
      </w:r>
    </w:p>
    <w:p w:rsidRDefault="00631DB9" w:rsidP="00631DB9" w:rsidR="00631DB9">
      <w:pPr>
        <w:spacing w:after="0"/>
        <w:jc w:val="both"/>
        <w:rPr>
          <w:b/>
          <w:u w:val="single"/>
        </w:rPr>
      </w:pPr>
    </w:p>
    <w:p w:rsidRDefault="00631DB9" w:rsidP="00631DB9" w:rsidR="00631DB9">
      <w:pPr>
        <w:spacing w:after="0"/>
        <w:ind w:hanging="1" w:left="709"/>
        <w:jc w:val="both"/>
        <w:rPr>
          <w:i/>
        </w:rPr>
      </w:pPr>
      <w:r>
        <w:rPr>
          <w:b/>
          <w:u w:val="single"/>
        </w:rPr>
        <w:t>3.) Obveze po danom jamstvu</w:t>
      </w:r>
      <w:r>
        <w:rPr>
          <w:b/>
          <w:i/>
          <w:u w:val="single"/>
        </w:rPr>
        <w:t>:</w:t>
      </w:r>
      <w:r>
        <w:rPr>
          <w:b/>
          <w:i/>
        </w:rPr>
        <w:t xml:space="preserve"> </w:t>
      </w:r>
      <w:r>
        <w:t>u slučaju nastupa regresnog prava, predviđen je otpis regresne tražbine za  70% ukupno utvrđene tražbine, obročna otplata 30% ukupno utvrđene tražbine  u 48 jednakih mjesečnih obroka (anuiteta), beskamatno od dana nastupa regresnog prava.</w:t>
      </w:r>
    </w:p>
    <w:p w:rsidRDefault="00631DB9" w:rsidP="00631DB9" w:rsidR="00631DB9">
      <w:pPr>
        <w:tabs>
          <w:tab w:pos="709" w:val="left"/>
        </w:tabs>
        <w:spacing w:after="0"/>
        <w:ind w:firstLine="708"/>
        <w:jc w:val="both"/>
      </w:pPr>
      <w:r>
        <w:rPr>
          <w:rFonts w:cs="Tahoma"/>
        </w:rPr>
        <w:lastRenderedPageBreak/>
        <w:t xml:space="preserve">Dužnik ostaje u obvezi prema vjerovniku </w:t>
      </w:r>
      <w:r>
        <w:rPr>
          <w:rFonts w:cs="Tahoma"/>
          <w:b/>
        </w:rPr>
        <w:t>DIJANA POSAVEC</w:t>
      </w:r>
      <w:r>
        <w:t>, OIB: 72007710565</w:t>
      </w:r>
      <w:r>
        <w:rPr>
          <w:rFonts w:cs="Tahoma"/>
        </w:rPr>
        <w:t xml:space="preserve">, s utvrđenom tražbinom u iznosu </w:t>
      </w:r>
      <w:r>
        <w:rPr>
          <w:color w:val="000000"/>
        </w:rPr>
        <w:t>1.700.960,27 kn</w:t>
      </w:r>
      <w:r>
        <w:t>, koji vjerovnik prema dužniku ima navedene utvrđene tražbine temeljem danih jamstva za obveze dužnika prema njegovim vjerovnicima iz reda financijskih institucija, do visine danih jamstva prema tim institucijama.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ind w:firstLine="708"/>
        <w:jc w:val="both"/>
        <w:rPr>
          <w:rFonts w:cs="Arial" w:hAnsi="Calibri" w:ascii="Calibri"/>
          <w:color w:val="000000"/>
        </w:rPr>
      </w:pPr>
      <w:r>
        <w:rPr>
          <w:rFonts w:cs="Tahoma"/>
        </w:rPr>
        <w:t xml:space="preserve">Dužnik ostaje u obvezi prema vjerovniku </w:t>
      </w:r>
      <w:r>
        <w:rPr>
          <w:rFonts w:cs="Tahoma"/>
          <w:b/>
        </w:rPr>
        <w:t>JOSIP POSAVEC</w:t>
      </w:r>
      <w:r>
        <w:t>, OIB: 42366241306</w:t>
      </w:r>
      <w:r>
        <w:rPr>
          <w:rFonts w:cs="Tahoma"/>
        </w:rPr>
        <w:t xml:space="preserve">, s utvrđenom tražbinom u iznosu </w:t>
      </w:r>
      <w:r>
        <w:rPr>
          <w:color w:val="000000"/>
        </w:rPr>
        <w:t>5.467.217,88 kn</w:t>
      </w:r>
      <w:r>
        <w:t xml:space="preserve">, koji vjerovnik prema dužniku ima navedene utvrđene tražbine temeljem danih jamstva za obveze dužnika prema njegovim vjerovnicima iz reda financijskih institucija, do visine danih jamstva prema tim institucijama. </w:t>
      </w:r>
    </w:p>
    <w:p w:rsidRDefault="00631DB9" w:rsidP="00631DB9" w:rsidR="00631DB9">
      <w:pPr>
        <w:spacing w:after="0"/>
        <w:jc w:val="both"/>
        <w:rPr>
          <w:rFonts w:cs="Times New Roman"/>
        </w:rPr>
      </w:pP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ind w:firstLine="566" w:left="142"/>
        <w:jc w:val="both"/>
        <w:rPr>
          <w:b/>
        </w:rPr>
      </w:pPr>
      <w:r>
        <w:t>II/</w:t>
      </w:r>
      <w:r>
        <w:rPr>
          <w:b/>
        </w:rPr>
        <w:t xml:space="preserve"> </w:t>
      </w:r>
      <w:r>
        <w:t>Utvrđuje se da su za ovakav sadržaj predstečajne nagodbe glasovali vjerovnici prisutni na ovom ročištu radi sklapanja predstečajne nagodbe, te da čine potrebnu većinu sukladno Zakonu o financijskom poslovanju i predstečajnoj nagodbi.</w:t>
      </w:r>
    </w:p>
    <w:p w:rsidRDefault="00631DB9" w:rsidP="00631DB9" w:rsidR="00631DB9">
      <w:pPr>
        <w:spacing w:after="0"/>
        <w:ind w:firstLine="566" w:left="142"/>
        <w:jc w:val="both"/>
        <w:rPr>
          <w:b/>
        </w:rPr>
      </w:pPr>
    </w:p>
    <w:p w:rsidRDefault="00631DB9" w:rsidP="00631DB9" w:rsidR="00631DB9">
      <w:pPr>
        <w:spacing w:after="0"/>
        <w:ind w:firstLine="566" w:left="142"/>
        <w:jc w:val="both"/>
        <w:rPr>
          <w:b/>
        </w:rPr>
      </w:pPr>
    </w:p>
    <w:p w:rsidRDefault="00631DB9" w:rsidP="00631DB9" w:rsidR="00631DB9">
      <w:pPr>
        <w:spacing w:after="0"/>
      </w:pPr>
    </w:p>
    <w:p w:rsidRDefault="00631DB9" w:rsidP="00631DB9" w:rsidR="00631DB9">
      <w:pPr>
        <w:spacing w:after="0"/>
        <w:jc w:val="center"/>
      </w:pPr>
      <w:r>
        <w:t>Obrazloženje</w:t>
      </w:r>
    </w:p>
    <w:p w:rsidRDefault="00631DB9" w:rsidP="00631DB9" w:rsidR="00631DB9">
      <w:pPr>
        <w:spacing w:after="0"/>
        <w:jc w:val="center"/>
      </w:pPr>
    </w:p>
    <w:p w:rsidRDefault="00631DB9" w:rsidP="00631DB9" w:rsidR="00631DB9">
      <w:pPr>
        <w:spacing w:after="0"/>
        <w:jc w:val="center"/>
      </w:pPr>
    </w:p>
    <w:p w:rsidRDefault="00631DB9" w:rsidP="00631DB9" w:rsidR="00631DB9">
      <w:pPr>
        <w:spacing w:after="0"/>
        <w:jc w:val="both"/>
      </w:pPr>
      <w:r>
        <w:tab/>
        <w:t>Na ročištu radi zaključenja predstečajne nagodbe sud je utvrdio da su se ispunili uvjeti iz čl. 66. st. 9. Zakona o financijskom poslovanju i predstečajnoj nagodbi (N. N. 108/12, 144/12, 81/13, 112/13, 71/15 i 78/15), te je utvrdio da prijedlog predstečajne nagodbe sadrži sve elemente nacrta predstečajne nagodbe, te da konačni prijedlog predstečajne nagodbe odgovara sadržaju plana financijskog i operativnog restrukturiranja koji je prihvaćen pred Nagodbenim vijećem. Sud je utvrdio da je rješenje Nagodbenog vijeća ZG05 Klasa: UP-I/110/07/15-01/8612, Ur.broj: 04-06-17-8612-62 od 30.1.2017. kojim je utvrđeno da su za plan financijskog restrukturiranja dužnika MANOR INFORMATIKA d.o.o. Čakovec, Buzovečka 89, glasovali vjerovnici čije tražbine prelaze 2/3 vrijednosti svih utvrđenih tražbina, izvršno dana 14.8.2017.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ind w:firstLine="708"/>
        <w:jc w:val="both"/>
      </w:pPr>
      <w:r>
        <w:t xml:space="preserve">Obzirom da su za sadržaj nagodbe glasovali vjerovnici prisutni na ročištu radi zaključenja predstečajne nagodbe koji čine potrebu većinu, odnosno čije tražbine prelaze 2/3 vrijednosti svih utvrđenih tražbina, utvrđeno je da su na ročištu za sklapanje predstečajne nagodbe svoj pristanak dali dužnik i vjerovnici čije tražbine čine potrebnu većinu iz članka 63. citiranog zakona. </w:t>
      </w:r>
    </w:p>
    <w:p w:rsidRDefault="00631DB9" w:rsidP="00631DB9" w:rsidR="00631DB9">
      <w:pPr>
        <w:spacing w:after="0"/>
        <w:ind w:firstLine="708"/>
        <w:jc w:val="both"/>
      </w:pPr>
    </w:p>
    <w:p w:rsidRDefault="00631DB9" w:rsidP="00631DB9" w:rsidR="00631DB9">
      <w:pPr>
        <w:spacing w:after="0"/>
        <w:ind w:firstLine="708"/>
        <w:jc w:val="both"/>
      </w:pPr>
      <w:r>
        <w:t>Prema podacima iz spisa, te uvidom u zapisnik s ročišta za utvrđivanje tražbina pred Finom od 27.4.2016., rješenje o utvrđenim tražbinama od 27.4.2016., zapisnik o ročištu za glasovanje pred Finom od 27.7.2016., te rješenje o glasovanju o planu restrukturiranja od 30.1.2017., sud je utvrdio da se razlučni vjerovnik Privredna banka Zagreb d.d. nije odrekla razlučnog prava. Stoga taj vjerovnik nije vjerovnik u postupku predstečajne nagodbe u smislu članka 59. st. 1. Zakona o financijskom poslovanju i predstečajnoj nagodbi, u svezi s člankom 56. istoga zakona.</w:t>
      </w:r>
    </w:p>
    <w:p w:rsidRDefault="00631DB9" w:rsidP="00631DB9" w:rsidR="00631DB9">
      <w:pPr>
        <w:spacing w:after="0"/>
        <w:ind w:firstLine="708"/>
        <w:jc w:val="both"/>
      </w:pPr>
    </w:p>
    <w:p w:rsidRDefault="00631DB9" w:rsidP="00631DB9" w:rsidR="00631DB9">
      <w:pPr>
        <w:spacing w:after="0"/>
        <w:ind w:firstLine="708"/>
        <w:jc w:val="both"/>
      </w:pPr>
      <w:r>
        <w:t>Stoga je sud ovim rješenjem odobrio zaključenje predstečajne nagodbe sadržaja na način kao u izreci ovog rješenja.</w:t>
      </w:r>
    </w:p>
    <w:p w:rsidRDefault="00631DB9" w:rsidP="00631DB9" w:rsidR="00631DB9">
      <w:pPr>
        <w:spacing w:after="0"/>
        <w:ind w:firstLine="708"/>
        <w:jc w:val="both"/>
      </w:pPr>
    </w:p>
    <w:p w:rsidRDefault="00631DB9" w:rsidP="00631DB9" w:rsidR="00631DB9">
      <w:pPr>
        <w:spacing w:after="0"/>
        <w:ind w:firstLine="708"/>
        <w:jc w:val="both"/>
      </w:pPr>
    </w:p>
    <w:p w:rsidRDefault="00631DB9" w:rsidP="00631DB9" w:rsidR="00631DB9">
      <w:pPr>
        <w:spacing w:after="0"/>
        <w:ind w:firstLine="708"/>
        <w:jc w:val="both"/>
      </w:pPr>
      <w:r>
        <w:lastRenderedPageBreak/>
        <w:t>Rješenje će biti objavljeno na web stranicama Fine sukladno čl. 56. st. 11. Zakona o financijskom poslovanju i predstečajnoj nagodbi, te će se upisati u sudski registar.</w:t>
      </w:r>
    </w:p>
    <w:p w:rsidRDefault="00631DB9" w:rsidP="00631DB9" w:rsidR="00631DB9">
      <w:pPr>
        <w:spacing w:after="0"/>
        <w:ind w:firstLine="708"/>
        <w:jc w:val="both"/>
      </w:pP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jc w:val="center"/>
      </w:pPr>
      <w:r>
        <w:t>Varaždin, 25. siječnja 2018.</w:t>
      </w:r>
    </w:p>
    <w:p w:rsidRDefault="00631DB9" w:rsidP="00631DB9" w:rsidR="00631DB9">
      <w:pPr>
        <w:spacing w:after="0"/>
        <w:jc w:val="center"/>
      </w:pP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631DB9" w:rsidP="00631DB9" w:rsidR="00631DB9">
      <w:pPr>
        <w:spacing w:after="0"/>
        <w:ind w:firstLine="708"/>
        <w:jc w:val="both"/>
      </w:pPr>
    </w:p>
    <w:p w:rsidRDefault="00631DB9" w:rsidP="00631DB9" w:rsidR="00631DB9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Jasna Lekić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jc w:val="both"/>
      </w:pPr>
      <w:r>
        <w:tab/>
        <w:t>POUKA O PRAVNOM LIJEKU: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jc w:val="both"/>
      </w:pPr>
      <w:r>
        <w:tab/>
        <w:t>Protiv ovog rješenja može se izjaviti žalba u roku od 8 dana od proteka osmog dana od objave rješenja na web-stranicama Financijske agencije (čl. 30. st. 2. i 3. Zakona o financijskom poslovanju i predstečajnoj nagodbi), putem ovog suda, a o žalbi odlučuje Visoki trgovački sud Republike Hrvatske u Zagrebu.</w:t>
      </w: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jc w:val="both"/>
      </w:pPr>
    </w:p>
    <w:p w:rsidRDefault="00631DB9" w:rsidP="00631DB9" w:rsidR="00631DB9">
      <w:pPr>
        <w:spacing w:after="0"/>
        <w:jc w:val="both"/>
      </w:pPr>
      <w:r>
        <w:t>DNA: 1. Objava na web stranici Financijske agencije (Fina-Regionalni centar Zagreb, Ulica</w:t>
      </w:r>
    </w:p>
    <w:p w:rsidRDefault="00631DB9" w:rsidP="00631DB9" w:rsidR="00631DB9">
      <w:pPr>
        <w:spacing w:after="0"/>
        <w:jc w:val="both"/>
      </w:pPr>
      <w:r>
        <w:t xml:space="preserve">               grada Vukovara 70) </w:t>
      </w:r>
    </w:p>
    <w:p w:rsidRDefault="00631DB9" w:rsidP="00631DB9" w:rsidR="00631DB9">
      <w:pPr>
        <w:spacing w:after="0"/>
        <w:jc w:val="both"/>
      </w:pPr>
      <w:r>
        <w:t xml:space="preserve">           2. Sudski registar ovoga suda</w:t>
      </w:r>
    </w:p>
    <w:p w:rsidRDefault="00631DB9" w:rsidP="00631DB9" w:rsidR="00631DB9">
      <w:pPr>
        <w:spacing w:after="0"/>
        <w:jc w:val="both"/>
      </w:pPr>
      <w:r>
        <w:t xml:space="preserve">           3. E-Oglasna ploča suda</w:t>
      </w:r>
    </w:p>
    <w:p w:rsidRDefault="00631DB9" w:rsidP="00631DB9" w:rsidR="00631DB9">
      <w:pPr>
        <w:spacing w:after="0"/>
        <w:jc w:val="both"/>
      </w:pPr>
    </w:p>
    <w:p w:rsidRDefault="00AE649C" w:rsidP="00631DB9" w:rsidR="00AE649C" w:rsidRPr="00B76F3C">
      <w:pPr>
        <w:pStyle w:val="NormaleSPIS"/>
        <w:spacing w:after="0"/>
      </w:pPr>
    </w:p>
    <w:p w:rsidRDefault="00AB4602" w:rsidP="00631DB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31DB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284" w:rsidP="00537B78" w:rsidR="00293284">
      <w:r>
        <w:separator/>
      </w:r>
    </w:p>
  </w:endnote>
  <w:endnote w:id="0" w:type="continuationSeparator">
    <w:p w:rsidRDefault="00293284" w:rsidP="00537B78" w:rsidR="00293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284" w:rsidP="00537B78" w:rsidR="00293284">
      <w:r>
        <w:separator/>
      </w:r>
    </w:p>
  </w:footnote>
  <w:footnote w:id="0" w:type="continuationSeparator">
    <w:p w:rsidRDefault="00293284" w:rsidP="00537B78" w:rsidR="002932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EC3336"/>
    <w:multiLevelType w:val="hybridMultilevel"/>
    <w:tmpl w:val="3ACC34D0"/>
    <w:lvl w:tplc="7B366E20" w:ilvl="0">
      <w:start w:val="1"/>
      <w:numFmt w:val="decimal"/>
      <w:lvlText w:val="%1.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2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1DB9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3C9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846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St-464/2017-8</izvorni_sadrzaj>
    <derivirana_varijabla naziv="DomainObject.Oznaka_1">St-464/2017-8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MANOR INFORMATIKA društvo s ograničenom odgovornošću</izvorni_sadrzaj>
    <derivirana_varijabla naziv="DomainObject.Predmet.StrankaFormated_1">  MANOR INFORMATIKA društvo s ograničenom odgovornošću</derivirana_varijabla>
  </DomainObject.Predmet.StrankaFormated>
  <DomainObject.Predmet.StrankaFormatedOIB>
    <izvorni_sadrzaj>  MANOR INFORMATIKA društvo s ograničenom odgovornošću, OIB 98061900093</izvorni_sadrzaj>
    <derivirana_varijabla naziv="DomainObject.Predmet.StrankaFormatedOIB_1">  MANOR INFORMATIKA društvo s ograničenom odgovornošću, OIB 98061900093</derivirana_varijabla>
  </DomainObject.Predmet.StrankaFormatedOIB>
  <DomainObject.Predmet.StrankaFormatedWithAdress>
    <izvorni_sadrzaj> MANOR INFORMATIKA društvo s ograničenom odgovornošću, Buzovečka 89, 40000 Čakovec</izvorni_sadrzaj>
    <derivirana_varijabla naziv="DomainObject.Predmet.StrankaFormatedWithAdress_1"> MANOR INFORMATIKA društvo s ograničenom odgovornošću, Buzovečka 89, 40000 Čakovec</derivirana_varijabla>
  </DomainObject.Predmet.StrankaFormatedWithAdress>
  <DomainObject.Predmet.StrankaFormatedWithAdressOIB>
    <izvorni_sadrzaj> MANOR INFORMATIKA društvo s ograničenom odgovornošću, OIB 98061900093, Buzovečka 89, 40000 Čakovec</izvorni_sadrzaj>
    <derivirana_varijabla naziv="DomainObject.Predmet.StrankaFormatedWithAdressOIB_1"> MANOR INFORMATIKA društvo s ograničenom odgovornošću, OIB 98061900093, Buzovečka 89, 40000 Čakovec</derivirana_varijabla>
  </DomainObject.Predmet.StrankaFormatedWithAdressOIB>
  <DomainObject.Predmet.StrankaWithAdress>
    <izvorni_sadrzaj>MANOR INFORMATIKA društvo s ograničenom odgovornošću Buzovečka 89,40000 Čakovec</izvorni_sadrzaj>
    <derivirana_varijabla naziv="DomainObject.Predmet.StrankaWithAdress_1">MANOR INFORMATIKA društvo s ograničenom odgovornošću Buzovečka 89,40000 Čakovec</derivirana_varijabla>
  </DomainObject.Predmet.StrankaWithAdress>
  <DomainObject.Predmet.StrankaWithAdressOIB>
    <izvorni_sadrzaj>MANOR INFORMATIKA društvo s ograničenom odgovornošću, OIB 98061900093, Buzovečka 89,40000 Čakovec</izvorni_sadrzaj>
    <derivirana_varijabla naziv="DomainObject.Predmet.StrankaWithAdressOIB_1">MANOR INFORMATIKA društvo s ograničenom odgovornošću, OIB 98061900093, Buzovečka 89,40000 Čakovec</derivirana_varijabla>
  </DomainObject.Predmet.StrankaWithAdressOIB>
  <DomainObject.Predmet.StrankaNazivFormated>
    <izvorni_sadrzaj>MANOR INFORMATIKA društvo s ograničenom odgovornošću</izvorni_sadrzaj>
    <derivirana_varijabla naziv="DomainObject.Predmet.StrankaNazivFormated_1">MANOR INFORMATIKA društvo s ograničenom odgovornošću</derivirana_varijabla>
  </DomainObject.Predmet.StrankaNazivFormated>
  <DomainObject.Predmet.StrankaNazivFormatedOIB>
    <izvorni_sadrzaj>MANOR INFORMATIKA društvo s ograničenom odgovornošću, OIB 98061900093</izvorni_sadrzaj>
    <derivirana_varijabla naziv="DomainObject.Predmet.StrankaNazivFormatedOIB_1">MANOR INFORMATIKA društvo s ograničenom odgovornošću, OIB 98061900093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16408138.06</izvorni_sadrzaj>
    <derivirana_varijabla naziv="DomainObject.Predmet.TrenutnaVrijednost_1">16408138.06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MANOR INFORMATIKA društvo s ograničenom odgovornošću</item>
    </izvorni_sadrzaj>
    <derivirana_varijabla naziv="DomainObject.Predmet.StrankaListFormated_1">
      <item>MANOR INFORMATIKA društvo s ograničenom odgovornošću</item>
    </derivirana_varijabla>
  </DomainObject.Predmet.StrankaListFormated>
  <DomainObject.Predmet.StrankaListFormatedOIB>
    <izvorni_sadrzaj>
      <item>MANOR INFORMATIKA društvo s ograničenom odgovornošću, OIB 98061900093</item>
    </izvorni_sadrzaj>
    <derivirana_varijabla naziv="DomainObject.Predmet.StrankaListFormatedOIB_1">
      <item>MANOR INFORMATIKA društvo s ograničenom odgovornošću, OIB 98061900093</item>
    </derivirana_varijabla>
  </DomainObject.Predmet.StrankaListFormatedOIB>
  <DomainObject.Predmet.StrankaListFormatedWithAdress>
    <izvorni_sadrzaj>
      <item>MANOR INFORMATIKA društvo s ograničenom odgovornošću, Buzovečka 89, 40000 Čakovec</item>
    </izvorni_sadrzaj>
    <derivirana_varijabla naziv="DomainObject.Predmet.StrankaListFormatedWithAdress_1">
      <item>MANOR INFORMATIKA društvo s ograničenom odgovornošću, Buzovečka 89, 40000 Čakovec</item>
    </derivirana_varijabla>
  </DomainObject.Predmet.StrankaListFormatedWithAdress>
  <DomainObject.Predmet.StrankaListFormatedWithAdressOIB>
    <izvorni_sadrzaj>
      <item>MANOR INFORMATIKA društvo s ograničenom odgovornošću, OIB 98061900093, Buzovečka 89, 40000 Čakovec</item>
    </izvorni_sadrzaj>
    <derivirana_varijabla naziv="DomainObject.Predmet.StrankaListFormatedWithAdressOIB_1">
      <item>MANOR INFORMATIKA društvo s ograničenom odgovornošću, OIB 98061900093, Buzovečka 89, 40000 Čakovec</item>
    </derivirana_varijabla>
  </DomainObject.Predmet.StrankaListFormatedWithAdressOIB>
  <DomainObject.Predmet.StrankaListNazivFormated>
    <izvorni_sadrzaj>
      <item>MANOR INFORMATIKA društvo s ograničenom odgovornošću</item>
    </izvorni_sadrzaj>
    <derivirana_varijabla naziv="DomainObject.Predmet.StrankaListNazivFormated_1">
      <item>MANOR INFORMATIKA društvo s ograničenom odgovornošću</item>
    </derivirana_varijabla>
  </DomainObject.Predmet.StrankaListNazivFormated>
  <DomainObject.Predmet.StrankaListNazivFormatedOIB>
    <izvorni_sadrzaj>
      <item>MANOR INFORMATIKA društvo s ograničenom odgovornošću, OIB 98061900093</item>
    </izvorni_sadrzaj>
    <derivirana_varijabla naziv="DomainObject.Predmet.StrankaListNazivFormatedOIB_1">
      <item>MANOR INFORMATIKA društvo s ograničenom odgovornošću, OIB 98061900093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Trgovačkog suda u Varaždinu</item>
    </izvorni_sadrzaj>
    <derivirana_varijabla naziv="DomainObject.Predmet.OstaliListFormated_1">
      <item>Financijska agencija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Sudski registar Trgovačkog suda u Varaždinu</item>
    </izvorni_sadrzaj>
    <derivirana_varijabla naziv="DomainObject.Predmet.OstaliListFormatedOIB_1"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</item>
      <item>Sudski registar Trgovačkog suda u Varaždinu</item>
    </izvorni_sadrzaj>
    <derivirana_varijabla naziv="DomainObject.Predmet.OstaliListNazivFormated_1">
      <item>Financijska agencija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</izvorni_sadrzaj>
    <derivirana_varijabla naziv="DomainObject.Predmet.OstaliListNazivFormatedOIB_1"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St-464/2017-8</izvorni_sadrzaj>
    <derivirana_varijabla naziv="DomainObject.PoslovniBrojDokumenta_1">St-464/2017-8</derivirana_varijabla>
  </DomainObject.PoslovniBrojDokumenta>
  <DomainObject.Predmet.StrankaIDrugi>
    <izvorni_sadrzaj>MANOR INFORMATIKA društvo s ograničenom odgovornošću</izvorni_sadrzaj>
    <derivirana_varijabla naziv="DomainObject.Predmet.StrankaIDrugi_1">MANOR INFORMATIKA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MANOR INFORMATIKA društvo s ograničenom odgovornošću, OIB 98061900093, Buzovečka 89, 40000 Čakovec</izvorni_sadrzaj>
    <derivirana_varijabla naziv="DomainObject.Predmet.StrankaIDrugiAdressOIB_1">MANOR INFORMATIKA društvo s ograničenom odgovornošću, OIB 98061900093, Buzovečka 89,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MANOR INFORMATIKA društvo s ograničenom odgovornošću</item>
      <item>Financijska agencija</item>
      <item>Sudski registar Trgovačkog suda u Varaždinu</item>
    </izvorni_sadrzaj>
    <derivirana_varijabla naziv="DomainObject.Predmet.SudioniciListNaziv_1">
      <item>MANOR INFORMATIKA društvo s ograničenom odgovornošću</item>
      <item>Financijska agencija</item>
      <item>Sudski registar Trgovačkog suda u Varaždinu</item>
    </derivirana_varijabla>
  </DomainObject.Predmet.SudioniciListNaziv>
  <DomainObject.Predmet.SudioniciListAdressOIB>
    <izvorni_sadrzaj>
      <item>MANOR INFORMATIKA društvo s ograničenom odgovornošću, OIB 98061900093, Buzovečka 89,40000 Čakovec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MANOR INFORMATIKA društvo s ograničenom odgovornošću, OIB 98061900093, Buzovečka 89,40000 Čakovec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DB225-0FFE-4762-84B7-9135F0BE6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1782</properties:Words>
  <properties:Characters>10415</properties:Characters>
  <properties:Lines>254</properties:Lines>
  <properties:Paragraphs>70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2018-02-06T07:39:00Z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St-464/2017-8 / Odluka - Rješenje o potvrdi predstečajnog sporazuma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