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f58e" w14:paraId="35ff58e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860BAA">
        <w:t>620</w:t>
      </w:r>
      <w:r w:rsidRPr="00C6349D">
        <w:t>/1</w:t>
      </w:r>
      <w:r w:rsidR="00860BAA">
        <w:t>6</w:t>
      </w:r>
      <w:r w:rsidRPr="00C6349D">
        <w:t>-</w:t>
      </w:r>
      <w:r w:rsidR="00860BAA">
        <w:t>97</w:t>
      </w:r>
    </w:p>
    <w:p w:rsidRDefault="00E305F0" w:rsidP="00E305F0" w:rsidR="00E305F0">
      <w:r>
        <w:rPr>
          <w:rStyle w:val="Naglaeno"/>
        </w:rPr>
        <w:t xml:space="preserve">             </w:t>
      </w:r>
      <w:r w:rsidR="001608E0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8471C5" w:rsidR="00F50805" w:rsidRPr="008471C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65395F" w:rsidP="00F50805" w:rsidR="00F5080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Z A K L J U Č A K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176811" w:rsidR="00F50805">
      <w:pPr>
        <w:jc w:val="both"/>
        <w:rPr>
          <w:lang w:val="hr-HR"/>
        </w:rPr>
      </w:pPr>
      <w:r>
        <w:rPr>
          <w:lang w:val="hr-HR"/>
        </w:rPr>
        <w:tab/>
      </w:r>
      <w:r w:rsidR="00860BAA" w:rsidRPr="00860BAA">
        <w:rPr>
          <w:lang w:val="hr-HR"/>
        </w:rPr>
        <w:t>Trgovački sud u Osijeku, po sucu mr. sc. Tihomiru Kovačević, kao stečajnom sucu, u stečajnom postupku nad stečajnim dužnikom HORTI FRUCHT društvo s ograničenom odgovornošću za trgovinu, proizvodnju i usluge u stečaju, Osijek, Ukrinska Ulica 49/II, MBS 030027522, OIB 33676256018, dana 1</w:t>
      </w:r>
      <w:r w:rsidR="00860BAA">
        <w:rPr>
          <w:lang w:val="hr-HR"/>
        </w:rPr>
        <w:t>9</w:t>
      </w:r>
      <w:r w:rsidR="00860BAA" w:rsidRPr="00860BAA">
        <w:rPr>
          <w:lang w:val="hr-HR"/>
        </w:rPr>
        <w:t xml:space="preserve">. </w:t>
      </w:r>
      <w:r w:rsidR="00860BAA">
        <w:rPr>
          <w:lang w:val="hr-HR"/>
        </w:rPr>
        <w:t>ožujk</w:t>
      </w:r>
      <w:r w:rsidR="00860BAA" w:rsidRPr="00860BAA">
        <w:rPr>
          <w:lang w:val="hr-HR"/>
        </w:rPr>
        <w:t>a 2018.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65395F" w:rsidP="00F50805" w:rsidR="00F5080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z a k l j u č</w:t>
      </w:r>
      <w:r w:rsidR="009B2561" w:rsidRPr="00CB3063">
        <w:rPr>
          <w:bCs/>
          <w:lang w:val="hr-HR"/>
        </w:rPr>
        <w:t xml:space="preserve"> i o </w:t>
      </w:r>
      <w:r w:rsidR="00F50805" w:rsidRPr="00CB3063">
        <w:rPr>
          <w:bCs/>
          <w:lang w:val="hr-HR"/>
        </w:rPr>
        <w:t xml:space="preserve"> 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8F4282" w:rsidP="001C22CE" w:rsidR="00636E9A" w:rsidRPr="001C22CE">
      <w:pPr>
        <w:numPr>
          <w:ilvl w:val="0"/>
          <w:numId w:val="1"/>
        </w:numPr>
        <w:jc w:val="both"/>
        <w:rPr>
          <w:lang w:val="hr-HR"/>
        </w:rPr>
      </w:pPr>
      <w:r w:rsidRPr="008F4282">
        <w:rPr>
          <w:lang w:val="hr-HR"/>
        </w:rPr>
        <w:t>Poziva</w:t>
      </w:r>
      <w:r w:rsidR="00860BAA">
        <w:rPr>
          <w:lang w:val="hr-HR"/>
        </w:rPr>
        <w:t xml:space="preserve">ju se osobe koje imaju pravni interes da se provede stečajni postupak nad </w:t>
      </w:r>
      <w:r w:rsidR="001C22CE" w:rsidRPr="00860BAA">
        <w:rPr>
          <w:lang w:val="hr-HR"/>
        </w:rPr>
        <w:t>dužnikom HORTI FRUCHT društvo s ograničenom odgovornošću za trgovinu, proizvodnju i usluge u stečaju, Osijek, Ukrinska Ulica 49/II, MBS 030027522, OIB 33676256018</w:t>
      </w:r>
      <w:r w:rsidR="001C22CE">
        <w:rPr>
          <w:lang w:val="hr-HR"/>
        </w:rPr>
        <w:t>,</w:t>
      </w:r>
      <w:r w:rsidRPr="008F4282">
        <w:rPr>
          <w:lang w:val="hr-HR"/>
        </w:rPr>
        <w:t xml:space="preserve"> d</w:t>
      </w:r>
      <w:r w:rsidR="00366634">
        <w:rPr>
          <w:lang w:val="hr-HR"/>
        </w:rPr>
        <w:t xml:space="preserve">a u roku </w:t>
      </w:r>
      <w:r w:rsidR="001C22CE">
        <w:rPr>
          <w:lang w:val="hr-HR"/>
        </w:rPr>
        <w:t>15</w:t>
      </w:r>
      <w:r w:rsidR="00366634">
        <w:rPr>
          <w:lang w:val="hr-HR"/>
        </w:rPr>
        <w:t xml:space="preserve"> dana </w:t>
      </w:r>
      <w:r w:rsidR="001C22CE">
        <w:rPr>
          <w:lang w:val="hr-HR"/>
        </w:rPr>
        <w:t>u</w:t>
      </w:r>
      <w:r w:rsidR="00366634">
        <w:rPr>
          <w:lang w:val="hr-HR"/>
        </w:rPr>
        <w:t>plat</w:t>
      </w:r>
      <w:r w:rsidR="001C22CE">
        <w:rPr>
          <w:lang w:val="hr-HR"/>
        </w:rPr>
        <w:t xml:space="preserve">e na sudski depozit ovoga suda broj </w:t>
      </w:r>
      <w:r w:rsidR="00636E9A" w:rsidRPr="001C22CE">
        <w:rPr>
          <w:lang w:val="hr-HR"/>
        </w:rPr>
        <w:t xml:space="preserve">HR312390 0011300000200 s pozivom na broj </w:t>
      </w:r>
      <w:r w:rsidR="00706916" w:rsidRPr="001C22CE">
        <w:rPr>
          <w:lang w:val="hr-HR"/>
        </w:rPr>
        <w:t>HR05 272-</w:t>
      </w:r>
      <w:r w:rsidR="0022137C">
        <w:rPr>
          <w:lang w:val="hr-HR"/>
        </w:rPr>
        <w:t>620</w:t>
      </w:r>
      <w:r w:rsidR="00706916" w:rsidRPr="001C22CE">
        <w:rPr>
          <w:lang w:val="hr-HR"/>
        </w:rPr>
        <w:t>-1</w:t>
      </w:r>
      <w:r w:rsidR="0022137C">
        <w:rPr>
          <w:lang w:val="hr-HR"/>
        </w:rPr>
        <w:t>6 kod Hrvatske poštanske banke iznos od 15.000,00 kn na ime predujma za pokriće troškova stečajnog postupka, te da u istom roku potvrdu o uplati dostave u sudski spis.</w:t>
      </w:r>
    </w:p>
    <w:p w:rsidRDefault="008F4282" w:rsidP="008F4282" w:rsidR="008F4282">
      <w:pPr>
        <w:ind w:left="1080"/>
        <w:jc w:val="both"/>
        <w:rPr>
          <w:lang w:val="hr-HR"/>
        </w:rPr>
      </w:pPr>
    </w:p>
    <w:p w:rsidRDefault="0004388D" w:rsidP="008F4282" w:rsidR="00F5080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Ovaj zaključak će se objaviti na mrežnoj stranici e-Oglasna ploča sudova</w:t>
      </w:r>
      <w:r w:rsidR="008F4282" w:rsidRPr="008F4282">
        <w:rPr>
          <w:lang w:val="hr-HR"/>
        </w:rPr>
        <w:t>.</w:t>
      </w:r>
    </w:p>
    <w:p w:rsidRDefault="0004388D" w:rsidP="0004388D" w:rsidR="0004388D">
      <w:pPr>
        <w:pStyle w:val="Odlomakpopisa"/>
        <w:rPr>
          <w:lang w:val="hr-HR"/>
        </w:rPr>
      </w:pPr>
    </w:p>
    <w:p w:rsidRDefault="0004388D" w:rsidP="008F4282" w:rsidR="0004388D" w:rsidRPr="008F428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Ako osobe koje imaju pravni interes da se provede stečajni postupak nad predmetnim dužnikom ne postupe u skladu s točkom 1. ovog zaključka, sud će donijeti odluku sukladno odredbi čl. 293. Stečajnog zakona.</w:t>
      </w:r>
    </w:p>
    <w:p w:rsidRDefault="009B6182" w:rsidP="00F50805" w:rsidR="009B6182">
      <w:pPr>
        <w:jc w:val="both"/>
        <w:rPr>
          <w:lang w:val="hr-HR"/>
        </w:rPr>
      </w:pPr>
    </w:p>
    <w:p w:rsidRDefault="008F4282" w:rsidP="00F50805" w:rsidR="008F4282">
      <w:pPr>
        <w:jc w:val="both"/>
        <w:rPr>
          <w:lang w:val="hr-HR"/>
        </w:rPr>
      </w:pPr>
    </w:p>
    <w:p w:rsidRDefault="00F50805" w:rsidP="00F50805" w:rsidR="00F5080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Obrazloženje</w:t>
      </w:r>
    </w:p>
    <w:p w:rsidRDefault="009B6182" w:rsidP="00F50805" w:rsidR="009B6182" w:rsidRPr="00D03A20">
      <w:pPr>
        <w:jc w:val="center"/>
        <w:rPr>
          <w:b/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243C15" w:rsidP="00393DF2" w:rsidR="008771F3">
      <w:pPr>
        <w:jc w:val="both"/>
        <w:rPr>
          <w:lang w:val="hr-HR"/>
        </w:rPr>
      </w:pPr>
      <w:r>
        <w:rPr>
          <w:lang w:val="hr-HR"/>
        </w:rPr>
        <w:tab/>
      </w:r>
      <w:r w:rsidR="00393DF2">
        <w:rPr>
          <w:lang w:val="hr-HR"/>
        </w:rPr>
        <w:t xml:space="preserve">Rješenjem ovoga suda poslovnog broja 14 St-620/16-20 od 3.06.2016. otvoren je stečajni postupak nad dužnikom </w:t>
      </w:r>
      <w:r w:rsidR="00393DF2" w:rsidRPr="00860BAA">
        <w:rPr>
          <w:lang w:val="hr-HR"/>
        </w:rPr>
        <w:t>dužnikom HORTI FRUCHT društvo s ograničenom odgovornošću za trgovinu, proizvodnju i usluge u stečaju, Osijek, Ukrinska Ulica 49/II, MBS 030027522, OIB 33676256018</w:t>
      </w:r>
      <w:r w:rsidR="00393DF2">
        <w:rPr>
          <w:lang w:val="hr-HR"/>
        </w:rPr>
        <w:t xml:space="preserve"> i za stečajnog upravitelja imenovan je </w:t>
      </w:r>
      <w:r w:rsidR="008771F3" w:rsidRPr="00BF4C7E">
        <w:rPr>
          <w:lang w:val="hr-HR"/>
        </w:rPr>
        <w:t>Zlatko Markasović iz Osijeka, Vijenac Ivana Meštrovića 50, OIB 57093086582</w:t>
      </w:r>
      <w:r w:rsidR="008771F3">
        <w:rPr>
          <w:lang w:val="hr-HR"/>
        </w:rPr>
        <w:t>.</w:t>
      </w:r>
    </w:p>
    <w:p w:rsidRDefault="008771F3" w:rsidP="00393DF2" w:rsidR="008771F3" w:rsidRPr="00176811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Na skupštini vjerovnika održanoj 15.02.2018. stečajni upravitelj je naveo da je stečajna masa nedostatna za namirenje troškova stečajnog postupka, te je predložio da se obustavi i zaključi stečajni postupak, ali prije nego što sud pozove na očitovanje o istom vjerovnike stečajne mase, stečajnog upravitelja i skupštinu vjerovnika, da se pozovu zainteresirani za vođenje ovog postupka na uplatu predujma u iznosu od 15.000,00 kn za podmirenje troškova </w:t>
      </w:r>
      <w:r w:rsidR="007D0411">
        <w:rPr>
          <w:lang w:val="hr-HR"/>
        </w:rPr>
        <w:t>izrade nalaza vještaka financijsko-knjigovodstvene struke u iznosu od 4.000,00 kn kojim bi se provjerilo postojanje novčane obveze bivše zakonske zastupnice stečajnog dužnika u iznosu od 98.870,81 kn, te troškovi parničnog postupka (sudske pristojbe, sastavljanje podneska i zastupanje na ročištima) u iznosu od 7.000,00 kn, kao i troškovi ovršnog postupka</w:t>
      </w:r>
      <w:r w:rsidR="00D034D5">
        <w:rPr>
          <w:lang w:val="hr-HR"/>
        </w:rPr>
        <w:t xml:space="preserve"> (sudske pristojbe i sastavljanje podnesaka) u iznosu od 4.000,00 kn, a sve radi naplate nepodmirene obveze bivše zakonske zastupnice dužnika.</w:t>
      </w:r>
    </w:p>
    <w:p w:rsidRDefault="00176811" w:rsidP="00176811" w:rsidR="00176811" w:rsidRPr="00176811">
      <w:pPr>
        <w:jc w:val="both"/>
        <w:rPr>
          <w:lang w:val="hr-HR"/>
        </w:rPr>
      </w:pPr>
    </w:p>
    <w:p w:rsidRDefault="00D034D5" w:rsidP="00706916" w:rsidR="00636E9A">
      <w:pPr>
        <w:ind w:firstLine="720"/>
        <w:jc w:val="both"/>
        <w:rPr>
          <w:lang w:val="hr-HR"/>
        </w:rPr>
      </w:pPr>
      <w:r>
        <w:rPr>
          <w:lang w:val="hr-HR"/>
        </w:rPr>
        <w:t>Ako nitko u o</w:t>
      </w:r>
      <w:r w:rsidR="00D9312B">
        <w:rPr>
          <w:lang w:val="hr-HR"/>
        </w:rPr>
        <w:t>d</w:t>
      </w:r>
      <w:r>
        <w:rPr>
          <w:lang w:val="hr-HR"/>
        </w:rPr>
        <w:t xml:space="preserve">ređenom roku ne uplati zatraženi predujam sud će dalje postupiti sukladno </w:t>
      </w:r>
      <w:r w:rsidR="00176811" w:rsidRPr="00176811">
        <w:rPr>
          <w:lang w:val="hr-HR"/>
        </w:rPr>
        <w:t>odredb</w:t>
      </w:r>
      <w:r>
        <w:rPr>
          <w:lang w:val="hr-HR"/>
        </w:rPr>
        <w:t>i</w:t>
      </w:r>
      <w:r w:rsidR="00176811" w:rsidRPr="00176811">
        <w:rPr>
          <w:lang w:val="hr-HR"/>
        </w:rPr>
        <w:t xml:space="preserve"> čl. </w:t>
      </w:r>
      <w:r>
        <w:rPr>
          <w:lang w:val="hr-HR"/>
        </w:rPr>
        <w:t>293</w:t>
      </w:r>
      <w:r w:rsidR="00176811" w:rsidRPr="00176811">
        <w:rPr>
          <w:lang w:val="hr-HR"/>
        </w:rPr>
        <w:t>. Stečajnog zakona</w:t>
      </w:r>
      <w:r w:rsidR="00706916">
        <w:rPr>
          <w:lang w:val="hr-HR"/>
        </w:rPr>
        <w:t xml:space="preserve"> (NN 71/15</w:t>
      </w:r>
      <w:r w:rsidR="00D9312B">
        <w:rPr>
          <w:lang w:val="hr-HR"/>
        </w:rPr>
        <w:t xml:space="preserve"> i 104/17</w:t>
      </w:r>
      <w:r w:rsidR="00706916">
        <w:rPr>
          <w:lang w:val="hr-HR"/>
        </w:rPr>
        <w:t>)</w:t>
      </w:r>
      <w:r w:rsidR="00176811">
        <w:rPr>
          <w:lang w:val="hr-HR"/>
        </w:rPr>
        <w:t xml:space="preserve">. </w:t>
      </w:r>
    </w:p>
    <w:p w:rsidRDefault="00636E9A" w:rsidP="00176811" w:rsidR="00636E9A">
      <w:pPr>
        <w:ind w:firstLine="720"/>
        <w:jc w:val="both"/>
        <w:rPr>
          <w:lang w:val="hr-HR"/>
        </w:rPr>
      </w:pPr>
    </w:p>
    <w:p w:rsidRDefault="00176811" w:rsidP="00176811" w:rsidR="00176811" w:rsidRPr="00DF2411">
      <w:pPr>
        <w:jc w:val="both"/>
        <w:rPr>
          <w:lang w:val="hr-HR"/>
        </w:rPr>
      </w:pPr>
    </w:p>
    <w:p w:rsidRDefault="00F50805" w:rsidP="00176811" w:rsidR="00F5080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9312B" w:rsidRPr="00D9312B">
        <w:rPr>
          <w:b w:val="false"/>
        </w:rPr>
        <w:t>19. ožujka 2018</w:t>
      </w:r>
      <w:r w:rsidRPr="00821DA2">
        <w:rPr>
          <w:b w:val="false"/>
        </w:rPr>
        <w:t xml:space="preserve">. </w:t>
      </w:r>
    </w:p>
    <w:p w:rsidRDefault="00F50805" w:rsidP="00F50805" w:rsidR="00F50805" w:rsidRPr="009D784F">
      <w:pPr>
        <w:jc w:val="both"/>
        <w:rPr>
          <w:lang w:val="hr-HR"/>
        </w:rPr>
      </w:pPr>
      <w:r w:rsidRPr="009D784F">
        <w:rPr>
          <w:lang w:val="hr-HR"/>
        </w:rPr>
        <w:tab/>
      </w:r>
      <w:r w:rsidRPr="009D784F">
        <w:rPr>
          <w:lang w:val="hr-HR"/>
        </w:rPr>
        <w:tab/>
      </w:r>
      <w:r w:rsidRPr="009D784F">
        <w:rPr>
          <w:lang w:val="hr-HR"/>
        </w:rPr>
        <w:tab/>
      </w:r>
      <w:r w:rsidRPr="009D784F">
        <w:rPr>
          <w:lang w:val="hr-HR"/>
        </w:rPr>
        <w:tab/>
      </w:r>
      <w:r w:rsidRPr="009D784F">
        <w:rPr>
          <w:lang w:val="hr-HR"/>
        </w:rPr>
        <w:tab/>
      </w:r>
      <w:r w:rsidRPr="009D784F">
        <w:rPr>
          <w:lang w:val="hr-HR"/>
        </w:rPr>
        <w:tab/>
      </w:r>
    </w:p>
    <w:p w:rsidRDefault="00222AAD" w:rsidP="00222AAD" w:rsidR="00F50805" w:rsidRPr="00E37DBB">
      <w:pPr>
        <w:rPr>
          <w:lang w:val="hr-HR"/>
        </w:rPr>
      </w:pPr>
      <w:r w:rsidRPr="00E37DBB">
        <w:rPr>
          <w:lang w:val="hr-HR"/>
        </w:rPr>
        <w:t>Zapisničar:</w:t>
      </w:r>
      <w:r w:rsidRPr="00E37DBB">
        <w:rPr>
          <w:lang w:val="hr-HR"/>
        </w:rPr>
        <w:tab/>
      </w:r>
      <w:r w:rsidRPr="00E37DBB">
        <w:rPr>
          <w:lang w:val="hr-HR"/>
        </w:rPr>
        <w:tab/>
      </w:r>
      <w:r w:rsidRPr="00E37DBB">
        <w:rPr>
          <w:lang w:val="hr-HR"/>
        </w:rPr>
        <w:tab/>
      </w:r>
      <w:r w:rsidRPr="00E37DBB">
        <w:rPr>
          <w:lang w:val="hr-HR"/>
        </w:rPr>
        <w:tab/>
      </w:r>
      <w:r w:rsidRPr="00E37DBB">
        <w:rPr>
          <w:lang w:val="hr-HR"/>
        </w:rPr>
        <w:tab/>
      </w:r>
      <w:r w:rsidRPr="00E37DBB">
        <w:rPr>
          <w:lang w:val="hr-HR"/>
        </w:rPr>
        <w:tab/>
      </w:r>
      <w:r w:rsidRPr="00E37DBB">
        <w:rPr>
          <w:lang w:val="hr-HR"/>
        </w:rPr>
        <w:tab/>
        <w:t xml:space="preserve">     </w:t>
      </w:r>
      <w:r w:rsidR="00F50805" w:rsidRPr="00E37DBB">
        <w:rPr>
          <w:lang w:val="hr-HR"/>
        </w:rPr>
        <w:t>STEČAJNI SUDAC:</w:t>
      </w:r>
    </w:p>
    <w:p w:rsidRDefault="00222AAD" w:rsidP="00222AAD" w:rsidR="00F50805" w:rsidRPr="00E37DBB">
      <w:pPr>
        <w:rPr>
          <w:lang w:val="hr-HR"/>
        </w:rPr>
      </w:pPr>
      <w:r w:rsidRPr="00E37DBB">
        <w:rPr>
          <w:lang w:val="hr-HR"/>
        </w:rPr>
        <w:t xml:space="preserve">Elizabeta Đeke                                                                       </w:t>
      </w:r>
      <w:r w:rsidR="00F50805" w:rsidRPr="00E37DBB">
        <w:rPr>
          <w:lang w:val="hr-HR"/>
        </w:rPr>
        <w:t xml:space="preserve">mr. sc. </w:t>
      </w:r>
      <w:smartTag w:element="PersonName" w:uri="urn:schemas-microsoft-com:office:smarttags">
        <w:r w:rsidR="00F50805" w:rsidRPr="00E37DBB">
          <w:rPr>
            <w:lang w:val="hr-HR"/>
          </w:rPr>
          <w:t>Tihomir Kovačević</w:t>
        </w:r>
      </w:smartTag>
    </w:p>
    <w:p w:rsidRDefault="00F50805" w:rsidP="00F50805" w:rsidR="00F50805" w:rsidRPr="00E37DBB">
      <w:pPr>
        <w:jc w:val="both"/>
        <w:rPr>
          <w:b/>
          <w:bCs/>
          <w:lang w:val="hr-HR"/>
        </w:rPr>
      </w:pPr>
      <w:r w:rsidRPr="00E37DBB">
        <w:rPr>
          <w:b/>
          <w:bCs/>
          <w:lang w:val="hr-HR"/>
        </w:rPr>
        <w:tab/>
      </w:r>
      <w:r w:rsidRPr="00E37DBB">
        <w:rPr>
          <w:b/>
          <w:bCs/>
          <w:lang w:val="hr-HR"/>
        </w:rPr>
        <w:tab/>
      </w:r>
      <w:r w:rsidRPr="00E37DBB">
        <w:rPr>
          <w:b/>
          <w:bCs/>
          <w:lang w:val="hr-HR"/>
        </w:rPr>
        <w:tab/>
      </w:r>
      <w:r w:rsidRPr="00E37DBB">
        <w:rPr>
          <w:b/>
          <w:bCs/>
          <w:lang w:val="hr-HR"/>
        </w:rPr>
        <w:tab/>
      </w:r>
      <w:r w:rsidRPr="00E37DBB">
        <w:rPr>
          <w:b/>
          <w:bCs/>
          <w:lang w:val="hr-HR"/>
        </w:rPr>
        <w:tab/>
        <w:t xml:space="preserve">     </w:t>
      </w:r>
    </w:p>
    <w:p w:rsidRDefault="00F50805" w:rsidP="00F50805" w:rsidR="00F50805" w:rsidRPr="00E37DBB">
      <w:pPr>
        <w:jc w:val="both"/>
        <w:rPr>
          <w:bCs/>
          <w:lang w:val="hr-HR"/>
        </w:rPr>
      </w:pPr>
    </w:p>
    <w:p w:rsidRDefault="00F50805" w:rsidP="00F50805" w:rsidR="00F50805" w:rsidRPr="00E37DBB">
      <w:pPr>
        <w:jc w:val="both"/>
        <w:rPr>
          <w:bCs/>
          <w:lang w:val="hr-HR"/>
        </w:rPr>
      </w:pPr>
      <w:r w:rsidRPr="00E37DBB">
        <w:rPr>
          <w:bCs/>
          <w:lang w:val="hr-HR"/>
        </w:rPr>
        <w:t>D N A:</w:t>
      </w:r>
    </w:p>
    <w:p w:rsidRDefault="00D9312B" w:rsidP="00176811" w:rsidR="008F4282" w:rsidRPr="00E37DBB">
      <w:pPr>
        <w:numPr>
          <w:ilvl w:val="0"/>
          <w:numId w:val="3"/>
        </w:numPr>
        <w:jc w:val="both"/>
        <w:rPr>
          <w:lang w:val="hr-HR"/>
        </w:rPr>
      </w:pPr>
      <w:r w:rsidRPr="00E37DBB">
        <w:rPr>
          <w:lang w:val="hr-HR"/>
        </w:rPr>
        <w:t>stečajni upravitelj Zlatko Markasović</w:t>
      </w:r>
    </w:p>
    <w:p w:rsidRDefault="00E37DBB" w:rsidP="00E37DBB" w:rsidR="00E37DBB" w:rsidRPr="00E37DBB">
      <w:pPr>
        <w:numPr>
          <w:ilvl w:val="0"/>
          <w:numId w:val="3"/>
        </w:numPr>
        <w:jc w:val="both"/>
        <w:rPr>
          <w:lang w:val="hr-HR"/>
        </w:rPr>
      </w:pPr>
      <w:r w:rsidRPr="00E37DBB">
        <w:rPr>
          <w:lang w:val="hr-HR"/>
        </w:rPr>
        <w:t xml:space="preserve">mrežna stranica e-Oglasna ploča sudova </w:t>
      </w:r>
    </w:p>
    <w:p w:rsidRDefault="00D9312B" w:rsidP="00E37DBB" w:rsidR="00D9312B">
      <w:pPr>
        <w:ind w:left="720"/>
        <w:jc w:val="both"/>
      </w:pP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DD" w:rsidR="00E870DD">
      <w:r>
        <w:separator/>
      </w:r>
    </w:p>
  </w:endnote>
  <w:endnote w:id="0" w:type="continuationSeparator">
    <w:p w:rsidRDefault="00E870DD" w:rsidR="00E8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DD" w:rsidR="00E870DD">
      <w:r>
        <w:separator/>
      </w:r>
    </w:p>
  </w:footnote>
  <w:footnote w:id="0" w:type="continuationSeparator">
    <w:p w:rsidRDefault="00E870DD" w:rsidR="00E87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A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6634" w:rsidRPr="00366634">
      <w:rPr>
        <w:lang w:val="hr-HR"/>
      </w:rPr>
      <w:t>14 St-</w:t>
    </w:r>
    <w:r w:rsidR="00860BAA" w:rsidRPr="00860BAA">
      <w:rPr>
        <w:lang w:val="hr-HR"/>
      </w:rPr>
      <w:t>620/16-97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408DC"/>
    <w:rsid w:val="0004388D"/>
    <w:rsid w:val="000442EF"/>
    <w:rsid w:val="000679BE"/>
    <w:rsid w:val="00082FE4"/>
    <w:rsid w:val="000928CD"/>
    <w:rsid w:val="000C0327"/>
    <w:rsid w:val="000E6D7C"/>
    <w:rsid w:val="000F2860"/>
    <w:rsid w:val="000F603F"/>
    <w:rsid w:val="00145C40"/>
    <w:rsid w:val="001608E0"/>
    <w:rsid w:val="00176811"/>
    <w:rsid w:val="001814DF"/>
    <w:rsid w:val="001B70DE"/>
    <w:rsid w:val="001C22CE"/>
    <w:rsid w:val="0022137C"/>
    <w:rsid w:val="00222AAD"/>
    <w:rsid w:val="00243C15"/>
    <w:rsid w:val="00246558"/>
    <w:rsid w:val="00282C83"/>
    <w:rsid w:val="002C4AB9"/>
    <w:rsid w:val="002E2A16"/>
    <w:rsid w:val="00301C4A"/>
    <w:rsid w:val="00357F83"/>
    <w:rsid w:val="00366634"/>
    <w:rsid w:val="00393DF2"/>
    <w:rsid w:val="003B1B01"/>
    <w:rsid w:val="003C43D3"/>
    <w:rsid w:val="0041092A"/>
    <w:rsid w:val="004310FC"/>
    <w:rsid w:val="00554F3C"/>
    <w:rsid w:val="00563F8F"/>
    <w:rsid w:val="00571564"/>
    <w:rsid w:val="005F157B"/>
    <w:rsid w:val="00636E9A"/>
    <w:rsid w:val="0065395F"/>
    <w:rsid w:val="006A718B"/>
    <w:rsid w:val="006A766D"/>
    <w:rsid w:val="006B7725"/>
    <w:rsid w:val="006C714F"/>
    <w:rsid w:val="00706916"/>
    <w:rsid w:val="00716A80"/>
    <w:rsid w:val="0075177A"/>
    <w:rsid w:val="007A44AF"/>
    <w:rsid w:val="007B009A"/>
    <w:rsid w:val="007D0411"/>
    <w:rsid w:val="007F24B5"/>
    <w:rsid w:val="0083129F"/>
    <w:rsid w:val="00843F1B"/>
    <w:rsid w:val="008471C5"/>
    <w:rsid w:val="00860BAA"/>
    <w:rsid w:val="008771F3"/>
    <w:rsid w:val="008F4282"/>
    <w:rsid w:val="00940ABA"/>
    <w:rsid w:val="0096397B"/>
    <w:rsid w:val="00972B35"/>
    <w:rsid w:val="009A7A05"/>
    <w:rsid w:val="009B1F1B"/>
    <w:rsid w:val="009B2561"/>
    <w:rsid w:val="009B6182"/>
    <w:rsid w:val="009C558D"/>
    <w:rsid w:val="009D784F"/>
    <w:rsid w:val="00A23648"/>
    <w:rsid w:val="00A87B59"/>
    <w:rsid w:val="00B65ACB"/>
    <w:rsid w:val="00BB0E17"/>
    <w:rsid w:val="00BB5484"/>
    <w:rsid w:val="00BB6DE8"/>
    <w:rsid w:val="00C32DE6"/>
    <w:rsid w:val="00C63891"/>
    <w:rsid w:val="00C972A6"/>
    <w:rsid w:val="00CB3063"/>
    <w:rsid w:val="00CD10B6"/>
    <w:rsid w:val="00CF188C"/>
    <w:rsid w:val="00D034D5"/>
    <w:rsid w:val="00D1393C"/>
    <w:rsid w:val="00D55534"/>
    <w:rsid w:val="00D65BDD"/>
    <w:rsid w:val="00D737DA"/>
    <w:rsid w:val="00D86B5E"/>
    <w:rsid w:val="00D9312B"/>
    <w:rsid w:val="00D95EFA"/>
    <w:rsid w:val="00DE53D9"/>
    <w:rsid w:val="00DF2411"/>
    <w:rsid w:val="00DF5E42"/>
    <w:rsid w:val="00E1562E"/>
    <w:rsid w:val="00E20BDF"/>
    <w:rsid w:val="00E21C6F"/>
    <w:rsid w:val="00E305F0"/>
    <w:rsid w:val="00E37DBB"/>
    <w:rsid w:val="00E870DD"/>
    <w:rsid w:val="00EA1CE5"/>
    <w:rsid w:val="00EB347D"/>
    <w:rsid w:val="00F0563D"/>
    <w:rsid w:val="00F50805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styleId="Odlomakpopisa" w:type="paragraph">
    <w:name w:val="List Paragraph"/>
    <w:basedOn w:val="Normal"/>
    <w:uiPriority w:val="34"/>
    <w:qFormat/>
    <w:rsid w:val="000438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5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styleId="Odlomakpopisa" w:type="paragraph">
    <w:name w:val="List Paragraph"/>
    <w:basedOn w:val="Normal"/>
    <w:uiPriority w:val="34"/>
    <w:qFormat/>
    <w:rsid w:val="000438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5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A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  <item>ADDIKO BANK d.d.</item>
    </izvorni_sadrzaj>
    <derivirana_varijabla naziv="DomainObject.Predmet.OstaliListFormated_1">
      <item>Zlatko Markasović</item>
      <item>ŽDO GUO OSIJEK</item>
      <item>Katica Grgić</item>
      <item>ADDIKO BANK d.d.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FormatedOIB_1">
      <item>Zlatko Markasović, OIB 82230536462</item>
      <item>ŽDO GUO OSIJEK</item>
      <item>Katica Grgić, OIB 04966059433</item>
      <item>ADDIKO BANK d.d.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  <item>ADDIKO BANK d.d., Slavonska avenija 6, 10000 Zagreb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  <item>ADDIKO BANK d.d., Slavonska avenija 6, 10000 Zagreb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derivirana_varijabla>
  </DomainObject.Predmet.OstaliListFormatedWithAdressOIB>
  <DomainObject.Predmet.OstaliListNazivFormated>
    <izvorni_sadrzaj>
      <item>Zlatko Markasović</item>
      <item>ŽDO GUO OSIJEK</item>
      <item>Katica Grgić</item>
      <item>ADDIKO BANK d.d.</item>
    </izvorni_sadrzaj>
    <derivirana_varijabla naziv="DomainObject.Predmet.OstaliListNazivFormated_1">
      <item>Zlatko Markasović</item>
      <item>ŽDO GUO OSIJEK</item>
      <item>Katica Grgić</item>
      <item>ADDIKO BANK d.d.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NazivFormatedOIB_1">
      <item>Zlatko Markasović, OIB 82230536462</item>
      <item>ŽDO GUO OSIJEK</item>
      <item>Katica Grgić, OIB 04966059433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  <item>, OIB null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2455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2018-03-19T07:02:00Z</dcterms:created>
  <dc:creator>edeke</dc:creator>
  <cp:lastModifiedBy>Elizabeta Đeke</cp:lastModifiedBy>
  <cp:lastPrinted>2015-10-09T08:52:00Z</cp:lastPrinted>
  <dcterms:modified xmlns:xsi="http://www.w3.org/2001/XMLSchema-instance" xsi:type="dcterms:W3CDTF">2018-03-19T07:02:00Z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19.3.docx)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