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7bfc" w14:paraId="2647bfc" w:rsidRDefault="009F7479" w:rsidP="004A3EB6" w:rsidR="004A3EB6" w:rsidRPr="009F747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F7479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31C97" w:rsidR="004A3EB6" w:rsidRPr="00AC2598">
        <w:tc>
          <w:tcPr>
            <w:tcW w:type="dxa" w:w="2985"/>
            <w:hideMark/>
          </w:tcPr>
          <w:p w:rsidRDefault="004A3EB6" w:rsidP="00F31C97" w:rsidR="004A3EB6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3EB6" w:rsidP="00F31C97" w:rsidR="004A3EB6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4A3EB6" w:rsidP="00F31C97" w:rsidR="004A3EB6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4A3EB6" w:rsidP="00F31C97" w:rsidR="004A3EB6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4A3EB6" w:rsidP="004A3EB6" w:rsidR="004A3EB6" w:rsidRPr="00AC2598">
      <w:pPr>
        <w:spacing w:lineRule="auto" w:line="240" w:after="0"/>
        <w:jc w:val="right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31C97" w:rsidR="004A3EB6" w:rsidRPr="00AC2598">
        <w:trPr>
          <w:jc w:val="right"/>
        </w:trPr>
        <w:tc>
          <w:tcPr>
            <w:tcW w:type="dxa" w:w="4320"/>
            <w:hideMark/>
          </w:tcPr>
          <w:p w:rsidRDefault="004A3EB6" w:rsidP="004A3EB6" w:rsidR="004A3EB6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633/16-93</w:t>
            </w:r>
          </w:p>
        </w:tc>
      </w:tr>
    </w:tbl>
    <w:p w:rsidRDefault="004A3EB6" w:rsidP="004A3EB6" w:rsidR="004A3EB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F7479" w:rsidP="009F7479" w:rsidR="009F7479" w:rsidRPr="009F7479">
      <w:pPr>
        <w:rPr>
          <w:rFonts w:cs="Times New Roman" w:hAnsi="Times New Roman" w:ascii="Times New Roman"/>
          <w:sz w:val="24"/>
          <w:szCs w:val="24"/>
        </w:rPr>
      </w:pPr>
    </w:p>
    <w:p w:rsidRDefault="00CE2C27" w:rsidP="004A3EB6" w:rsidR="009F7479" w:rsidRPr="009F74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2C27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 u stečajnom postupku </w:t>
      </w:r>
      <w:r w:rsidR="004A3EB6" w:rsidRPr="00666DB5">
        <w:rPr>
          <w:rFonts w:cs="Times New Roman" w:hAnsi="Times New Roman" w:ascii="Times New Roman"/>
          <w:sz w:val="24"/>
          <w:szCs w:val="24"/>
        </w:rPr>
        <w:t xml:space="preserve">nad </w:t>
      </w:r>
      <w:r w:rsidR="004A3EB6">
        <w:rPr>
          <w:rFonts w:cs="Times New Roman" w:hAnsi="Times New Roman" w:ascii="Times New Roman"/>
          <w:sz w:val="24"/>
          <w:szCs w:val="24"/>
        </w:rPr>
        <w:t xml:space="preserve">stečajnom masom iza TEUS-BB d.o.o. u stečaju, </w:t>
      </w:r>
      <w:r w:rsidR="004A3EB6" w:rsidRPr="00DA3A91">
        <w:rPr>
          <w:rFonts w:cs="Times New Roman" w:hAnsi="Times New Roman" w:ascii="Times New Roman"/>
          <w:sz w:val="24"/>
          <w:szCs w:val="24"/>
        </w:rPr>
        <w:t>iz Sigetec Ludbreški, Ulica Augusta Šenoe 6</w:t>
      </w:r>
      <w:r w:rsidR="004A3EB6">
        <w:rPr>
          <w:rFonts w:cs="Times New Roman" w:hAnsi="Times New Roman" w:ascii="Times New Roman"/>
          <w:sz w:val="24"/>
          <w:szCs w:val="24"/>
        </w:rPr>
        <w:t xml:space="preserve">, </w:t>
      </w:r>
      <w:r w:rsidR="004A3EB6" w:rsidRPr="00E71AC7">
        <w:rPr>
          <w:rFonts w:cs="Times New Roman" w:hAnsi="Times New Roman" w:ascii="Times New Roman"/>
          <w:sz w:val="24"/>
          <w:szCs w:val="24"/>
        </w:rPr>
        <w:t>OIB</w:t>
      </w:r>
      <w:r w:rsidR="004A3EB6">
        <w:rPr>
          <w:rFonts w:cs="Times New Roman" w:hAnsi="Times New Roman" w:ascii="Times New Roman"/>
          <w:sz w:val="24"/>
          <w:szCs w:val="24"/>
        </w:rPr>
        <w:t>:</w:t>
      </w:r>
      <w:r w:rsidR="004A3EB6" w:rsidRPr="00E71AC7">
        <w:rPr>
          <w:rFonts w:cs="Times New Roman" w:hAnsi="Times New Roman" w:ascii="Times New Roman"/>
          <w:sz w:val="24"/>
          <w:szCs w:val="24"/>
        </w:rPr>
        <w:t xml:space="preserve"> </w:t>
      </w:r>
      <w:r w:rsidR="004A3EB6" w:rsidRPr="00E71AC7">
        <w:rPr>
          <w:rFonts w:cs="Times New Roman" w:hAnsi="Times New Roman" w:ascii="Times New Roman"/>
          <w:sz w:val="24"/>
          <w:szCs w:val="24"/>
          <w:lang w:eastAsia="hr-HR"/>
        </w:rPr>
        <w:t>28535394380</w:t>
      </w:r>
      <w:r w:rsidR="004A3EB6">
        <w:rPr>
          <w:rFonts w:cs="Times New Roman" w:hAnsi="Times New Roman" w:ascii="Times New Roman"/>
          <w:sz w:val="24"/>
          <w:szCs w:val="24"/>
        </w:rPr>
        <w:t>, koju</w:t>
      </w:r>
      <w:r w:rsidRPr="00CE2C27">
        <w:rPr>
          <w:rFonts w:cs="Times New Roman" w:hAnsi="Times New Roman" w:ascii="Times New Roman"/>
          <w:sz w:val="24"/>
          <w:szCs w:val="24"/>
        </w:rPr>
        <w:t xml:space="preserve"> zastupa stečajni upravitelj Stanko Makar iz Sigetec Ludbreški, Ulica Augusta Šenoe 6, 6. srpnja 2018.,</w:t>
      </w:r>
      <w:r w:rsidR="004A3EB6">
        <w:rPr>
          <w:rFonts w:cs="Times New Roman" w:hAnsi="Times New Roman" w:ascii="Times New Roman"/>
          <w:sz w:val="24"/>
          <w:szCs w:val="24"/>
        </w:rPr>
        <w:t xml:space="preserve"> donio je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F7479" w:rsidP="00CE2C27" w:rsidR="009F7479" w:rsidRPr="009F7479">
      <w:pPr>
        <w:jc w:val="center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9F7479" w:rsidP="009F7479" w:rsidR="009F7479" w:rsidRPr="009F7479">
      <w:pPr>
        <w:rPr>
          <w:rFonts w:cs="Times New Roman" w:hAnsi="Times New Roman" w:ascii="Times New Roman"/>
          <w:sz w:val="24"/>
          <w:szCs w:val="24"/>
        </w:rPr>
      </w:pPr>
    </w:p>
    <w:p w:rsidRDefault="009F7479" w:rsidP="004A3EB6" w:rsidR="009F74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I. Određuje se prodaja putem elektroničke javne dražbe kod Financijske agenc</w:t>
      </w:r>
      <w:r w:rsidR="00CE2C27">
        <w:rPr>
          <w:rFonts w:cs="Times New Roman" w:hAnsi="Times New Roman" w:ascii="Times New Roman"/>
          <w:sz w:val="24"/>
          <w:szCs w:val="24"/>
        </w:rPr>
        <w:t>ije nekretnina stečajne mase</w:t>
      </w:r>
      <w:r w:rsidRPr="009F7479">
        <w:rPr>
          <w:rFonts w:cs="Times New Roman" w:hAnsi="Times New Roman" w:ascii="Times New Roman"/>
          <w:sz w:val="24"/>
          <w:szCs w:val="24"/>
        </w:rPr>
        <w:t xml:space="preserve"> </w:t>
      </w:r>
      <w:r w:rsidR="004A3EB6">
        <w:rPr>
          <w:rFonts w:cs="Times New Roman" w:hAnsi="Times New Roman" w:ascii="Times New Roman"/>
          <w:sz w:val="24"/>
          <w:szCs w:val="24"/>
        </w:rPr>
        <w:t xml:space="preserve">iza TEUS-BB d.o.o. u stečaju, </w:t>
      </w:r>
      <w:r w:rsidR="004A3EB6" w:rsidRPr="00DA3A91">
        <w:rPr>
          <w:rFonts w:cs="Times New Roman" w:hAnsi="Times New Roman" w:ascii="Times New Roman"/>
          <w:sz w:val="24"/>
          <w:szCs w:val="24"/>
        </w:rPr>
        <w:t>iz Sigetec Ludbreški, Ulica Augusta Šenoe 6</w:t>
      </w:r>
      <w:r w:rsidR="004A3EB6">
        <w:rPr>
          <w:rFonts w:cs="Times New Roman" w:hAnsi="Times New Roman" w:ascii="Times New Roman"/>
          <w:sz w:val="24"/>
          <w:szCs w:val="24"/>
        </w:rPr>
        <w:t xml:space="preserve">, </w:t>
      </w:r>
      <w:r w:rsidR="004A3EB6" w:rsidRPr="00E71AC7">
        <w:rPr>
          <w:rFonts w:cs="Times New Roman" w:hAnsi="Times New Roman" w:ascii="Times New Roman"/>
          <w:sz w:val="24"/>
          <w:szCs w:val="24"/>
        </w:rPr>
        <w:t>OIB</w:t>
      </w:r>
      <w:r w:rsidR="004A3EB6">
        <w:rPr>
          <w:rFonts w:cs="Times New Roman" w:hAnsi="Times New Roman" w:ascii="Times New Roman"/>
          <w:sz w:val="24"/>
          <w:szCs w:val="24"/>
        </w:rPr>
        <w:t>:</w:t>
      </w:r>
      <w:r w:rsidR="004A3EB6" w:rsidRPr="00E71AC7">
        <w:rPr>
          <w:rFonts w:cs="Times New Roman" w:hAnsi="Times New Roman" w:ascii="Times New Roman"/>
          <w:sz w:val="24"/>
          <w:szCs w:val="24"/>
        </w:rPr>
        <w:t xml:space="preserve"> </w:t>
      </w:r>
      <w:r w:rsidR="004A3EB6" w:rsidRPr="00E71AC7">
        <w:rPr>
          <w:rFonts w:cs="Times New Roman" w:hAnsi="Times New Roman" w:ascii="Times New Roman"/>
          <w:sz w:val="24"/>
          <w:szCs w:val="24"/>
          <w:lang w:eastAsia="hr-HR"/>
        </w:rPr>
        <w:t>28535394380</w:t>
      </w:r>
      <w:r w:rsidR="004A3EB6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Pr="009F7479">
        <w:rPr>
          <w:rFonts w:cs="Times New Roman" w:hAnsi="Times New Roman" w:ascii="Times New Roman"/>
          <w:sz w:val="24"/>
          <w:szCs w:val="24"/>
        </w:rPr>
        <w:t>i to:</w:t>
      </w:r>
    </w:p>
    <w:p w:rsidRDefault="00CE2C27" w:rsidP="004A3EB6" w:rsidR="00CE2C27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2C27">
        <w:rPr>
          <w:rFonts w:cs="Times New Roman" w:hAnsi="Times New Roman" w:ascii="Times New Roman"/>
          <w:sz w:val="24"/>
          <w:szCs w:val="24"/>
        </w:rPr>
        <w:t>-58. suvlasnički dio:</w:t>
      </w:r>
      <w:r w:rsidR="004A3EB6">
        <w:rPr>
          <w:rFonts w:cs="Times New Roman" w:hAnsi="Times New Roman" w:ascii="Times New Roman"/>
          <w:sz w:val="24"/>
          <w:szCs w:val="24"/>
        </w:rPr>
        <w:t xml:space="preserve"> </w:t>
      </w:r>
      <w:r w:rsidRPr="00CE2C27">
        <w:rPr>
          <w:rFonts w:cs="Times New Roman" w:hAnsi="Times New Roman" w:ascii="Times New Roman"/>
          <w:sz w:val="24"/>
          <w:szCs w:val="24"/>
        </w:rPr>
        <w:t>88/10000 ETAŽNO VLASNIŠTVO (E-58), 1. s</w:t>
      </w:r>
      <w:r w:rsidR="004A3EB6">
        <w:rPr>
          <w:rFonts w:cs="Times New Roman" w:hAnsi="Times New Roman" w:ascii="Times New Roman"/>
          <w:sz w:val="24"/>
          <w:szCs w:val="24"/>
        </w:rPr>
        <w:t xml:space="preserve">tan "B10" na 2. katu, površine </w:t>
      </w:r>
      <w:r w:rsidRPr="00CE2C27">
        <w:rPr>
          <w:rFonts w:cs="Times New Roman" w:hAnsi="Times New Roman" w:ascii="Times New Roman"/>
          <w:sz w:val="24"/>
          <w:szCs w:val="24"/>
        </w:rPr>
        <w:t>54,34 m</w:t>
      </w:r>
      <w:r w:rsidRPr="004A3EB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E2C27">
        <w:rPr>
          <w:rFonts w:cs="Times New Roman" w:hAnsi="Times New Roman" w:ascii="Times New Roman"/>
          <w:sz w:val="24"/>
          <w:szCs w:val="24"/>
        </w:rPr>
        <w:t>, Jarušćica 15, koji se sastoji od ulaznog prostora, dnevnog boravka s kuhinjom, sobe i kupaonice, te sporednog dijela stan: lođe, površine 6,88 m</w:t>
      </w:r>
      <w:r w:rsidRPr="004A3EB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A3EB6">
        <w:rPr>
          <w:rFonts w:cs="Times New Roman" w:hAnsi="Times New Roman" w:ascii="Times New Roman"/>
          <w:sz w:val="24"/>
          <w:szCs w:val="24"/>
          <w:vertAlign w:val="superscript"/>
        </w:rPr>
        <w:t xml:space="preserve"> </w:t>
      </w:r>
      <w:r w:rsidRPr="00CE2C27">
        <w:rPr>
          <w:rFonts w:cs="Times New Roman" w:hAnsi="Times New Roman" w:ascii="Times New Roman"/>
          <w:sz w:val="24"/>
          <w:szCs w:val="24"/>
        </w:rPr>
        <w:t>- u nacrtu sve označeno zelenom bojom, koji se nalazi na čkbr.</w:t>
      </w:r>
      <w:r w:rsidR="004A3EB6">
        <w:rPr>
          <w:rFonts w:cs="Times New Roman" w:hAnsi="Times New Roman" w:ascii="Times New Roman"/>
          <w:sz w:val="24"/>
          <w:szCs w:val="24"/>
        </w:rPr>
        <w:t xml:space="preserve"> </w:t>
      </w:r>
      <w:r w:rsidRPr="00CE2C27">
        <w:rPr>
          <w:rFonts w:cs="Times New Roman" w:hAnsi="Times New Roman" w:ascii="Times New Roman"/>
          <w:sz w:val="24"/>
          <w:szCs w:val="24"/>
        </w:rPr>
        <w:t>1245/2 zgrada mješovite namjene br.15 i 15A, Jarušćica I sa 3111, zgrada mješovite namjene br.15 i 15A, Jarušćica sa 1542 m</w:t>
      </w:r>
      <w:r w:rsidRPr="004A3EB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E2C27">
        <w:rPr>
          <w:rFonts w:cs="Times New Roman" w:hAnsi="Times New Roman" w:ascii="Times New Roman"/>
          <w:sz w:val="24"/>
          <w:szCs w:val="24"/>
        </w:rPr>
        <w:t>, dvorište sa 1569 m</w:t>
      </w:r>
      <w:r w:rsidRPr="004A3EB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E2C27">
        <w:rPr>
          <w:rFonts w:cs="Times New Roman" w:hAnsi="Times New Roman" w:ascii="Times New Roman"/>
          <w:sz w:val="24"/>
          <w:szCs w:val="24"/>
        </w:rPr>
        <w:t>, upisane u z.k.ul.</w:t>
      </w:r>
      <w:r w:rsidR="004A3EB6">
        <w:rPr>
          <w:rFonts w:cs="Times New Roman" w:hAnsi="Times New Roman" w:ascii="Times New Roman"/>
          <w:sz w:val="24"/>
          <w:szCs w:val="24"/>
        </w:rPr>
        <w:t xml:space="preserve"> </w:t>
      </w:r>
      <w:r w:rsidRPr="00CE2C27">
        <w:rPr>
          <w:rFonts w:cs="Times New Roman" w:hAnsi="Times New Roman" w:ascii="Times New Roman"/>
          <w:sz w:val="24"/>
          <w:szCs w:val="24"/>
        </w:rPr>
        <w:t>50547, k.o. Blato Novo, upisane kod Općinskog suda u Novom Zagre</w:t>
      </w:r>
      <w:r w:rsidR="004A3EB6">
        <w:rPr>
          <w:rFonts w:cs="Times New Roman" w:hAnsi="Times New Roman" w:ascii="Times New Roman"/>
          <w:sz w:val="24"/>
          <w:szCs w:val="24"/>
        </w:rPr>
        <w:t>bu, Z</w:t>
      </w:r>
      <w:r w:rsidRPr="00CE2C27">
        <w:rPr>
          <w:rFonts w:cs="Times New Roman" w:hAnsi="Times New Roman" w:ascii="Times New Roman"/>
          <w:sz w:val="24"/>
          <w:szCs w:val="24"/>
        </w:rPr>
        <w:t>emljišno</w:t>
      </w:r>
      <w:r w:rsidR="004A3EB6">
        <w:rPr>
          <w:rFonts w:cs="Times New Roman" w:hAnsi="Times New Roman" w:ascii="Times New Roman"/>
          <w:sz w:val="24"/>
          <w:szCs w:val="24"/>
        </w:rPr>
        <w:t>-</w:t>
      </w:r>
      <w:r w:rsidRPr="00CE2C27">
        <w:rPr>
          <w:rFonts w:cs="Times New Roman" w:hAnsi="Times New Roman" w:ascii="Times New Roman"/>
          <w:sz w:val="24"/>
          <w:szCs w:val="24"/>
        </w:rPr>
        <w:t>knjižni odjel.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Na ovoj nekretnini postoji razlučno pravo upisano u korist Republike Hrvatske.</w:t>
      </w:r>
    </w:p>
    <w:p w:rsidRDefault="009F7479" w:rsidP="004A3EB6" w:rsidR="009F7479" w:rsidRPr="009F74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II. U</w:t>
      </w:r>
      <w:r w:rsidR="00CE2C27">
        <w:rPr>
          <w:rFonts w:cs="Times New Roman" w:hAnsi="Times New Roman" w:ascii="Times New Roman"/>
          <w:sz w:val="24"/>
          <w:szCs w:val="24"/>
        </w:rPr>
        <w:t>tvrđuje se vrijednost nekretnine</w:t>
      </w:r>
      <w:r w:rsidRPr="009F7479">
        <w:rPr>
          <w:rFonts w:cs="Times New Roman" w:hAnsi="Times New Roman" w:ascii="Times New Roman"/>
          <w:sz w:val="24"/>
          <w:szCs w:val="24"/>
        </w:rPr>
        <w:t xml:space="preserve"> iz točke I. iz</w:t>
      </w:r>
      <w:r w:rsidR="00CE2C27">
        <w:rPr>
          <w:rFonts w:cs="Times New Roman" w:hAnsi="Times New Roman" w:ascii="Times New Roman"/>
          <w:sz w:val="24"/>
          <w:szCs w:val="24"/>
        </w:rPr>
        <w:t>reke ovog zaključka u iznosu od 513.000,00 kn.</w:t>
      </w:r>
    </w:p>
    <w:p w:rsidRDefault="009F7479" w:rsidP="004A3EB6" w:rsidR="009F7479" w:rsidRPr="009F74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ab/>
        <w:t>Prodaju nekretnina iz točke I. ovog zaključka provest će Financijska agencija elektroničkom javnom dražbom.</w:t>
      </w:r>
    </w:p>
    <w:p w:rsidRDefault="009F7479" w:rsidP="004A3EB6" w:rsid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ab/>
        <w:t>Stečajni upravitelj dužan je oglasiti prodaju na web stranici Visokog trgovačkog suda Republike Hrvatske u Zagrebu i Financijsku agenciju radi uvođenja u očevidnik nekretnina i pokretnina koje se prodaju u stečajnom postupku.</w:t>
      </w:r>
    </w:p>
    <w:p w:rsidRDefault="004A3EB6" w:rsidP="004A3EB6" w:rsidR="004A3EB6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lastRenderedPageBreak/>
        <w:t>IV.   UVJETI  PRODAJE:</w:t>
      </w:r>
    </w:p>
    <w:p w:rsidRDefault="00CE2C27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koja je predmet prodaje je</w:t>
      </w:r>
      <w:r w:rsidR="009F7479" w:rsidRPr="009F747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stambeni prostor. D</w:t>
      </w:r>
      <w:r w:rsidR="009F7479" w:rsidRPr="009F7479">
        <w:rPr>
          <w:rFonts w:cs="Times New Roman" w:hAnsi="Times New Roman" w:ascii="Times New Roman"/>
          <w:sz w:val="24"/>
          <w:szCs w:val="24"/>
        </w:rPr>
        <w:t>etaljni podaci d</w:t>
      </w:r>
      <w:r>
        <w:rPr>
          <w:rFonts w:cs="Times New Roman" w:hAnsi="Times New Roman" w:ascii="Times New Roman"/>
          <w:sz w:val="24"/>
          <w:szCs w:val="24"/>
        </w:rPr>
        <w:t>ostupni su kod stečaj</w:t>
      </w:r>
      <w:r w:rsidR="004A3EB6">
        <w:rPr>
          <w:rFonts w:cs="Times New Roman" w:hAnsi="Times New Roman" w:ascii="Times New Roman"/>
          <w:sz w:val="24"/>
          <w:szCs w:val="24"/>
        </w:rPr>
        <w:t xml:space="preserve">nog upravitelja Stanka Makar, </w:t>
      </w:r>
      <w:r w:rsidRPr="00CE2C27">
        <w:rPr>
          <w:rFonts w:cs="Times New Roman" w:hAnsi="Times New Roman" w:ascii="Times New Roman"/>
          <w:sz w:val="24"/>
          <w:szCs w:val="24"/>
        </w:rPr>
        <w:t>Sigetec Ludbreški, Ulica Augusta Šenoe 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E2C27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2C27">
        <w:rPr>
          <w:rFonts w:cs="Times New Roman" w:hAnsi="Times New Roman" w:ascii="Times New Roman"/>
          <w:sz w:val="24"/>
          <w:szCs w:val="24"/>
        </w:rPr>
        <w:t>-58. suvlasnički dio:</w:t>
      </w:r>
      <w:r w:rsidR="004A3EB6">
        <w:rPr>
          <w:rFonts w:cs="Times New Roman" w:hAnsi="Times New Roman" w:ascii="Times New Roman"/>
          <w:sz w:val="24"/>
          <w:szCs w:val="24"/>
        </w:rPr>
        <w:t xml:space="preserve"> </w:t>
      </w:r>
      <w:r w:rsidRPr="00CE2C27">
        <w:rPr>
          <w:rFonts w:cs="Times New Roman" w:hAnsi="Times New Roman" w:ascii="Times New Roman"/>
          <w:sz w:val="24"/>
          <w:szCs w:val="24"/>
        </w:rPr>
        <w:t>88/10000 ETAŽNO VLASNIŠTVO (E-58), 1. stan "B10" na 2. katu, površine  54,34 m</w:t>
      </w:r>
      <w:r w:rsidRPr="004A3EB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E2C27">
        <w:rPr>
          <w:rFonts w:cs="Times New Roman" w:hAnsi="Times New Roman" w:ascii="Times New Roman"/>
          <w:sz w:val="24"/>
          <w:szCs w:val="24"/>
        </w:rPr>
        <w:t>, Jarušćica 15, koji se sastoji od ulaznog prostora, dnevnog boravka s kuhinjom, sobe i kupaonice, te sporednog dijela stan: lođe, površine 6,88 m</w:t>
      </w:r>
      <w:r w:rsidRPr="004A3EB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A3EB6">
        <w:rPr>
          <w:rFonts w:cs="Times New Roman" w:hAnsi="Times New Roman" w:ascii="Times New Roman"/>
          <w:sz w:val="24"/>
          <w:szCs w:val="24"/>
          <w:vertAlign w:val="superscript"/>
        </w:rPr>
        <w:t xml:space="preserve"> </w:t>
      </w:r>
      <w:r w:rsidRPr="00CE2C27">
        <w:rPr>
          <w:rFonts w:cs="Times New Roman" w:hAnsi="Times New Roman" w:ascii="Times New Roman"/>
          <w:sz w:val="24"/>
          <w:szCs w:val="24"/>
        </w:rPr>
        <w:t>- u nacrtu sve označeno zelenom bojom, koji se nalazi na čkbr.</w:t>
      </w:r>
      <w:r w:rsidR="004A3EB6">
        <w:rPr>
          <w:rFonts w:cs="Times New Roman" w:hAnsi="Times New Roman" w:ascii="Times New Roman"/>
          <w:sz w:val="24"/>
          <w:szCs w:val="24"/>
        </w:rPr>
        <w:t xml:space="preserve"> </w:t>
      </w:r>
      <w:r w:rsidRPr="00CE2C27">
        <w:rPr>
          <w:rFonts w:cs="Times New Roman" w:hAnsi="Times New Roman" w:ascii="Times New Roman"/>
          <w:sz w:val="24"/>
          <w:szCs w:val="24"/>
        </w:rPr>
        <w:t>1245/2 zgrada mješovite namjene br.15 i 15A, Jarušćica I sa 3111, z</w:t>
      </w:r>
      <w:r w:rsidR="004A3EB6">
        <w:rPr>
          <w:rFonts w:cs="Times New Roman" w:hAnsi="Times New Roman" w:ascii="Times New Roman"/>
          <w:sz w:val="24"/>
          <w:szCs w:val="24"/>
        </w:rPr>
        <w:t xml:space="preserve">grada mješovite namjene br.15 i </w:t>
      </w:r>
      <w:r w:rsidRPr="00CE2C27">
        <w:rPr>
          <w:rFonts w:cs="Times New Roman" w:hAnsi="Times New Roman" w:ascii="Times New Roman"/>
          <w:sz w:val="24"/>
          <w:szCs w:val="24"/>
        </w:rPr>
        <w:t>15A, Jarušćica sa 1542 m</w:t>
      </w:r>
      <w:r w:rsidRPr="004A3EB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E2C27">
        <w:rPr>
          <w:rFonts w:cs="Times New Roman" w:hAnsi="Times New Roman" w:ascii="Times New Roman"/>
          <w:sz w:val="24"/>
          <w:szCs w:val="24"/>
        </w:rPr>
        <w:t>, dvorište sa 1569 m</w:t>
      </w:r>
      <w:r w:rsidRPr="004A3EB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E2C27">
        <w:rPr>
          <w:rFonts w:cs="Times New Roman" w:hAnsi="Times New Roman" w:ascii="Times New Roman"/>
          <w:sz w:val="24"/>
          <w:szCs w:val="24"/>
        </w:rPr>
        <w:t>, upisane u z.k.ul.</w:t>
      </w:r>
      <w:r w:rsidR="004A3EB6">
        <w:rPr>
          <w:rFonts w:cs="Times New Roman" w:hAnsi="Times New Roman" w:ascii="Times New Roman"/>
          <w:sz w:val="24"/>
          <w:szCs w:val="24"/>
        </w:rPr>
        <w:t xml:space="preserve"> </w:t>
      </w:r>
      <w:r w:rsidRPr="00CE2C27">
        <w:rPr>
          <w:rFonts w:cs="Times New Roman" w:hAnsi="Times New Roman" w:ascii="Times New Roman"/>
          <w:sz w:val="24"/>
          <w:szCs w:val="24"/>
        </w:rPr>
        <w:t>50547, k.o. Blato Novo, upisane kod Općinskog sud</w:t>
      </w:r>
      <w:r w:rsidR="004A3EB6">
        <w:rPr>
          <w:rFonts w:cs="Times New Roman" w:hAnsi="Times New Roman" w:ascii="Times New Roman"/>
          <w:sz w:val="24"/>
          <w:szCs w:val="24"/>
        </w:rPr>
        <w:t>a u Novom Zagrebu, Ze</w:t>
      </w:r>
      <w:r w:rsidRPr="00CE2C27">
        <w:rPr>
          <w:rFonts w:cs="Times New Roman" w:hAnsi="Times New Roman" w:ascii="Times New Roman"/>
          <w:sz w:val="24"/>
          <w:szCs w:val="24"/>
        </w:rPr>
        <w:t>mljišno</w:t>
      </w:r>
      <w:r w:rsidR="004A3EB6">
        <w:rPr>
          <w:rFonts w:cs="Times New Roman" w:hAnsi="Times New Roman" w:ascii="Times New Roman"/>
          <w:sz w:val="24"/>
          <w:szCs w:val="24"/>
        </w:rPr>
        <w:t>-</w:t>
      </w:r>
      <w:r w:rsidRPr="00CE2C27">
        <w:rPr>
          <w:rFonts w:cs="Times New Roman" w:hAnsi="Times New Roman" w:ascii="Times New Roman"/>
          <w:sz w:val="24"/>
          <w:szCs w:val="24"/>
        </w:rPr>
        <w:t>knjižni odjel</w:t>
      </w:r>
      <w:r w:rsidR="009F7479" w:rsidRPr="009F7479">
        <w:rPr>
          <w:rFonts w:cs="Times New Roman" w:hAnsi="Times New Roman" w:ascii="Times New Roman"/>
          <w:sz w:val="24"/>
          <w:szCs w:val="24"/>
        </w:rPr>
        <w:t>, se ne može prodati: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9F031B">
        <w:rPr>
          <w:rFonts w:cs="Times New Roman" w:hAnsi="Times New Roman" w:ascii="Times New Roman"/>
          <w:sz w:val="24"/>
          <w:szCs w:val="24"/>
        </w:rPr>
        <w:t>, tj. ispod iznosa od 384.750,00</w:t>
      </w:r>
      <w:r w:rsidRPr="009F7479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 w:rsidR="009F031B">
        <w:rPr>
          <w:rFonts w:cs="Times New Roman" w:hAnsi="Times New Roman" w:ascii="Times New Roman"/>
          <w:sz w:val="24"/>
          <w:szCs w:val="24"/>
        </w:rPr>
        <w:t>ti tj. ispod iznosa od 256.500,00</w:t>
      </w:r>
      <w:r w:rsidRPr="009F7479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9F031B">
        <w:rPr>
          <w:rFonts w:cs="Times New Roman" w:hAnsi="Times New Roman" w:ascii="Times New Roman"/>
          <w:sz w:val="24"/>
          <w:szCs w:val="24"/>
        </w:rPr>
        <w:t>ti tj. ispod iznosa od 128.250,00</w:t>
      </w:r>
      <w:r w:rsidRPr="009F7479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Sve  troškove i poreze u svezi s prodaj</w:t>
      </w:r>
      <w:r w:rsidR="009F031B">
        <w:rPr>
          <w:rFonts w:cs="Times New Roman" w:hAnsi="Times New Roman" w:ascii="Times New Roman"/>
          <w:sz w:val="24"/>
          <w:szCs w:val="24"/>
        </w:rPr>
        <w:t>om obiju nekretnina snosi kupac, jer utvrđena vrijednost nekretnine ne sadrž</w:t>
      </w:r>
      <w:r w:rsidR="004A3EB6">
        <w:rPr>
          <w:rFonts w:cs="Times New Roman" w:hAnsi="Times New Roman" w:ascii="Times New Roman"/>
          <w:sz w:val="24"/>
          <w:szCs w:val="24"/>
        </w:rPr>
        <w:t xml:space="preserve">ava porez na dodanu vrijednost, </w:t>
      </w:r>
      <w:r w:rsidR="009F031B">
        <w:rPr>
          <w:rFonts w:cs="Times New Roman" w:hAnsi="Times New Roman" w:ascii="Times New Roman"/>
          <w:sz w:val="24"/>
          <w:szCs w:val="24"/>
        </w:rPr>
        <w:t>niti porez na promet nekretnina.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 xml:space="preserve">Nakon prodaje nekretnine i nakon što budu ispunjeni uvjeti za upis kupca u zemljišne knjige, brisati će se tereti koji su upisani u zemljišnim knjigama u korist založnih vjerovnika. 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Pravo dražbovanja imaju samo osobe koje uplate</w:t>
      </w:r>
      <w:r w:rsidR="009F031B">
        <w:rPr>
          <w:rFonts w:cs="Times New Roman" w:hAnsi="Times New Roman" w:ascii="Times New Roman"/>
          <w:sz w:val="24"/>
          <w:szCs w:val="24"/>
        </w:rPr>
        <w:t xml:space="preserve"> jamčevinu u iznosu od 20.000,00 kn i to za sve četiri dražbe</w:t>
      </w:r>
      <w:r w:rsidRPr="009F7479">
        <w:rPr>
          <w:rFonts w:cs="Times New Roman" w:hAnsi="Times New Roman" w:ascii="Times New Roman"/>
          <w:sz w:val="24"/>
          <w:szCs w:val="24"/>
        </w:rPr>
        <w:t>, na poseban račun Financijske agencije u roku i na način utvrđen u pozivu za sudjelovanje. Uplatiteljem jamčevine smatrat će se osoba čiji je osobni identifikacijski broj (OIB) naveden u pozivu uplate (PNB).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Kupac je dužan uplatiti razliku između uplaćene jamčevine i postignute kupoprodajne cijene u roku od 30 dana od pravomoćnosti rješenja o dosudi.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rješenja o dosudi.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lastRenderedPageBreak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9F7479" w:rsidP="004A3EB6" w:rsidR="004A3E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 xml:space="preserve">Zainteresirane osobe mogu razgledati nekretnine i pokretnine koje su predmet prodaje,  uz prethodni dogovor sa stečajnim upraviteljem </w:t>
      </w:r>
      <w:r w:rsidR="00F52632">
        <w:rPr>
          <w:rFonts w:cs="Times New Roman" w:hAnsi="Times New Roman" w:ascii="Times New Roman"/>
          <w:sz w:val="24"/>
          <w:szCs w:val="24"/>
        </w:rPr>
        <w:t>Stankom</w:t>
      </w:r>
      <w:r w:rsidR="004A3EB6">
        <w:rPr>
          <w:rFonts w:cs="Times New Roman" w:hAnsi="Times New Roman" w:ascii="Times New Roman"/>
          <w:sz w:val="24"/>
          <w:szCs w:val="24"/>
        </w:rPr>
        <w:t xml:space="preserve"> Makar, </w:t>
      </w:r>
      <w:r w:rsidR="00F52632" w:rsidRPr="00F52632">
        <w:rPr>
          <w:rFonts w:cs="Times New Roman" w:hAnsi="Times New Roman" w:ascii="Times New Roman"/>
          <w:sz w:val="24"/>
          <w:szCs w:val="24"/>
        </w:rPr>
        <w:t>Sigetec Ludbreški, Ulica Augusta Šenoe 6</w:t>
      </w:r>
      <w:r w:rsidR="00F52632">
        <w:rPr>
          <w:rFonts w:cs="Times New Roman" w:hAnsi="Times New Roman" w:ascii="Times New Roman"/>
          <w:sz w:val="24"/>
          <w:szCs w:val="24"/>
        </w:rPr>
        <w:t>, broj telefona: 091 201 0001.</w:t>
      </w:r>
    </w:p>
    <w:p w:rsidRDefault="004A3EB6" w:rsidP="004A3EB6" w:rsidR="004A3EB6" w:rsidRPr="00641F1F">
      <w:pPr>
        <w:jc w:val="center"/>
        <w:rPr>
          <w:rFonts w:cs="Times New Roman" w:hAnsi="Times New Roman" w:ascii="Times New Roman"/>
          <w:sz w:val="24"/>
          <w:szCs w:val="24"/>
        </w:rPr>
      </w:pPr>
      <w:r w:rsidRPr="00641F1F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6. srpnja</w:t>
      </w:r>
      <w:r w:rsidRPr="00641F1F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4A3EB6" w:rsidP="009F7479" w:rsidR="004A3EB6">
      <w:pPr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 w:rsidRPr="00641F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F1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A3EB6" w:rsidP="004A3EB6" w:rsidR="004A3EB6" w:rsidRPr="00641F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F1F">
        <w:rPr>
          <w:rFonts w:cs="Times New Roman" w:hAnsi="Times New Roman" w:ascii="Times New Roman"/>
          <w:sz w:val="24"/>
          <w:szCs w:val="24"/>
        </w:rPr>
        <w:t>Protiv ovog zaključka nije dopušten pravni lijek (čl. 11. st. 9. Stečajnog zakona).</w:t>
      </w:r>
    </w:p>
    <w:p w:rsidRDefault="004A3EB6" w:rsidP="004A3EB6" w:rsidR="004A3EB6">
      <w:p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>
      <w:p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4A3EB6" w:rsidP="004A3EB6" w:rsidR="004A3EB6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>
      <w:pPr>
        <w:numPr>
          <w:ilvl w:val="0"/>
          <w:numId w:val="2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F428F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Novom Zagrebu, </w:t>
      </w:r>
      <w:r w:rsidRPr="002F428F">
        <w:rPr>
          <w:rFonts w:cs="Times New Roman" w:hAnsi="Times New Roman" w:ascii="Times New Roman"/>
          <w:sz w:val="24"/>
          <w:szCs w:val="24"/>
        </w:rPr>
        <w:t>Zemljišno-knjižni odjel</w:t>
      </w:r>
      <w:r>
        <w:rPr>
          <w:rFonts w:cs="Times New Roman" w:hAnsi="Times New Roman" w:ascii="Times New Roman"/>
          <w:sz w:val="24"/>
          <w:szCs w:val="24"/>
        </w:rPr>
        <w:t xml:space="preserve"> Zagreb,</w:t>
      </w:r>
    </w:p>
    <w:p w:rsidRDefault="004A3EB6" w:rsidP="004A3EB6" w:rsidR="004A3EB6">
      <w:pPr>
        <w:numPr>
          <w:ilvl w:val="0"/>
          <w:numId w:val="2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Zagreb, Ulica Grada Vukovara 70, nakon pravomoćnosti rješenja o prodaji,</w:t>
      </w:r>
    </w:p>
    <w:p w:rsidRDefault="004A3EB6" w:rsidP="004A3EB6" w:rsidR="004A3EB6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 w:rsidRPr="00F366AE">
      <w:pPr>
        <w:numPr>
          <w:ilvl w:val="0"/>
          <w:numId w:val="2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</w:t>
      </w:r>
      <w:r>
        <w:rPr>
          <w:rFonts w:cs="Times New Roman" w:hAnsi="Times New Roman" w:ascii="Times New Roman"/>
          <w:sz w:val="24"/>
          <w:szCs w:val="24"/>
        </w:rPr>
        <w:t>asna ploča suda kao dostava za</w:t>
      </w:r>
      <w:r w:rsidRPr="00F366AE">
        <w:rPr>
          <w:rFonts w:cs="Times New Roman" w:hAnsi="Times New Roman" w:ascii="Times New Roman"/>
          <w:sz w:val="24"/>
          <w:szCs w:val="24"/>
        </w:rPr>
        <w:t>:</w:t>
      </w:r>
    </w:p>
    <w:p w:rsidRDefault="004A3EB6" w:rsidP="004A3EB6" w:rsidR="004A3EB6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Stečajni upravitelj, Stanko Makar, Sigetec Ludbreški, Ulica Augusta Šenoe 6,</w:t>
      </w:r>
    </w:p>
    <w:p w:rsidRDefault="004A3EB6" w:rsidP="004A3EB6" w:rsidR="004A3EB6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Republika Hrvatska, Ministarstvo financija, Porezna uprava, Područni ured Sjeverna Hrvatska, zastupana po Županijskom državnom odvjetništvu u Varaždinu, Građansko – upravni odjel, Varaždin, Braće Radića 2,</w:t>
      </w:r>
    </w:p>
    <w:p w:rsidRDefault="004A3EB6" w:rsidP="004A3EB6" w:rsidR="004A3EB6">
      <w:pPr>
        <w:rPr>
          <w:rFonts w:cs="Times New Roman" w:hAnsi="Times New Roman" w:ascii="Times New Roman"/>
          <w:sz w:val="24"/>
          <w:szCs w:val="24"/>
        </w:rPr>
      </w:pPr>
    </w:p>
    <w:p w:rsidRDefault="00052E58" w:rsidR="00052E58" w:rsidRPr="009F7479">
      <w:pPr>
        <w:rPr>
          <w:rFonts w:cs="Times New Roman" w:hAnsi="Times New Roman" w:ascii="Times New Roman"/>
          <w:sz w:val="24"/>
          <w:szCs w:val="24"/>
        </w:rPr>
      </w:pPr>
    </w:p>
    <w:sectPr w:rsidSect="004A3EB6" w:rsidR="00052E58" w:rsidRPr="009F747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B2B" w:rsidP="004A3EB6" w:rsidR="00FB2B2B">
      <w:pPr>
        <w:spacing w:lineRule="auto" w:line="240" w:after="0"/>
      </w:pPr>
      <w:r>
        <w:separator/>
      </w:r>
    </w:p>
  </w:endnote>
  <w:endnote w:id="0" w:type="continuationSeparator">
    <w:p w:rsidRDefault="00FB2B2B" w:rsidP="004A3EB6" w:rsidR="00FB2B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B2B" w:rsidP="004A3EB6" w:rsidR="00FB2B2B">
      <w:pPr>
        <w:spacing w:lineRule="auto" w:line="240" w:after="0"/>
      </w:pPr>
      <w:r>
        <w:separator/>
      </w:r>
    </w:p>
  </w:footnote>
  <w:footnote w:id="0" w:type="continuationSeparator">
    <w:p w:rsidRDefault="00FB2B2B" w:rsidP="004A3EB6" w:rsidR="00FB2B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8293760"/>
      <w:docPartObj>
        <w:docPartGallery w:val="Page Numbers (Top of Page)"/>
        <w:docPartUnique/>
      </w:docPartObj>
    </w:sdtPr>
    <w:sdtEndPr/>
    <w:sdtContent>
      <w:p w:rsidRDefault="004A3EB6" w:rsidR="004A3EB6">
        <w:pPr>
          <w:pStyle w:val="Zaglavlje"/>
          <w:jc w:val="center"/>
        </w:pPr>
        <w:r w:rsidRPr="004A3EB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A3EB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A3EB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772C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A3EB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A3EB6" w:rsidR="004A3EB6">
    <w:pPr>
      <w:pStyle w:val="Zaglavlje"/>
      <w:rPr>
        <w:rFonts w:cs="Times New Roman" w:hAnsi="Times New Roman" w:ascii="Times New Roman"/>
        <w:sz w:val="24"/>
        <w:szCs w:val="24"/>
      </w:rPr>
    </w:pPr>
    <w:r w:rsidRPr="004A3EB6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4A3EB6">
      <w:rPr>
        <w:rFonts w:cs="Times New Roman" w:hAnsi="Times New Roman" w:ascii="Times New Roman"/>
        <w:sz w:val="24"/>
        <w:szCs w:val="24"/>
      </w:rPr>
      <w:t>Poslovni broj: 5 St-633/16-93</w:t>
    </w:r>
  </w:p>
  <w:p w:rsidRDefault="004A3EB6" w:rsidR="004A3EB6">
    <w:pPr>
      <w:pStyle w:val="Zaglavlje"/>
      <w:rPr>
        <w:rFonts w:cs="Times New Roman" w:hAnsi="Times New Roman" w:ascii="Times New Roman"/>
        <w:sz w:val="24"/>
        <w:szCs w:val="24"/>
      </w:rPr>
    </w:pPr>
  </w:p>
  <w:p w:rsidRDefault="004A3EB6" w:rsidR="004A3E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EB6" w:rsidR="004A3EB6" w:rsidRPr="004A3EB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4A3EB6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479"/>
    <w:rsid w:val="00052E58"/>
    <w:rsid w:val="004A3EB6"/>
    <w:rsid w:val="007772CA"/>
    <w:rsid w:val="009F031B"/>
    <w:rsid w:val="009F7479"/>
    <w:rsid w:val="00CE2C27"/>
    <w:rsid w:val="00F52632"/>
    <w:rsid w:val="00FB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3EB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3E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A3EB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3EB6"/>
  </w:style>
  <w:style w:styleId="Podnoje" w:type="paragraph">
    <w:name w:val="footer"/>
    <w:basedOn w:val="Normal"/>
    <w:link w:val="PodnojeChar"/>
    <w:uiPriority w:val="99"/>
    <w:unhideWhenUsed/>
    <w:rsid w:val="004A3EB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3EB6"/>
  </w:style>
  <w:style w:styleId="Odlomakpopisa" w:type="paragraph">
    <w:name w:val="List Paragraph"/>
    <w:basedOn w:val="Normal"/>
    <w:uiPriority w:val="34"/>
    <w:qFormat/>
    <w:rsid w:val="004A3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2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2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2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2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3EB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3E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A3EB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3EB6"/>
  </w:style>
  <w:style w:styleId="Podnoje" w:type="paragraph">
    <w:name w:val="footer"/>
    <w:basedOn w:val="Normal"/>
    <w:link w:val="PodnojeChar"/>
    <w:uiPriority w:val="99"/>
    <w:unhideWhenUsed/>
    <w:rsid w:val="004A3EB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3EB6"/>
  </w:style>
  <w:style w:styleId="Odlomakpopisa" w:type="paragraph">
    <w:name w:val="List Paragraph"/>
    <w:basedOn w:val="Normal"/>
    <w:uiPriority w:val="34"/>
    <w:qFormat/>
    <w:rsid w:val="004A3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2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2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2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2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TEUS-BB društvo s ograničenom odgovornošću za završne radove u građevinarstvu u stečaju</izvorni_sadrzaj>
    <derivirana_varijabla naziv="DomainObject.Predmet.ProtustrankaFormated_1">  TEUS-BB društvo s ograničenom odgovornošću za završne radove u građevinarstvu u stečaju</derivirana_varijabla>
  </DomainObject.Predmet.ProtustrankaFormated>
  <DomainObject.Predmet.ProtustrankaFormatedOIB>
    <izvorni_sadrzaj>  TEUS-BB društvo s ograničenom odgovornošću za završne radove u građevinarstvu u stečaju, OIB 25923893750</izvorni_sadrzaj>
    <derivirana_varijabla naziv="DomainObject.Predmet.ProtustrankaFormatedOIB_1">  TEUS-BB društvo s ograničenom odgovornošću za završne radove u građevinarstvu u stečaju, OIB 25923893750</derivirana_varijabla>
  </DomainObject.Predmet.ProtustrankaFormatedOIB>
  <DomainObject.Predmet.ProtustrankaFormatedWithAdress>
    <izvorni_sadrzaj> TEUS-BB društvo s ograničenom odgovornošću za završne radove u građevinarstvu u stečaju, Radnička 82, 40000 Savska Ves</izvorni_sadrzaj>
    <derivirana_varijabla naziv="DomainObject.Predmet.ProtustrankaFormatedWithAdress_1"> TEUS-BB društvo s ograničenom odgovornošću za završne radove u građevinarstvu u stečaju, Radnička 82, 40000 Savska Ves</derivirana_varijabla>
  </DomainObject.Predmet.ProtustrankaFormatedWithAdress>
  <DomainObject.Predmet.ProtustrankaFormatedWithAdressOIB>
    <izvorni_sadrzaj> TEUS-BB društvo s ograničenom odgovornošću za završne radove u građevinarstvu u stečaju, OIB 25923893750, Radnička 82, 40000 Savska Ves</izvorni_sadrzaj>
    <derivirana_varijabla naziv="DomainObject.Predmet.ProtustrankaFormatedWithAdressOIB_1"> TEUS-BB društvo s ograničenom odgovornošću za završne radove u građevinarstvu u stečaju, OIB 25923893750, Radnička 82, 40000 Savska Ves</derivirana_varijabla>
  </DomainObject.Predmet.ProtustrankaFormatedWithAdressOIB>
  <DomainObject.Predmet.ProtustrankaWithAdress>
    <izvorni_sadrzaj>TEUS-BB društvo s ograničenom odgovornošću za završne radove u građevinarstvu u stečaju Radnička 82, 40000 Savska Ves</izvorni_sadrzaj>
    <derivirana_varijabla naziv="DomainObject.Predmet.ProtustrankaWithAdress_1">TEUS-BB društvo s ograničenom odgovornošću za završne radove u građevinarstvu u stečaju Radnička 82, 40000 Savska Ves</derivirana_varijabla>
  </DomainObject.Predmet.ProtustrankaWithAdress>
  <DomainObject.Predmet.ProtustrankaWithAdressOIB>
    <izvorni_sadrzaj>TEUS-BB društvo s ograničenom odgovornošću za završne radove u građevinarstvu u stečaju, OIB 25923893750, Radnička 82, 40000 Savska Ves</izvorni_sadrzaj>
    <derivirana_varijabla naziv="DomainObject.Predmet.ProtustrankaWithAdressOIB_1">TEUS-BB društvo s ograničenom odgovornošću za završne radove u građevinarstvu u stečaju, OIB 25923893750, Radnička 82, 40000 Savska Ves</derivirana_varijabla>
  </DomainObject.Predmet.ProtustrankaWithAdressOIB>
  <DomainObject.Predmet.ProtustrankaNazivFormated>
    <izvorni_sadrzaj>TEUS-BB društvo s ograničenom odgovornošću za završne radove u građevinarstvu u stečaju</izvorni_sadrzaj>
    <derivirana_varijabla naziv="DomainObject.Predmet.ProtustrankaNazivFormated_1">TEUS-BB društvo s ograničenom odgovornošću za završne radove u građevinarstvu u stečaju</derivirana_varijabla>
  </DomainObject.Predmet.ProtustrankaNazivFormated>
  <DomainObject.Predmet.ProtustrankaNazivFormatedOIB>
    <izvorni_sadrzaj>TEUS-BB društvo s ograničenom odgovornošću za završne radove u građevinarstvu u stečaju, OIB 25923893750</izvorni_sadrzaj>
    <derivirana_varijabla naziv="DomainObject.Predmet.ProtustrankaNazivFormatedOIB_1">TEUS-BB društvo s ograničenom odgovornošću za završne radove u građevinarstvu u stečaju, OIB 25923893750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Vukovara, 10000 Zagreb</izvorni_sadrzaj>
    <derivirana_varijabla naziv="DomainObject.Predmet.StrankaFormatedWithAdress_1"> FINANCIJSKA AGENCIJA / REGIONALNI CENTAR ZAGREB Nagodbeno vijeće, Ulica grada Vukovara, 10000 Zagreb</derivirana_varijabla>
  </DomainObject.Predmet.StrankaFormatedWithAdress>
  <DomainObject.Predmet.StrankaFormatedWithAdressOIB>
    <izvorni_sadrzaj> FINANCIJSKA AGENCIJA / REGIONALNI CENTAR ZAGREB Nagodbeno vijeće, Ulica grada Vukovara, 10000 Zagreb</izvorni_sadrzaj>
    <derivirana_varijabla naziv="DomainObject.Predmet.StrankaFormatedWithAdressOIB_1"> FINANCIJSKA AGENCIJA / REGIONALNI CENTAR ZAGREB Nagodbeno vijeće, Ulica grada Vukovara, 10000 Zagreb</derivirana_varijabla>
  </DomainObject.Predmet.StrankaFormatedWithAdressOIB>
  <DomainObject.Predmet.StrankaWithAdress>
    <izvorni_sadrzaj>FINANCIJSKA AGENCIJA / REGIONALNI CENTAR ZAGREB Nagodbeno vijeće Ulica grada Vukovara,10000 Zagreb</izvorni_sadrzaj>
    <derivirana_varijabla naziv="DomainObject.Predmet.StrankaWithAdress_1">FINANCIJSKA AGENCIJA / REGIONALNI CENTAR ZAGREB Nagodbeno vijeće Ulica grada Vukovara,10000 Zagreb</derivirana_varijabla>
  </DomainObject.Predmet.StrankaWithAdress>
  <DomainObject.Predmet.StrankaWithAdressOIB>
    <izvorni_sadrzaj>FINANCIJSKA AGENCIJA / REGIONALNI CENTAR ZAGREB Nagodbeno vijeće, Ulica grada Vukovara,10000 Zagreb</izvorni_sadrzaj>
    <derivirana_varijabla naziv="DomainObject.Predmet.StrankaWithAdressOIB_1">FINANCIJSKA AGENCIJA / REGIONALNI CENTAR ZAGREB Nagodbeno vijeće, Ulica grada Vukovara,10000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Vukovara, 10000 Zagreb</item>
    </izvorni_sadrzaj>
    <derivirana_varijabla naziv="DomainObject.Predmet.StrankaListFormatedWithAdress_1">
      <item>FINANCIJSKA AGENCIJA / REGIONALNI CENTAR ZAGREB Nagodbeno vijeće, Ulica grada Vukovara,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Vukovara, 10000 Zagreb</item>
    </izvorni_sadrzaj>
    <derivirana_varijabla naziv="DomainObject.Predmet.StrankaListFormatedWithAdressOIB_1">
      <item>FINANCIJSKA AGENCIJA / REGIONALNI CENTAR ZAGREB Nagodbeno vijeće, Ulica grada Vukovara,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TEUS-BB društvo s ograničenom odgovornošću za završne radove u građevinarstvu u stečaju</item>
    </izvorni_sadrzaj>
    <derivirana_varijabla naziv="DomainObject.Predmet.ProtuStrankaListFormated_1">
      <item>TEUS-BB društvo s ograničenom odgovornošću za završne radove u građevinarstvu u stečaju</item>
    </derivirana_varijabla>
  </DomainObject.Predmet.ProtuStrankaListFormated>
  <DomainObject.Predmet.ProtuStrankaListFormatedOIB>
    <izvorni_sadrzaj>
      <item>TEUS-BB društvo s ograničenom odgovornošću za završne radove u građevinarstvu u stečaju, OIB 25923893750</item>
    </izvorni_sadrzaj>
    <derivirana_varijabla naziv="DomainObject.Predmet.ProtuStrankaListFormatedOIB_1">
      <item>TEUS-BB društvo s ograničenom odgovornošću za završne radove u građevinarstvu u stečaju, OIB 25923893750</item>
    </derivirana_varijabla>
  </DomainObject.Predmet.ProtuStrankaListFormatedOIB>
  <DomainObject.Predmet.ProtuStrankaListFormatedWithAdress>
    <izvorni_sadrzaj>
      <item>TEUS-BB društvo s ograničenom odgovornošću za završne radove u građevinarstvu u stečaju, Radnička 82, 40000 Savska Ves</item>
    </izvorni_sadrzaj>
    <derivirana_varijabla naziv="DomainObject.Predmet.ProtuStrankaListFormatedWithAdress_1">
      <item>TEUS-BB društvo s ograničenom odgovornošću za završne radove u građevinarstvu u stečaju, Radnička 82, 40000 Savska Ves</item>
    </derivirana_varijabla>
  </DomainObject.Predmet.ProtuStrankaListFormatedWithAdress>
  <DomainObject.Predmet.ProtuStrankaListFormatedWithAdressOIB>
    <izvorni_sadrzaj>
      <item>TEUS-BB društvo s ograničenom odgovornošću za završne radove u građevinarstvu u stečaju, OIB 25923893750, Radnička 82, 40000 Savska Ves</item>
    </izvorni_sadrzaj>
    <derivirana_varijabla naziv="DomainObject.Predmet.ProtuStrankaListFormatedWithAdressOIB_1">
      <item>TEUS-BB društvo s ograničenom odgovornošću za završne radove u građevinarstvu u stečaju, OIB 25923893750, Radnička 82, 40000 Savska Ves</item>
    </derivirana_varijabla>
  </DomainObject.Predmet.ProtuStrankaListFormatedWithAdressOIB>
  <DomainObject.Predmet.ProtuStrankaListNazivFormated>
    <izvorni_sadrzaj>
      <item>TEUS-BB društvo s ograničenom odgovornošću za završne radove u građevinarstvu u stečaju</item>
    </izvorni_sadrzaj>
    <derivirana_varijabla naziv="DomainObject.Predmet.ProtuStrankaListNazivFormated_1">
      <item>TEUS-BB društvo s ograničenom odgovornošću za završne radove u građevinarstvu u stečaju</item>
    </derivirana_varijabla>
  </DomainObject.Predmet.ProtuStrankaListNazivFormated>
  <DomainObject.Predmet.ProtuStrankaListNazivFormatedOIB>
    <izvorni_sadrzaj>
      <item>TEUS-BB društvo s ograničenom odgovornošću za završne radove u građevinarstvu u stečaju, OIB 25923893750</item>
    </izvorni_sadrzaj>
    <derivirana_varijabla naziv="DomainObject.Predmet.ProtuStrankaListNazivFormatedOIB_1">
      <item>TEUS-BB društvo s ograničenom odgovornošću za završne radove u građevinarstvu u stečaju, OIB 25923893750</item>
    </derivirana_varijabla>
  </DomainObject.Predmet.ProtuStrankaListNazivFormatedOIB>
  <DomainObject.Predmet.OstaliList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Formated>
  <DomainObject.Predmet.OstaliList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FormatedOIB>
  <DomainObject.Predmet.OstaliListFormatedWithAdress>
    <izvorni_sadrzaj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izvorni_sadrzaj>
    <derivirana_varijabla naziv="DomainObject.Predmet.OstaliListFormatedWithAdress_1"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derivirana_varijabla>
  </DomainObject.Predmet.OstaliListFormatedWithAdress>
  <DomainObject.Predmet.OstaliListFormatedWithAdressOIB>
    <izvorni_sadrzaj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izvorni_sadrzaj>
    <derivirana_varijabla naziv="DomainObject.Predmet.OstaliListFormatedWithAdressOIB_1"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derivirana_varijabla>
  </DomainObject.Predmet.OstaliListFormatedWithAdressOIB>
  <DomainObject.Predmet.OstaliListNaziv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Naziv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NazivFormated>
  <DomainObject.Predmet.OstaliListNaziv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Naziv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TEUS-BB društvo s ograničenom odgovornošću za završne radove u građevinarstvu u stečaju</izvorni_sadrzaj>
    <derivirana_varijabla naziv="DomainObject.Predmet.ProtustrankaIDrugi_1">TEUS-BB društvo s ograničenom odgovornošću za završne radove u građevinarstvu u stečaju</derivirana_varijabla>
  </DomainObject.Predmet.ProtustrankaIDrugi>
  <DomainObject.Predmet.StrankaIDrugiAdressOIB>
    <izvorni_sadrzaj>FINANCIJSKA AGENCIJA / REGIONALNI CENTAR ZAGREB Nagodbeno vijeće, Ulica grada Vukovara, 10000 Zagreb</izvorni_sadrzaj>
    <derivirana_varijabla naziv="DomainObject.Predmet.StrankaIDrugiAdressOIB_1">FINANCIJSKA AGENCIJA / REGIONALNI CENTAR ZAGREB Nagodbeno vijeće, Ulica grada Vukovara, 10000 Zagreb</derivirana_varijabla>
  </DomainObject.Predmet.StrankaIDrugiAdressOIB>
  <DomainObject.Predmet.ProtustrankaIDrugiAdressOIB>
    <izvorni_sadrzaj>TEUS-BB društvo s ograničenom odgovornošću za završne radove u građevinarstvu u stečaju, OIB 25923893750, Radnička 82, 40000 Savska Ves</izvorni_sadrzaj>
    <derivirana_varijabla naziv="DomainObject.Predmet.ProtustrankaIDrugiAdressOIB_1">TEUS-BB društvo s ograničenom odgovornošću za završne radove u građevinarstvu u stečaju, OIB 25923893750, Radnička 82,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>23. travnja 2016.</izvorni_sadrzaj>
    <derivirana_varijabla naziv="DomainObject.Predmet.OdlukaRjesenje.DatumPravomocnosti_1">23. travnja 2016.</derivirana_varijabla>
  </DomainObject.Predmet.OdlukaRjesenje.DatumPravomocnosti>
  <DomainObject.Predmet.OdlukaRjesenje.Oznaka>
    <izvorni_sadrzaj>St-633/2016-2</izvorni_sadrzaj>
    <derivirana_varijabla naziv="DomainObject.Predmet.OdlukaRjesenje.Oznaka_1">St-633/2016-2</derivirana_varijabla>
  </DomainObject.Predmet.OdlukaRjesenje.Oznaka>
  <DomainObject.Predmet.SudioniciListNaziv>
    <izvorni_sadrzaj>
      <item>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SudioniciListNaziv_1">
      <item>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derivirana_varijabla>
  </DomainObject.Predmet.SudioniciListNaziv>
  <DomainObject.Predmet.SudioniciListAdressOIB>
    <izvorni_sadrzaj>
      <item>TEUS-BB društvo s ograničenom odgovornošću za završne radove u građevinarstvu u stečaju, OIB 25923893750, Radnička 82,40000 Savska Ves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izvorni_sadrzaj>
    <derivirana_varijabla naziv="DomainObject.Predmet.SudioniciListAdressOIB_1">
      <item>TEUS-BB društvo s ograničenom odgovornošću za završne radove u građevinarstvu u stečaju, OIB 25923893750, Radnička 82,40000 Savska Ves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25923893750</item>
      <item>, OIB null</item>
      <item>, OIB 94268242191</item>
      <item>, OIB null</item>
      <item>, OIB 37462847637</item>
      <item>, OIB 60072928019</item>
    </izvorni_sadrzaj>
    <derivirana_varijabla naziv="DomainObject.Predmet.SudioniciListNazivOIB_1">
      <item>, OIB 25923893750</item>
      <item>, OIB null</item>
      <item>, OIB 94268242191</item>
      <item>, OIB null</item>
      <item>, OIB 37462847637</item>
      <item>, OIB 60072928019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915</properties:Words>
  <properties:Characters>5060</properties:Characters>
  <properties:Lines>110</properties:Lines>
  <properties:Paragraphs>43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2018-07-06T08:07:00Z</dcterms:created>
  <dc:creator>Ksenija Flack Makitan</dc:creator>
  <cp:lastModifiedBy>Lea Rogina</cp:lastModifiedBy>
  <cp:lastPrinted>2018-07-06T09:54:00Z</cp:lastPrinted>
  <dcterms:modified xmlns:xsi="http://www.w3.org/2001/XMLSchema-instance" xsi:type="dcterms:W3CDTF">2018-07-06T10:01:00Z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(ST-633-16-93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