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3E97" w:rsidR="007D6B99" w:rsidRPr="007D6B99">
        <w:tc>
          <w:tcPr>
            <w:tcW w:type="dxa" w:w="3060"/>
            <w:hideMark/>
          </w:tcPr>
          <w:p w:rsidRDefault="007B3E97" w:rsidR="007B3E97" w:rsidRPr="007D6B9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7D6B99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Pr="007D6B99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3E97" w:rsidR="007B3E97" w:rsidRPr="007D6B9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D6B99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B3E97" w:rsidR="007B3E97" w:rsidRPr="007D6B99">
            <w:pPr>
              <w:rPr>
                <w:sz w:val="24"/>
                <w:szCs w:val="24"/>
              </w:rPr>
            </w:pPr>
            <w:r w:rsidRPr="007D6B99">
              <w:rPr>
                <w:sz w:val="24"/>
                <w:szCs w:val="24"/>
              </w:rPr>
              <w:t xml:space="preserve">  Trgovački sud u Zagrebu</w:t>
            </w:r>
          </w:p>
          <w:p w:rsidRDefault="007B3E97" w:rsidR="007B3E97" w:rsidRPr="007D6B99">
            <w:pPr>
              <w:rPr>
                <w:sz w:val="24"/>
                <w:szCs w:val="24"/>
              </w:rPr>
            </w:pPr>
            <w:r w:rsidRPr="007D6B99">
              <w:rPr>
                <w:sz w:val="24"/>
                <w:szCs w:val="24"/>
              </w:rPr>
              <w:t xml:space="preserve">    Zagreb, Amruševa 2/II</w:t>
            </w:r>
          </w:p>
        </w:tc>
      </w:tr>
    </w:tbl>
    <w:p w14:textId="ad5a447" w14:paraId="ad5a447" w:rsidRDefault="007B3E97" w:rsidP="007B3E97" w:rsidR="007B3E97" w:rsidRPr="007D6B99">
      <w:pPr>
        <w:jc w:val="right"/>
        <w15:collapsed w:val="false"/>
        <w:rPr>
          <w:sz w:val="24"/>
          <w:szCs w:val="24"/>
        </w:rPr>
      </w:pPr>
      <w:r w:rsidRPr="007D6B99">
        <w:rPr>
          <w:sz w:val="24"/>
          <w:szCs w:val="24"/>
          <w:lang w:val="pt-BR"/>
        </w:rPr>
        <w:t xml:space="preserve">                                    </w:t>
      </w:r>
      <w:r w:rsidR="00307E6C" w:rsidRPr="007D6B99">
        <w:rPr>
          <w:sz w:val="24"/>
          <w:szCs w:val="24"/>
        </w:rPr>
        <w:t>16</w:t>
      </w:r>
      <w:r w:rsidRPr="007D6B99">
        <w:rPr>
          <w:sz w:val="24"/>
          <w:szCs w:val="24"/>
        </w:rPr>
        <w:t>.</w:t>
      </w:r>
      <w:r w:rsidRPr="007D6B99">
        <w:rPr>
          <w:b/>
          <w:sz w:val="24"/>
          <w:szCs w:val="24"/>
        </w:rPr>
        <w:t xml:space="preserve"> </w:t>
      </w:r>
      <w:r w:rsidRPr="007D6B99">
        <w:rPr>
          <w:sz w:val="24"/>
          <w:szCs w:val="24"/>
        </w:rPr>
        <w:t>St-</w:t>
      </w:r>
      <w:r w:rsidR="00DE4146" w:rsidRPr="007D6B99">
        <w:rPr>
          <w:sz w:val="24"/>
          <w:szCs w:val="24"/>
        </w:rPr>
        <w:t>6505/1</w:t>
      </w:r>
      <w:r w:rsidR="00F40046">
        <w:rPr>
          <w:sz w:val="24"/>
          <w:szCs w:val="24"/>
        </w:rPr>
        <w:t>6-12</w:t>
      </w:r>
    </w:p>
    <w:p w:rsidRDefault="007B3E97" w:rsidP="007B3E97" w:rsidR="007B3E97" w:rsidRPr="007D6B99">
      <w:pPr>
        <w:jc w:val="center"/>
        <w:rPr>
          <w:sz w:val="24"/>
          <w:szCs w:val="24"/>
        </w:rPr>
      </w:pPr>
    </w:p>
    <w:p w:rsidRDefault="007B3E97" w:rsidP="007B3E97" w:rsidR="007B3E97" w:rsidRPr="007D6B99">
      <w:pPr>
        <w:jc w:val="center"/>
        <w:rPr>
          <w:sz w:val="24"/>
          <w:szCs w:val="24"/>
        </w:rPr>
      </w:pPr>
      <w:r w:rsidRPr="007D6B99">
        <w:rPr>
          <w:sz w:val="24"/>
          <w:szCs w:val="24"/>
        </w:rPr>
        <w:t>R E P U B L I K A  H R V A T S K A</w:t>
      </w:r>
    </w:p>
    <w:p w:rsidRDefault="007B3E97" w:rsidP="007B3E97" w:rsidR="007B3E97" w:rsidRPr="007D6B99">
      <w:pPr>
        <w:jc w:val="center"/>
        <w:rPr>
          <w:sz w:val="24"/>
          <w:szCs w:val="24"/>
        </w:rPr>
      </w:pPr>
    </w:p>
    <w:p w:rsidRDefault="007B3E97" w:rsidP="007B3E97" w:rsidR="007B3E97" w:rsidRPr="007D6B99">
      <w:pPr>
        <w:ind w:left="2880"/>
        <w:rPr>
          <w:sz w:val="24"/>
          <w:szCs w:val="24"/>
        </w:rPr>
      </w:pP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</w:rPr>
        <w:tab/>
        <w:t>R J E Š E NJ E</w:t>
      </w:r>
    </w:p>
    <w:p w:rsidRDefault="007B3E97" w:rsidP="007B3E97" w:rsidR="007B3E97" w:rsidRPr="007D6B99">
      <w:pPr>
        <w:jc w:val="center"/>
        <w:rPr>
          <w:b/>
          <w:sz w:val="24"/>
          <w:szCs w:val="24"/>
        </w:rPr>
      </w:pPr>
    </w:p>
    <w:p w:rsidRDefault="007B3E97" w:rsidP="009C404B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Trgovački sud u Zagrebu, po sucu </w:t>
      </w:r>
      <w:r w:rsidR="00307E6C" w:rsidRPr="007D6B99">
        <w:rPr>
          <w:sz w:val="24"/>
          <w:szCs w:val="24"/>
        </w:rPr>
        <w:t>Dini Jellin,</w:t>
      </w:r>
      <w:r w:rsidRPr="007D6B99">
        <w:rPr>
          <w:sz w:val="24"/>
          <w:szCs w:val="24"/>
        </w:rPr>
        <w:t xml:space="preserve"> u stečajnom postupku u</w:t>
      </w:r>
      <w:r w:rsidR="00C82B0D" w:rsidRPr="007D6B99">
        <w:rPr>
          <w:sz w:val="24"/>
          <w:szCs w:val="24"/>
        </w:rPr>
        <w:t xml:space="preserve"> povodu prijedloga predlagateljice</w:t>
      </w:r>
      <w:r w:rsidRPr="007D6B99">
        <w:rPr>
          <w:sz w:val="24"/>
          <w:szCs w:val="24"/>
        </w:rPr>
        <w:t xml:space="preserve"> </w:t>
      </w:r>
      <w:r w:rsidR="00916C3D" w:rsidRPr="007D6B99">
        <w:rPr>
          <w:sz w:val="24"/>
          <w:szCs w:val="24"/>
          <w:lang w:val="pt-BR"/>
        </w:rPr>
        <w:t xml:space="preserve">FINANCIJSKA AGENCIJA, RC Zagreb, </w:t>
      </w:r>
      <w:r w:rsidR="00916C3D" w:rsidRPr="007D6B99">
        <w:rPr>
          <w:sz w:val="24"/>
          <w:szCs w:val="24"/>
        </w:rPr>
        <w:t>Podružnica Zagreb, Trg svibanjskih žrtava 1995. 1, OIB: 85821130368</w:t>
      </w:r>
      <w:r w:rsidRPr="007D6B99">
        <w:rPr>
          <w:sz w:val="24"/>
          <w:szCs w:val="24"/>
        </w:rPr>
        <w:t xml:space="preserve">, za otvaranje stečajnog postupka nad dužnikom </w:t>
      </w:r>
      <w:r w:rsidR="00646C6D" w:rsidRPr="007D6B99">
        <w:rPr>
          <w:sz w:val="24"/>
          <w:szCs w:val="24"/>
        </w:rPr>
        <w:t>V.A.L. - SPECTRA COLOR d.o.o.</w:t>
      </w:r>
      <w:r w:rsidR="00DE4146" w:rsidRPr="007D6B99">
        <w:rPr>
          <w:sz w:val="24"/>
          <w:szCs w:val="24"/>
        </w:rPr>
        <w:t xml:space="preserve">, Zagreb, Trpanjska 32, OIB: </w:t>
      </w:r>
      <w:r w:rsidR="00646C6D" w:rsidRPr="007D6B99">
        <w:rPr>
          <w:sz w:val="24"/>
          <w:szCs w:val="24"/>
        </w:rPr>
        <w:t>53409402298</w:t>
      </w:r>
      <w:r w:rsidRPr="007D6B99">
        <w:rPr>
          <w:sz w:val="24"/>
          <w:szCs w:val="24"/>
        </w:rPr>
        <w:t xml:space="preserve">, </w:t>
      </w:r>
      <w:r w:rsidR="00307E6C" w:rsidRPr="007D6B99">
        <w:rPr>
          <w:sz w:val="24"/>
          <w:szCs w:val="24"/>
        </w:rPr>
        <w:t xml:space="preserve">dana </w:t>
      </w:r>
      <w:r w:rsidR="00DE4146" w:rsidRPr="007D6B99">
        <w:rPr>
          <w:sz w:val="24"/>
          <w:szCs w:val="24"/>
        </w:rPr>
        <w:t xml:space="preserve">23. listopada </w:t>
      </w:r>
      <w:r w:rsidR="00D73FD5" w:rsidRPr="007D6B99">
        <w:rPr>
          <w:sz w:val="24"/>
          <w:szCs w:val="24"/>
        </w:rPr>
        <w:t>2018.</w:t>
      </w:r>
    </w:p>
    <w:p w:rsidRDefault="007B3E97" w:rsidP="007B3E97" w:rsidR="007B3E97" w:rsidRPr="007D6B99">
      <w:pPr>
        <w:jc w:val="center"/>
        <w:rPr>
          <w:b/>
          <w:sz w:val="24"/>
          <w:szCs w:val="24"/>
        </w:rPr>
      </w:pPr>
    </w:p>
    <w:p w:rsidRDefault="007B3E97" w:rsidP="007B3E97" w:rsidR="007B3E97" w:rsidRPr="007D6B99">
      <w:pPr>
        <w:jc w:val="center"/>
        <w:rPr>
          <w:sz w:val="24"/>
          <w:szCs w:val="24"/>
        </w:rPr>
      </w:pPr>
      <w:r w:rsidRPr="007D6B99">
        <w:rPr>
          <w:sz w:val="24"/>
          <w:szCs w:val="24"/>
        </w:rPr>
        <w:t>r i j e š i o     j e</w:t>
      </w:r>
    </w:p>
    <w:p w:rsidRDefault="007B3E97" w:rsidP="007B3E97" w:rsidR="007B3E97" w:rsidRPr="007D6B99">
      <w:pPr>
        <w:jc w:val="center"/>
        <w:rPr>
          <w:b/>
          <w:sz w:val="24"/>
          <w:szCs w:val="24"/>
        </w:rPr>
      </w:pP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I.</w:t>
      </w:r>
      <w:r w:rsidRPr="007D6B99">
        <w:rPr>
          <w:sz w:val="24"/>
          <w:szCs w:val="24"/>
        </w:rPr>
        <w:tab/>
        <w:t xml:space="preserve">Otvara se stečajni postupak nad dužnikom </w:t>
      </w:r>
      <w:r w:rsidR="00DE4146" w:rsidRPr="007D6B99">
        <w:rPr>
          <w:sz w:val="24"/>
          <w:szCs w:val="24"/>
        </w:rPr>
        <w:t>V.A.L. – SPECTRA COLOR d.o.o., Zagreb, Trpanjska 32, OIB: 53409402298</w:t>
      </w:r>
      <w:r w:rsidR="009A6518" w:rsidRPr="007D6B99">
        <w:rPr>
          <w:sz w:val="24"/>
          <w:szCs w:val="24"/>
        </w:rPr>
        <w:t>.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II.</w:t>
      </w:r>
      <w:r w:rsidRPr="007D6B99">
        <w:rPr>
          <w:sz w:val="24"/>
          <w:szCs w:val="24"/>
        </w:rPr>
        <w:tab/>
        <w:t>Za stečajnog upravitelja imenuje se</w:t>
      </w:r>
      <w:r w:rsidR="00110F33" w:rsidRPr="007D6B99">
        <w:rPr>
          <w:sz w:val="24"/>
          <w:szCs w:val="24"/>
        </w:rPr>
        <w:t xml:space="preserve"> </w:t>
      </w:r>
      <w:r w:rsidR="00294295" w:rsidRPr="007D6B99">
        <w:rPr>
          <w:sz w:val="24"/>
          <w:szCs w:val="24"/>
        </w:rPr>
        <w:t>Božidar Brkljač iz Zagreba, Ribnjak 3</w:t>
      </w:r>
      <w:r w:rsidR="001C59A9" w:rsidRPr="007D6B99">
        <w:rPr>
          <w:sz w:val="24"/>
          <w:szCs w:val="24"/>
        </w:rPr>
        <w:t xml:space="preserve"> </w:t>
      </w:r>
      <w:r w:rsidR="00294295" w:rsidRPr="007D6B99">
        <w:rPr>
          <w:sz w:val="24"/>
          <w:szCs w:val="24"/>
        </w:rPr>
        <w:t>a, OIB: 58227850404</w:t>
      </w:r>
      <w:r w:rsidR="005E3A32" w:rsidRPr="007D6B99">
        <w:rPr>
          <w:sz w:val="24"/>
          <w:szCs w:val="24"/>
        </w:rPr>
        <w:t>.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III.</w:t>
      </w:r>
      <w:r w:rsidRPr="007D6B99">
        <w:rPr>
          <w:sz w:val="24"/>
          <w:szCs w:val="24"/>
        </w:rPr>
        <w:tab/>
        <w:t xml:space="preserve">Stečajni postupak otvoren je </w:t>
      </w:r>
      <w:r w:rsidR="00DE4146" w:rsidRPr="007D6B99">
        <w:rPr>
          <w:sz w:val="24"/>
          <w:szCs w:val="24"/>
        </w:rPr>
        <w:t>23. listopada</w:t>
      </w:r>
      <w:r w:rsidR="00DD1D76" w:rsidRPr="007D6B99">
        <w:rPr>
          <w:sz w:val="24"/>
          <w:szCs w:val="24"/>
        </w:rPr>
        <w:t xml:space="preserve"> 2018</w:t>
      </w:r>
      <w:r w:rsidRPr="007D6B99">
        <w:rPr>
          <w:sz w:val="24"/>
          <w:szCs w:val="24"/>
        </w:rPr>
        <w:t xml:space="preserve">. Rješenje o otvaranju stečajnog postupka nad dužnikom istaknuto je na mrežnoj stranici e-oglasna ploča Trgovačkog suda u Zagrebu dana </w:t>
      </w:r>
      <w:r w:rsidR="00DE4146" w:rsidRPr="007D6B99">
        <w:rPr>
          <w:sz w:val="24"/>
          <w:szCs w:val="24"/>
        </w:rPr>
        <w:t>23. listopada</w:t>
      </w:r>
      <w:r w:rsidR="00DD1D76" w:rsidRPr="007D6B99">
        <w:rPr>
          <w:sz w:val="24"/>
          <w:szCs w:val="24"/>
        </w:rPr>
        <w:t xml:space="preserve"> 2018</w:t>
      </w:r>
      <w:r w:rsidRPr="007D6B99">
        <w:rPr>
          <w:sz w:val="24"/>
          <w:szCs w:val="24"/>
        </w:rPr>
        <w:t xml:space="preserve">. u </w:t>
      </w:r>
      <w:r w:rsidR="007D6B99" w:rsidRPr="007D6B99">
        <w:rPr>
          <w:sz w:val="24"/>
          <w:szCs w:val="24"/>
        </w:rPr>
        <w:t>11,30</w:t>
      </w:r>
      <w:r w:rsidRPr="007D6B99">
        <w:rPr>
          <w:sz w:val="24"/>
          <w:szCs w:val="24"/>
        </w:rPr>
        <w:t xml:space="preserve"> sati.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IV.</w:t>
      </w:r>
      <w:r w:rsidRPr="007D6B99">
        <w:rPr>
          <w:sz w:val="24"/>
          <w:szCs w:val="24"/>
        </w:rPr>
        <w:tab/>
        <w:t xml:space="preserve">Pozivaju se vjerovnici viših isplatnih redova u roku od 60 </w:t>
      </w:r>
      <w:r w:rsidR="008655F9" w:rsidRPr="007D6B99">
        <w:rPr>
          <w:sz w:val="24"/>
          <w:szCs w:val="24"/>
        </w:rPr>
        <w:t>dana od isteka osmoga dana od dana objave ovog rješenja na mrežnoj stranici e-Oglasna ploča Trgovačkog suda u Zagrebu</w:t>
      </w:r>
      <w:r w:rsidRPr="007D6B99">
        <w:rPr>
          <w:sz w:val="24"/>
          <w:szCs w:val="24"/>
        </w:rPr>
        <w:t xml:space="preserve"> prijaviti svoje tražbine stečajnom upravitelju, na adresu stečajnog upravitelja </w:t>
      </w:r>
      <w:r w:rsidR="00294295" w:rsidRPr="007D6B99">
        <w:rPr>
          <w:sz w:val="24"/>
          <w:szCs w:val="24"/>
        </w:rPr>
        <w:t>Božidar Brkljač iz Zagreba, Ribnjak 3</w:t>
      </w:r>
      <w:r w:rsidR="001C59A9" w:rsidRPr="007D6B99">
        <w:rPr>
          <w:sz w:val="24"/>
          <w:szCs w:val="24"/>
        </w:rPr>
        <w:t xml:space="preserve"> </w:t>
      </w:r>
      <w:r w:rsidR="00294295" w:rsidRPr="007D6B99">
        <w:rPr>
          <w:sz w:val="24"/>
          <w:szCs w:val="24"/>
        </w:rPr>
        <w:t>a</w:t>
      </w:r>
      <w:r w:rsidRPr="007D6B99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5045-20735-276516, opis plaćanja: Pristojbe iz predmeta St-</w:t>
      </w:r>
      <w:r w:rsidR="00DE4146" w:rsidRPr="007D6B99">
        <w:rPr>
          <w:sz w:val="24"/>
          <w:szCs w:val="24"/>
        </w:rPr>
        <w:t>6505/2016</w:t>
      </w:r>
      <w:r w:rsidRPr="007D6B99">
        <w:rPr>
          <w:sz w:val="24"/>
          <w:szCs w:val="24"/>
        </w:rPr>
        <w:t>.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V. </w:t>
      </w:r>
      <w:r w:rsidRPr="007D6B99">
        <w:rPr>
          <w:sz w:val="24"/>
          <w:szCs w:val="24"/>
        </w:rPr>
        <w:tab/>
        <w:t xml:space="preserve">Pozivaju se razlučni i izlučni vjerovnici u roku od 60 dana </w:t>
      </w:r>
      <w:r w:rsidR="008655F9" w:rsidRPr="007D6B99">
        <w:rPr>
          <w:sz w:val="24"/>
          <w:szCs w:val="24"/>
        </w:rPr>
        <w:t>od isteka osmoga dana od dana objave ovog rješenja na mrežnoj stranici e-Oglasna ploča Trgovačkog suda u Zagrebu</w:t>
      </w:r>
      <w:r w:rsidRPr="007D6B99">
        <w:rPr>
          <w:sz w:val="24"/>
          <w:szCs w:val="24"/>
        </w:rPr>
        <w:t xml:space="preserve"> podneskom obavijestiti stečajnog upravitelja  o postojanju svog razlučnog ili izlučnog prava. 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VI. </w:t>
      </w:r>
      <w:r w:rsidRPr="007D6B99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7B3E97" w:rsidP="007B3E97" w:rsidR="00CE7672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VII. </w:t>
      </w:r>
      <w:r w:rsidRPr="007D6B99">
        <w:rPr>
          <w:sz w:val="24"/>
          <w:szCs w:val="24"/>
        </w:rPr>
        <w:tab/>
        <w:t>Određuje se ročište vjerovnika na kojem će se ispitati prijavljene tražbine (ispitno ročište)</w:t>
      </w:r>
    </w:p>
    <w:p w:rsidRDefault="007B3E97" w:rsidP="00CE7672" w:rsidR="007B3E97" w:rsidRPr="007D6B99">
      <w:pPr>
        <w:ind w:firstLine="720"/>
        <w:jc w:val="center"/>
        <w:rPr>
          <w:b/>
          <w:sz w:val="24"/>
          <w:szCs w:val="24"/>
        </w:rPr>
      </w:pPr>
      <w:r w:rsidRPr="007D6B99">
        <w:rPr>
          <w:b/>
          <w:sz w:val="24"/>
          <w:szCs w:val="24"/>
        </w:rPr>
        <w:t xml:space="preserve">za </w:t>
      </w:r>
      <w:r w:rsidR="00D131F4" w:rsidRPr="007D6B99">
        <w:rPr>
          <w:b/>
          <w:sz w:val="24"/>
          <w:szCs w:val="24"/>
        </w:rPr>
        <w:t>15. veljače 2019</w:t>
      </w:r>
      <w:r w:rsidRPr="007D6B99">
        <w:rPr>
          <w:b/>
          <w:sz w:val="24"/>
          <w:szCs w:val="24"/>
        </w:rPr>
        <w:t xml:space="preserve">. u 9:30 sati koje će se održati u zgradi ovog suda, Zagreb, </w:t>
      </w:r>
      <w:r w:rsidR="00DD1D76" w:rsidRPr="007D6B99">
        <w:rPr>
          <w:b/>
          <w:sz w:val="24"/>
          <w:szCs w:val="24"/>
        </w:rPr>
        <w:t>Amruševa 2/II</w:t>
      </w:r>
      <w:r w:rsidRPr="007D6B99">
        <w:rPr>
          <w:b/>
          <w:sz w:val="24"/>
          <w:szCs w:val="24"/>
        </w:rPr>
        <w:t>, soba 96 (mala dvorana - ulična zgrada).</w:t>
      </w:r>
    </w:p>
    <w:p w:rsidRDefault="007B3E97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lastRenderedPageBreak/>
        <w:t>VIII.</w:t>
      </w:r>
      <w:r w:rsidRPr="007D6B99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B64969" w:rsidP="007B3E97" w:rsidR="007B3E97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IX.</w:t>
      </w:r>
      <w:r w:rsidRPr="007D6B99">
        <w:rPr>
          <w:sz w:val="24"/>
          <w:szCs w:val="24"/>
        </w:rPr>
        <w:tab/>
      </w:r>
      <w:r w:rsidR="007B3E97" w:rsidRPr="007D6B99">
        <w:rPr>
          <w:sz w:val="24"/>
          <w:szCs w:val="24"/>
        </w:rPr>
        <w:t>Rješenje o otvaranju stečajnog postupka upisat će se u sudskom registru ovog suda i objaviti na mrežnoj stranici e-Oglasna ploča Trgovačkog suda u Zagrebu.</w:t>
      </w:r>
    </w:p>
    <w:p w:rsidRDefault="000A6AD4" w:rsidP="000A6AD4" w:rsidR="000A6AD4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X.</w:t>
      </w:r>
      <w:r w:rsidRPr="007D6B99">
        <w:rPr>
          <w:sz w:val="24"/>
          <w:szCs w:val="24"/>
        </w:rPr>
        <w:tab/>
        <w:t xml:space="preserve">Određuje se upis ovog rješenja o otvaranju stečajnog postupka nad dužnikom </w:t>
      </w:r>
      <w:r w:rsidR="00CE7672" w:rsidRPr="007D6B99">
        <w:rPr>
          <w:sz w:val="24"/>
          <w:szCs w:val="24"/>
        </w:rPr>
        <w:t>V.A.L. - SPECTRA COLOR d.o.o., Zagreb, Trpanjska 32, OIB: 53409402298</w:t>
      </w:r>
      <w:r w:rsidR="00DE4146" w:rsidRPr="007D6B99">
        <w:rPr>
          <w:sz w:val="24"/>
          <w:szCs w:val="24"/>
        </w:rPr>
        <w:t xml:space="preserve">, </w:t>
      </w:r>
      <w:r w:rsidRPr="007D6B99">
        <w:rPr>
          <w:sz w:val="24"/>
          <w:szCs w:val="24"/>
        </w:rPr>
        <w:t>u zemljišnim knji</w:t>
      </w:r>
      <w:r w:rsidR="00DE4146" w:rsidRPr="007D6B99">
        <w:rPr>
          <w:sz w:val="24"/>
          <w:szCs w:val="24"/>
        </w:rPr>
        <w:t>gama te se nalaže Općinskom građanskom sudu u Zagrebu, Zemljišnoknjižni odjel Zagreb</w:t>
      </w:r>
      <w:r w:rsidRPr="007D6B99">
        <w:rPr>
          <w:sz w:val="24"/>
          <w:szCs w:val="24"/>
        </w:rPr>
        <w:t>, zabilježba rješenja o otvaranju stečajnog postupka poslovni broj St-</w:t>
      </w:r>
      <w:r w:rsidR="006569A8" w:rsidRPr="007D6B99">
        <w:rPr>
          <w:sz w:val="24"/>
          <w:szCs w:val="24"/>
        </w:rPr>
        <w:t>6505/16 od 23</w:t>
      </w:r>
      <w:r w:rsidR="00EE3ED0" w:rsidRPr="007D6B99">
        <w:rPr>
          <w:sz w:val="24"/>
          <w:szCs w:val="24"/>
        </w:rPr>
        <w:t>. listopada 2018</w:t>
      </w:r>
      <w:r w:rsidRPr="007D6B99">
        <w:rPr>
          <w:sz w:val="24"/>
          <w:szCs w:val="24"/>
        </w:rPr>
        <w:t xml:space="preserve">. nad dužnikom </w:t>
      </w:r>
      <w:r w:rsidR="00CE7672" w:rsidRPr="007D6B99">
        <w:rPr>
          <w:sz w:val="24"/>
          <w:szCs w:val="24"/>
        </w:rPr>
        <w:t>V.A.L. - SPECTRA COLOR d.o.o., Zagreb, Trpanjska 32, OIB: 53409402298</w:t>
      </w:r>
      <w:r w:rsidRPr="007D6B99">
        <w:rPr>
          <w:sz w:val="24"/>
          <w:szCs w:val="24"/>
        </w:rPr>
        <w:t xml:space="preserve">, </w:t>
      </w:r>
      <w:r w:rsidR="00EE3ED0" w:rsidRPr="007D6B99">
        <w:rPr>
          <w:sz w:val="24"/>
          <w:szCs w:val="24"/>
        </w:rPr>
        <w:t xml:space="preserve">na nekretnini i to 33/1000 </w:t>
      </w:r>
      <w:r w:rsidR="006569A8" w:rsidRPr="007D6B99">
        <w:rPr>
          <w:sz w:val="24"/>
          <w:szCs w:val="24"/>
        </w:rPr>
        <w:t xml:space="preserve">dijela </w:t>
      </w:r>
      <w:r w:rsidR="00EE3ED0" w:rsidRPr="007D6B99">
        <w:rPr>
          <w:sz w:val="24"/>
          <w:szCs w:val="24"/>
        </w:rPr>
        <w:t xml:space="preserve">etažnog vlasništva (E-2) u naravni poslovni prostor smješten u prizemlju zgrade Kutnjačkom putu kbr. 9 nacrtne oznake L2, površine 88 m2, na kat. čest. 5883/42 stambeno poslovna zgrada br. 9 u Zagrebu, Kutnjački put sa 707 m2 i dvorište sa 170 m2, ukupne površine 877, upisano u zk.ul.br. </w:t>
      </w:r>
      <w:r w:rsidR="00AE5CEF" w:rsidRPr="007D6B99">
        <w:rPr>
          <w:sz w:val="24"/>
          <w:szCs w:val="24"/>
        </w:rPr>
        <w:t>17226</w:t>
      </w:r>
      <w:r w:rsidR="00EE3ED0" w:rsidRPr="007D6B99">
        <w:rPr>
          <w:sz w:val="24"/>
          <w:szCs w:val="24"/>
        </w:rPr>
        <w:t xml:space="preserve"> </w:t>
      </w:r>
      <w:r w:rsidR="00F90824" w:rsidRPr="007D6B99">
        <w:rPr>
          <w:sz w:val="24"/>
          <w:szCs w:val="24"/>
        </w:rPr>
        <w:t xml:space="preserve">podul. br. 2 </w:t>
      </w:r>
      <w:r w:rsidR="00EE3ED0" w:rsidRPr="007D6B99">
        <w:rPr>
          <w:sz w:val="24"/>
          <w:szCs w:val="24"/>
        </w:rPr>
        <w:t>k.o. Vrapče Novo.</w:t>
      </w:r>
    </w:p>
    <w:p w:rsidRDefault="007B3E97" w:rsidP="007B3E97" w:rsidR="007B3E97" w:rsidRPr="007D6B99">
      <w:pPr>
        <w:pStyle w:val="Odlomakpopisa"/>
        <w:jc w:val="both"/>
        <w:rPr>
          <w:sz w:val="24"/>
          <w:szCs w:val="24"/>
        </w:rPr>
      </w:pPr>
    </w:p>
    <w:p w:rsidRDefault="007B3E97" w:rsidP="007B3E97" w:rsidR="007B3E97" w:rsidRPr="007D6B99">
      <w:pPr>
        <w:jc w:val="center"/>
        <w:rPr>
          <w:sz w:val="24"/>
          <w:szCs w:val="24"/>
        </w:rPr>
      </w:pPr>
      <w:r w:rsidRPr="007D6B99">
        <w:rPr>
          <w:sz w:val="24"/>
          <w:szCs w:val="24"/>
        </w:rPr>
        <w:t>Obrazloženje</w:t>
      </w:r>
    </w:p>
    <w:p w:rsidRDefault="007B3E97" w:rsidP="007B3E97" w:rsidR="007B3E97" w:rsidRPr="007D6B99">
      <w:pPr>
        <w:jc w:val="center"/>
        <w:rPr>
          <w:sz w:val="24"/>
          <w:szCs w:val="24"/>
        </w:rPr>
      </w:pPr>
    </w:p>
    <w:p w:rsidRDefault="007B3E97" w:rsidP="007B3E97" w:rsidR="007B3E97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Financijska agencija podnijela je, na temelju odredbe čl. 4</w:t>
      </w:r>
      <w:r w:rsidR="00D30E4D" w:rsidRPr="007D6B99">
        <w:rPr>
          <w:sz w:val="24"/>
          <w:szCs w:val="24"/>
        </w:rPr>
        <w:t>44</w:t>
      </w:r>
      <w:r w:rsidRPr="007D6B99">
        <w:rPr>
          <w:sz w:val="24"/>
          <w:szCs w:val="24"/>
        </w:rPr>
        <w:t>. st. 1. Stečajnog zakona (“Narodne novine” broj 71/15</w:t>
      </w:r>
      <w:r w:rsidR="00D303FA" w:rsidRPr="007D6B99">
        <w:rPr>
          <w:sz w:val="24"/>
          <w:szCs w:val="24"/>
        </w:rPr>
        <w:t>.</w:t>
      </w:r>
      <w:r w:rsidRPr="007D6B99">
        <w:rPr>
          <w:sz w:val="24"/>
          <w:szCs w:val="24"/>
        </w:rPr>
        <w:t xml:space="preserve">, dalje: SZ), zahtjev za provedbu skraćenog stečajnog postupka nad dužnikom </w:t>
      </w:r>
      <w:r w:rsidR="00CE7672" w:rsidRPr="007D6B99">
        <w:rPr>
          <w:sz w:val="24"/>
          <w:szCs w:val="24"/>
        </w:rPr>
        <w:t>V.A.L. - SPECTRA COLOR d.o.o., Zagreb, Trpanjska 32, OIB: 53409402298</w:t>
      </w:r>
      <w:r w:rsidRPr="007D6B99">
        <w:rPr>
          <w:sz w:val="24"/>
          <w:szCs w:val="24"/>
        </w:rPr>
        <w:t>.</w:t>
      </w:r>
    </w:p>
    <w:p w:rsidRDefault="007363C2" w:rsidP="007B3E97" w:rsidR="007363C2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Kako je rješenjem Visokog trgovačkog suda Republike Hrvatske broj: Su-</w:t>
      </w:r>
      <w:r w:rsidR="00C42805" w:rsidRPr="007D6B99">
        <w:rPr>
          <w:sz w:val="24"/>
          <w:szCs w:val="24"/>
        </w:rPr>
        <w:t>1076/15-16 od 25. ožujka 2016</w:t>
      </w:r>
      <w:r w:rsidRPr="007D6B99">
        <w:rPr>
          <w:sz w:val="24"/>
          <w:szCs w:val="24"/>
        </w:rPr>
        <w:t>. riješeno da će određen broj predmeta do otvaranja stečajnog postupka, oznake „St“, biti ustupljen Trgovačkom sudu u Osijeku, to je ovaj predmet ustupljen navedenom sudu.</w:t>
      </w:r>
    </w:p>
    <w:p w:rsidRDefault="007B3E97" w:rsidP="007B3E97" w:rsidR="007B3E97" w:rsidRPr="007D6B99">
      <w:pPr>
        <w:jc w:val="both"/>
        <w:rPr>
          <w:sz w:val="24"/>
          <w:szCs w:val="24"/>
        </w:rPr>
      </w:pPr>
      <w:r w:rsidRPr="007D6B99">
        <w:rPr>
          <w:sz w:val="24"/>
          <w:szCs w:val="24"/>
        </w:rPr>
        <w:tab/>
        <w:t xml:space="preserve">S obzirom na to da su bile ispunjene pretpostavke, </w:t>
      </w:r>
      <w:r w:rsidR="007363C2" w:rsidRPr="007D6B99">
        <w:rPr>
          <w:sz w:val="24"/>
          <w:szCs w:val="24"/>
        </w:rPr>
        <w:t>Trgovački sud u Osijeku je</w:t>
      </w:r>
      <w:r w:rsidRPr="007D6B99">
        <w:rPr>
          <w:sz w:val="24"/>
          <w:szCs w:val="24"/>
        </w:rPr>
        <w:t xml:space="preserve"> </w:t>
      </w:r>
      <w:r w:rsidR="00C42805" w:rsidRPr="007D6B99">
        <w:rPr>
          <w:sz w:val="24"/>
          <w:szCs w:val="24"/>
        </w:rPr>
        <w:t>24. svibnja 2016</w:t>
      </w:r>
      <w:r w:rsidR="007363C2" w:rsidRPr="007D6B99">
        <w:rPr>
          <w:sz w:val="24"/>
          <w:szCs w:val="24"/>
        </w:rPr>
        <w:t>. objavio oglas, poslovnog broja St-</w:t>
      </w:r>
      <w:r w:rsidR="00C42805" w:rsidRPr="007D6B99">
        <w:rPr>
          <w:sz w:val="24"/>
          <w:szCs w:val="24"/>
        </w:rPr>
        <w:t>1552/16-2</w:t>
      </w:r>
      <w:r w:rsidR="007363C2"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</w:rPr>
        <w:t>kojim je, među ostalim, pozvao vjerovnike dužnika najkasnije u roku od 45 dana od dana objave oglasa predložiti otvaranje stečajnog postupka i po pozivu suda predujmiti sredstva za namirenje troškova postupka.</w:t>
      </w:r>
    </w:p>
    <w:p w:rsidRDefault="00485065" w:rsidP="00C42805" w:rsidR="00C42805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Stoga je </w:t>
      </w:r>
      <w:r w:rsidR="00C42805" w:rsidRPr="007D6B99">
        <w:rPr>
          <w:sz w:val="24"/>
          <w:szCs w:val="24"/>
        </w:rPr>
        <w:t>Republika Hrvatska, Ministarstvo financija, Porezna uprava, Područni ured Zagreb, OIB: 18683136487, podnijela u roku prijedlog za otvaranjem stečajnog postupka, dok je oslobođena od plaćanja predujma za namirenje stečajnog postupka sukladno odredbi čl. 114. st. 3. podst. 3. SZ.</w:t>
      </w:r>
      <w:r w:rsidR="009371B8" w:rsidRPr="007D6B99">
        <w:rPr>
          <w:sz w:val="24"/>
          <w:szCs w:val="24"/>
        </w:rPr>
        <w:t xml:space="preserve"> U prijedlogu za otvaranje stečajnog postupka Republika Hrvatska, Ministarstvo financija, Porezna uprava, Područni ured Zagreb, OIB: 18683136487, je navela da ima tražbinu prema dužniku u iznosu od 315.855,13 kn koja se temelji na ovršnim i vjerodostojnim ispravama.</w:t>
      </w:r>
    </w:p>
    <w:p w:rsidRDefault="0000736A" w:rsidP="00C42805" w:rsidR="00C42805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Također, p</w:t>
      </w:r>
      <w:r w:rsidR="00C42805" w:rsidRPr="007D6B99">
        <w:rPr>
          <w:sz w:val="24"/>
          <w:szCs w:val="24"/>
        </w:rPr>
        <w:t>rijedlog za otvaranje stečajnog postupka podnijela je i Hrvatska banka za obnovu i razvitak, Zagreb, Strossm</w:t>
      </w:r>
      <w:r w:rsidR="009371B8" w:rsidRPr="007D6B99">
        <w:rPr>
          <w:sz w:val="24"/>
          <w:szCs w:val="24"/>
        </w:rPr>
        <w:t>ayerov trg 9, OIB: 26702280390, navodeći da ima tražbinu prema vjerovniku u iznosu od 846.105,85 kn koja se temelji na ugovoru o dugoročnom kreditu broj 493/08 od 6. svibnja 2008. te je uplatila predujam u iznosu od 10.000,00 kn.</w:t>
      </w:r>
    </w:p>
    <w:p w:rsidRDefault="00EE00F6" w:rsidP="00C42805" w:rsidR="00EE00F6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Nadalje, zakonski zastupnik dužnika Višnja Alar iz Zagreba, Trpanjska 32, OIB: </w:t>
      </w:r>
      <w:r w:rsidR="00CE7672" w:rsidRPr="007D6B99">
        <w:rPr>
          <w:sz w:val="24"/>
          <w:szCs w:val="24"/>
        </w:rPr>
        <w:t>41425158324</w:t>
      </w:r>
      <w:r w:rsidRPr="007D6B99">
        <w:rPr>
          <w:sz w:val="24"/>
          <w:szCs w:val="24"/>
        </w:rPr>
        <w:t xml:space="preserve">, dostavila je </w:t>
      </w:r>
      <w:r w:rsidR="00D33EB7" w:rsidRPr="007D6B99">
        <w:rPr>
          <w:sz w:val="24"/>
          <w:szCs w:val="24"/>
        </w:rPr>
        <w:t xml:space="preserve">izvješće o financijsko-gospodarskom stanju dužnika </w:t>
      </w:r>
      <w:r w:rsidRPr="007D6B99">
        <w:rPr>
          <w:sz w:val="24"/>
          <w:szCs w:val="24"/>
        </w:rPr>
        <w:t xml:space="preserve">iz kojeg je vidljivo da dužnik ima nekretninu i to 33/1000 </w:t>
      </w:r>
      <w:r w:rsidR="00D33EB7" w:rsidRPr="007D6B99">
        <w:rPr>
          <w:sz w:val="24"/>
          <w:szCs w:val="24"/>
        </w:rPr>
        <w:t xml:space="preserve">dijela </w:t>
      </w:r>
      <w:r w:rsidRPr="007D6B99">
        <w:rPr>
          <w:sz w:val="24"/>
          <w:szCs w:val="24"/>
        </w:rPr>
        <w:t>etažnog vlasništva (E-2) u naravni poslovni prostor smješten u prizemlju zgrade Kutnjačkom putu kbr. 9</w:t>
      </w:r>
      <w:r w:rsidR="00026224" w:rsidRPr="007D6B99">
        <w:rPr>
          <w:sz w:val="24"/>
          <w:szCs w:val="24"/>
        </w:rPr>
        <w:t>,</w:t>
      </w:r>
      <w:r w:rsidRPr="007D6B99">
        <w:rPr>
          <w:sz w:val="24"/>
          <w:szCs w:val="24"/>
        </w:rPr>
        <w:t xml:space="preserve"> nacrtne oznake L2, površine 88 m2, na kat. čest. 5883/42 stambeno poslovna zgrada br. 9 u Zagrebu, Kutnjački put sa 707 m2 i dvorište sa 170 m2, ukupne površine 877, upisano u zk.ul.br. </w:t>
      </w:r>
      <w:r w:rsidR="00500212" w:rsidRPr="007D6B99">
        <w:rPr>
          <w:sz w:val="24"/>
          <w:szCs w:val="24"/>
        </w:rPr>
        <w:t>17226</w:t>
      </w:r>
      <w:r w:rsidRPr="007D6B99">
        <w:rPr>
          <w:sz w:val="24"/>
          <w:szCs w:val="24"/>
        </w:rPr>
        <w:t xml:space="preserve"> k.o. Vrapče Novo, kao i pokretnine i to automobil marke Volvo S 70, registarskih oznaka ZG 3011-ED i automobil marke Citroen Berlingo, registarskih oznaka ZG 9068-BA.</w:t>
      </w:r>
    </w:p>
    <w:p w:rsidRDefault="00EE00F6" w:rsidP="00C42805" w:rsidR="00EE00F6" w:rsidRPr="007D6B99">
      <w:pPr>
        <w:ind w:firstLine="720"/>
        <w:jc w:val="both"/>
        <w:rPr>
          <w:sz w:val="24"/>
          <w:szCs w:val="24"/>
        </w:rPr>
      </w:pPr>
      <w:r w:rsidRPr="007D6B99">
        <w:rPr>
          <w:sz w:val="24"/>
          <w:szCs w:val="24"/>
        </w:rPr>
        <w:t xml:space="preserve">Slijedom </w:t>
      </w:r>
      <w:r w:rsidR="00C60429" w:rsidRPr="007D6B99">
        <w:rPr>
          <w:sz w:val="24"/>
          <w:szCs w:val="24"/>
        </w:rPr>
        <w:t>iznesenog</w:t>
      </w:r>
      <w:r w:rsidRPr="007D6B99">
        <w:rPr>
          <w:sz w:val="24"/>
          <w:szCs w:val="24"/>
        </w:rPr>
        <w:t>, Trgovački sud u Osijeku, je rješenjem, poslovnog broja St-</w:t>
      </w:r>
      <w:r w:rsidR="00C60429" w:rsidRPr="007D6B99">
        <w:rPr>
          <w:sz w:val="24"/>
          <w:szCs w:val="24"/>
        </w:rPr>
        <w:t>1552/16-7 od 8. rujna 2016. obustavio skraćeni stečajni postupak na</w:t>
      </w:r>
      <w:r w:rsidR="001D0DF7" w:rsidRPr="007D6B99">
        <w:rPr>
          <w:sz w:val="24"/>
          <w:szCs w:val="24"/>
        </w:rPr>
        <w:t>d</w:t>
      </w:r>
      <w:r w:rsidR="00C60429" w:rsidRPr="007D6B99">
        <w:rPr>
          <w:sz w:val="24"/>
          <w:szCs w:val="24"/>
        </w:rPr>
        <w:t xml:space="preserve"> dužnikom te je po </w:t>
      </w:r>
      <w:r w:rsidR="00C60429" w:rsidRPr="007D6B99">
        <w:rPr>
          <w:sz w:val="24"/>
          <w:szCs w:val="24"/>
        </w:rPr>
        <w:lastRenderedPageBreak/>
        <w:t xml:space="preserve">pravomoćnosti </w:t>
      </w:r>
      <w:r w:rsidR="002C12A4" w:rsidRPr="007D6B99">
        <w:rPr>
          <w:sz w:val="24"/>
          <w:szCs w:val="24"/>
        </w:rPr>
        <w:t>navedenog</w:t>
      </w:r>
      <w:r w:rsidR="00C60429" w:rsidRPr="007D6B99">
        <w:rPr>
          <w:sz w:val="24"/>
          <w:szCs w:val="24"/>
        </w:rPr>
        <w:t xml:space="preserve"> rješenja, ovaj sud donio rješenje, poslovnog broja St-6505/16 od 3. kolovoza 2017. kojim je pokrenuo prethodni </w:t>
      </w:r>
      <w:r w:rsidR="005E0F1E" w:rsidRPr="007D6B99">
        <w:rPr>
          <w:sz w:val="24"/>
          <w:szCs w:val="24"/>
        </w:rPr>
        <w:t>postupak</w:t>
      </w:r>
      <w:r w:rsidR="00C60429" w:rsidRPr="007D6B99">
        <w:rPr>
          <w:sz w:val="24"/>
          <w:szCs w:val="24"/>
        </w:rPr>
        <w:t xml:space="preserve"> radi utvrđivanja pretpostavki za otvaranje stečajnog postupka (prethodni postupak) nad dužnikom.</w:t>
      </w:r>
    </w:p>
    <w:p w:rsidRDefault="00EB440F" w:rsidP="00EB440F" w:rsidR="00EB440F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Nadalje, u ovom postupku održano je ročište 28. rujna 2017. na kojem je zakonska zastupnica, po punomoćniku, potvrdila da su navodi iz dostavljenom prokaznog popisa imovine potpuni i točni te da se ne protivi otvaranju stečajnog postupka.</w:t>
      </w:r>
    </w:p>
    <w:p w:rsidRDefault="007B3E97" w:rsidP="007B3E97" w:rsidR="007B3E97" w:rsidRPr="007D6B99">
      <w:pPr>
        <w:jc w:val="both"/>
        <w:rPr>
          <w:sz w:val="24"/>
          <w:szCs w:val="24"/>
          <w:lang w:val="en-GB"/>
        </w:rPr>
      </w:pPr>
      <w:r w:rsidRPr="007D6B99">
        <w:rPr>
          <w:sz w:val="24"/>
          <w:szCs w:val="24"/>
        </w:rPr>
        <w:tab/>
        <w:t xml:space="preserve">Imajući u vidu činjenicu da je Financijska agencija u zahtjevu za provedbu skraćenog stečajnog postupka, koji se vodio </w:t>
      </w:r>
      <w:r w:rsidR="00251CFA" w:rsidRPr="007D6B99">
        <w:rPr>
          <w:sz w:val="24"/>
          <w:szCs w:val="24"/>
        </w:rPr>
        <w:t xml:space="preserve">pred ovim sudom, </w:t>
      </w:r>
      <w:r w:rsidRPr="007D6B99">
        <w:rPr>
          <w:sz w:val="24"/>
          <w:szCs w:val="24"/>
        </w:rPr>
        <w:t>pod poslovnim brojem St-</w:t>
      </w:r>
      <w:r w:rsidR="002C12A4" w:rsidRPr="007D6B99">
        <w:rPr>
          <w:sz w:val="24"/>
          <w:szCs w:val="24"/>
        </w:rPr>
        <w:t>4848/15</w:t>
      </w:r>
      <w:r w:rsidRPr="007D6B99">
        <w:rPr>
          <w:sz w:val="24"/>
          <w:szCs w:val="24"/>
        </w:rPr>
        <w:t xml:space="preserve">, navela da je dužnik na dan </w:t>
      </w:r>
      <w:r w:rsidR="00CE7672" w:rsidRPr="007D6B99">
        <w:rPr>
          <w:sz w:val="24"/>
          <w:szCs w:val="24"/>
        </w:rPr>
        <w:t>1</w:t>
      </w:r>
      <w:r w:rsidR="002C12A4" w:rsidRPr="007D6B99">
        <w:rPr>
          <w:sz w:val="24"/>
          <w:szCs w:val="24"/>
        </w:rPr>
        <w:t xml:space="preserve">. </w:t>
      </w:r>
      <w:r w:rsidR="00CE7672" w:rsidRPr="007D6B99">
        <w:rPr>
          <w:sz w:val="24"/>
          <w:szCs w:val="24"/>
        </w:rPr>
        <w:t>rujna</w:t>
      </w:r>
      <w:r w:rsidR="002C12A4" w:rsidRPr="007D6B99">
        <w:rPr>
          <w:sz w:val="24"/>
          <w:szCs w:val="24"/>
        </w:rPr>
        <w:t xml:space="preserve"> 2015</w:t>
      </w:r>
      <w:r w:rsidR="00251CFA" w:rsidRPr="007D6B99">
        <w:rPr>
          <w:sz w:val="24"/>
          <w:szCs w:val="24"/>
        </w:rPr>
        <w:t>.</w:t>
      </w:r>
      <w:r w:rsidRPr="007D6B99">
        <w:rPr>
          <w:sz w:val="24"/>
          <w:szCs w:val="24"/>
        </w:rPr>
        <w:t xml:space="preserve"> u Očevidniku redoslijeda osnova za plaćanje imao evidentirane neizvršene osnove za plaćanje u neprekinutom razdoblju od </w:t>
      </w:r>
      <w:r w:rsidR="002C12A4" w:rsidRPr="007D6B99">
        <w:rPr>
          <w:sz w:val="24"/>
          <w:szCs w:val="24"/>
        </w:rPr>
        <w:t>1360</w:t>
      </w:r>
      <w:r w:rsidRPr="007D6B99">
        <w:rPr>
          <w:sz w:val="24"/>
          <w:szCs w:val="24"/>
        </w:rPr>
        <w:t xml:space="preserve"> dana </w:t>
      </w:r>
      <w:r w:rsidR="001D0DF7" w:rsidRPr="007D6B99">
        <w:rPr>
          <w:sz w:val="24"/>
          <w:szCs w:val="24"/>
        </w:rPr>
        <w:t xml:space="preserve">u iznosu od 1.193.166,17 kn, a kako </w:t>
      </w:r>
      <w:r w:rsidRPr="007D6B99">
        <w:rPr>
          <w:sz w:val="24"/>
          <w:szCs w:val="24"/>
        </w:rPr>
        <w:t xml:space="preserve">agencija vodi Očevidnik redoslijeda osnova za plaćanje, </w:t>
      </w:r>
      <w:r w:rsidR="002C12A4" w:rsidRPr="007D6B99">
        <w:rPr>
          <w:sz w:val="24"/>
          <w:szCs w:val="24"/>
        </w:rPr>
        <w:t>to je s</w:t>
      </w:r>
      <w:r w:rsidRPr="007D6B99">
        <w:rPr>
          <w:sz w:val="24"/>
          <w:szCs w:val="24"/>
          <w:lang w:val="en-GB"/>
        </w:rPr>
        <w:t xml:space="preserve">ud prihvatio tvrdnje Financijske agencije o neprekinutom razdoblju evidentiranih neizvršenih osnova za plaćanje koji su zavedeni u Očevidniku  redoslijeda osnova za plaćanje. </w:t>
      </w:r>
    </w:p>
    <w:p w:rsidRDefault="00DD3BA4" w:rsidP="007B3E97" w:rsidR="00B227E4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Također,</w:t>
      </w:r>
      <w:r w:rsidR="00B227E4" w:rsidRPr="007D6B99">
        <w:rPr>
          <w:sz w:val="24"/>
          <w:szCs w:val="24"/>
        </w:rPr>
        <w:t xml:space="preserve"> uvidom u </w:t>
      </w:r>
      <w:r w:rsidR="002C12A4" w:rsidRPr="007D6B99">
        <w:rPr>
          <w:sz w:val="24"/>
          <w:szCs w:val="24"/>
        </w:rPr>
        <w:t xml:space="preserve">potvrdu o blokadi računa i novčanih sredstava ovršenika od 2. svibnja 2018. vidljivo je da dužnik </w:t>
      </w:r>
      <w:r w:rsidR="001D0DF7" w:rsidRPr="007D6B99">
        <w:rPr>
          <w:sz w:val="24"/>
          <w:szCs w:val="24"/>
        </w:rPr>
        <w:t xml:space="preserve">na taj dan </w:t>
      </w:r>
      <w:r w:rsidR="00B227E4" w:rsidRPr="007D6B99">
        <w:rPr>
          <w:sz w:val="24"/>
          <w:szCs w:val="24"/>
        </w:rPr>
        <w:t xml:space="preserve">u Očevidniku redoslijeda osnova za plaćanje imao evidentirane neizvršene osnove za plaćanje u neprekidnom razdoblju od </w:t>
      </w:r>
      <w:r w:rsidR="002C12A4" w:rsidRPr="007D6B99">
        <w:rPr>
          <w:sz w:val="24"/>
          <w:szCs w:val="24"/>
        </w:rPr>
        <w:t>180</w:t>
      </w:r>
      <w:r w:rsidR="00B227E4" w:rsidRPr="007D6B99">
        <w:rPr>
          <w:sz w:val="24"/>
          <w:szCs w:val="24"/>
        </w:rPr>
        <w:t xml:space="preserve"> dana i to u ukupnom iznosu od </w:t>
      </w:r>
      <w:r w:rsidR="002C12A4" w:rsidRPr="007D6B99">
        <w:rPr>
          <w:sz w:val="24"/>
          <w:szCs w:val="24"/>
        </w:rPr>
        <w:t>2.776.430,17</w:t>
      </w:r>
      <w:r w:rsidR="00B227E4" w:rsidRPr="007D6B99">
        <w:rPr>
          <w:sz w:val="24"/>
          <w:szCs w:val="24"/>
        </w:rPr>
        <w:t xml:space="preserve"> dana.</w:t>
      </w:r>
    </w:p>
    <w:p w:rsidRDefault="007B3E97" w:rsidP="00BB799C" w:rsidR="008655F9" w:rsidRPr="007D6B99">
      <w:pPr>
        <w:jc w:val="both"/>
        <w:rPr>
          <w:sz w:val="24"/>
          <w:szCs w:val="24"/>
        </w:rPr>
      </w:pPr>
      <w:r w:rsidRPr="007D6B99">
        <w:rPr>
          <w:sz w:val="24"/>
          <w:szCs w:val="24"/>
        </w:rPr>
        <w:tab/>
        <w:t xml:space="preserve">Slijedom navedenog, </w:t>
      </w:r>
      <w:r w:rsidR="00160410" w:rsidRPr="007D6B99">
        <w:rPr>
          <w:sz w:val="24"/>
          <w:szCs w:val="24"/>
        </w:rPr>
        <w:t xml:space="preserve">valja zaključiti da </w:t>
      </w:r>
      <w:r w:rsidR="00BC4A5B" w:rsidRPr="007D6B99">
        <w:rPr>
          <w:sz w:val="24"/>
          <w:szCs w:val="24"/>
        </w:rPr>
        <w:t xml:space="preserve">je </w:t>
      </w:r>
      <w:r w:rsidR="003C28B4" w:rsidRPr="007D6B99">
        <w:rPr>
          <w:sz w:val="24"/>
          <w:szCs w:val="24"/>
        </w:rPr>
        <w:t xml:space="preserve">dužnik </w:t>
      </w:r>
      <w:r w:rsidR="00BC4A5B" w:rsidRPr="007D6B99">
        <w:rPr>
          <w:sz w:val="24"/>
          <w:szCs w:val="24"/>
        </w:rPr>
        <w:t>nesposoban za plaćanje</w:t>
      </w:r>
      <w:r w:rsidR="003C28B4" w:rsidRPr="007D6B99">
        <w:rPr>
          <w:sz w:val="24"/>
          <w:szCs w:val="24"/>
        </w:rPr>
        <w:t xml:space="preserve"> u smislu odredb</w:t>
      </w:r>
      <w:r w:rsidR="00496FE8" w:rsidRPr="007D6B99">
        <w:rPr>
          <w:sz w:val="24"/>
          <w:szCs w:val="24"/>
        </w:rPr>
        <w:t>i</w:t>
      </w:r>
      <w:r w:rsidR="003C28B4" w:rsidRPr="007D6B99">
        <w:rPr>
          <w:sz w:val="24"/>
          <w:szCs w:val="24"/>
        </w:rPr>
        <w:t xml:space="preserve"> 6. st. 1. </w:t>
      </w:r>
      <w:r w:rsidR="00FC3E9F" w:rsidRPr="007D6B99">
        <w:rPr>
          <w:sz w:val="24"/>
          <w:szCs w:val="24"/>
        </w:rPr>
        <w:t xml:space="preserve">i 2. </w:t>
      </w:r>
      <w:r w:rsidR="003C28B4" w:rsidRPr="007D6B99">
        <w:rPr>
          <w:sz w:val="24"/>
          <w:szCs w:val="24"/>
        </w:rPr>
        <w:t>SZ, pa je primjenom odredbe čl. 128. st. 6. SZ valjalo donijeti ovo rješenje.</w:t>
      </w:r>
    </w:p>
    <w:p w:rsidRDefault="00FC3E9F" w:rsidP="007B3E97" w:rsidR="00BB799C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Nadalje</w:t>
      </w:r>
      <w:r w:rsidR="00B047ED" w:rsidRPr="007D6B99">
        <w:rPr>
          <w:sz w:val="24"/>
          <w:szCs w:val="24"/>
        </w:rPr>
        <w:t>, s</w:t>
      </w:r>
      <w:r w:rsidR="00BB799C" w:rsidRPr="007D6B99">
        <w:rPr>
          <w:sz w:val="24"/>
          <w:szCs w:val="24"/>
        </w:rPr>
        <w:t>t</w:t>
      </w:r>
      <w:r w:rsidR="007B3E97" w:rsidRPr="007D6B99">
        <w:rPr>
          <w:sz w:val="24"/>
          <w:szCs w:val="24"/>
        </w:rPr>
        <w:t xml:space="preserve">ečajni upravitelj izabran metodom slučajnog odabira s liste A stečajnih upravitelja </w:t>
      </w:r>
      <w:r w:rsidRPr="007D6B99">
        <w:rPr>
          <w:sz w:val="24"/>
          <w:szCs w:val="24"/>
        </w:rPr>
        <w:t>sukladno odredbi</w:t>
      </w:r>
      <w:r w:rsidR="007B3E97" w:rsidRPr="007D6B99">
        <w:rPr>
          <w:sz w:val="24"/>
          <w:szCs w:val="24"/>
        </w:rPr>
        <w:t xml:space="preserve"> čl. 84. st. 1. SZ</w:t>
      </w:r>
      <w:r w:rsidR="00BB799C" w:rsidRPr="007D6B99">
        <w:rPr>
          <w:sz w:val="24"/>
          <w:szCs w:val="24"/>
        </w:rPr>
        <w:t>.</w:t>
      </w:r>
    </w:p>
    <w:p w:rsidRDefault="007B3E97" w:rsidP="007B3E97" w:rsidR="00BB799C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Vjerovnici su na temelju odredbe čl. 129. st. 1. pod</w:t>
      </w:r>
      <w:r w:rsidR="00BB799C" w:rsidRPr="007D6B99">
        <w:rPr>
          <w:sz w:val="24"/>
          <w:szCs w:val="24"/>
        </w:rPr>
        <w:t>.</w:t>
      </w:r>
      <w:r w:rsidRPr="007D6B99">
        <w:rPr>
          <w:sz w:val="24"/>
          <w:szCs w:val="24"/>
        </w:rPr>
        <w:t xml:space="preserve"> 4. </w:t>
      </w:r>
      <w:r w:rsidR="00BB799C" w:rsidRPr="007D6B99">
        <w:rPr>
          <w:sz w:val="24"/>
          <w:szCs w:val="24"/>
        </w:rPr>
        <w:t xml:space="preserve">SZ </w:t>
      </w:r>
      <w:r w:rsidRPr="007D6B99">
        <w:rPr>
          <w:sz w:val="24"/>
          <w:szCs w:val="24"/>
        </w:rPr>
        <w:t>pozvani u skladu s pravilima Stečajnog zakona prijaviti svoje tražbine, a razlučni i izlučni vjerovnici pozvani su na temelju odredbe čl. 129. st. 1. pod</w:t>
      </w:r>
      <w:r w:rsidR="00BB799C" w:rsidRPr="007D6B99">
        <w:rPr>
          <w:sz w:val="24"/>
          <w:szCs w:val="24"/>
        </w:rPr>
        <w:t>.</w:t>
      </w:r>
      <w:r w:rsidRPr="007D6B99">
        <w:rPr>
          <w:sz w:val="24"/>
          <w:szCs w:val="24"/>
        </w:rPr>
        <w:t xml:space="preserve"> 5. </w:t>
      </w:r>
      <w:r w:rsidR="00BB799C" w:rsidRPr="007D6B99">
        <w:rPr>
          <w:sz w:val="24"/>
          <w:szCs w:val="24"/>
        </w:rPr>
        <w:t xml:space="preserve">SZ </w:t>
      </w:r>
      <w:r w:rsidRPr="007D6B99">
        <w:rPr>
          <w:sz w:val="24"/>
          <w:szCs w:val="24"/>
        </w:rPr>
        <w:t>obavijestiti stečajnog upravitelja o svojim razlučnim i izlučnim pravima te su dužnikovi dužnici pozvani da svoje obveze bez odgode ispunjavaju stečajnom upravitelju za stečajnog dužnika (čl. 129. st. 1. pod</w:t>
      </w:r>
      <w:r w:rsidR="00BB799C" w:rsidRPr="007D6B99">
        <w:rPr>
          <w:sz w:val="24"/>
          <w:szCs w:val="24"/>
        </w:rPr>
        <w:t>. 6 SZ).</w:t>
      </w:r>
    </w:p>
    <w:p w:rsidRDefault="00BB799C" w:rsidP="00BB799C" w:rsidR="00BB799C" w:rsidRPr="007D6B99">
      <w:pPr>
        <w:ind w:firstLine="708"/>
        <w:jc w:val="both"/>
        <w:textAlignment w:val="baseline"/>
        <w:rPr>
          <w:sz w:val="24"/>
          <w:szCs w:val="24"/>
        </w:rPr>
      </w:pPr>
      <w:r w:rsidRPr="007D6B99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 propisano da se određeni rokovi računaju od dana objave na mrežnoj stranici e-oglasna ploča sudova i tada se u računanju rokova primjenjuje odredba čl</w:t>
      </w:r>
      <w:r w:rsidR="001B7727" w:rsidRPr="007D6B99">
        <w:rPr>
          <w:sz w:val="24"/>
          <w:szCs w:val="24"/>
        </w:rPr>
        <w:t>.</w:t>
      </w:r>
      <w:r w:rsidRPr="007D6B99">
        <w:rPr>
          <w:sz w:val="24"/>
          <w:szCs w:val="24"/>
        </w:rPr>
        <w:t xml:space="preserve"> 12. st</w:t>
      </w:r>
      <w:r w:rsidR="001B7727" w:rsidRPr="007D6B99">
        <w:rPr>
          <w:sz w:val="24"/>
          <w:szCs w:val="24"/>
        </w:rPr>
        <w:t>. 1. SZ</w:t>
      </w:r>
      <w:r w:rsidRPr="007D6B99">
        <w:rPr>
          <w:sz w:val="24"/>
          <w:szCs w:val="24"/>
        </w:rPr>
        <w:t xml:space="preserve"> o dostavi sudskih pismena pa se rokovi računaju od isteka osmoga dana od dana objave. </w:t>
      </w:r>
    </w:p>
    <w:p w:rsidRDefault="00FC3E9F" w:rsidP="007B3E97" w:rsidR="007B3E97" w:rsidRPr="007D6B99">
      <w:pPr>
        <w:ind w:firstLine="708"/>
        <w:jc w:val="both"/>
        <w:rPr>
          <w:sz w:val="24"/>
          <w:szCs w:val="24"/>
        </w:rPr>
      </w:pPr>
      <w:r w:rsidRPr="007D6B99">
        <w:rPr>
          <w:sz w:val="24"/>
          <w:szCs w:val="24"/>
        </w:rPr>
        <w:t>Također</w:t>
      </w:r>
      <w:r w:rsidR="007B3E97" w:rsidRPr="007D6B99">
        <w:rPr>
          <w:sz w:val="24"/>
          <w:szCs w:val="24"/>
        </w:rPr>
        <w:t>, sud je u</w:t>
      </w:r>
      <w:r w:rsidR="00BB799C" w:rsidRPr="007D6B99">
        <w:rPr>
          <w:sz w:val="24"/>
          <w:szCs w:val="24"/>
        </w:rPr>
        <w:t xml:space="preserve"> skladu sa odredbom čl. 130. SZ</w:t>
      </w:r>
      <w:r w:rsidR="007B3E97" w:rsidRPr="007D6B99">
        <w:rPr>
          <w:sz w:val="24"/>
          <w:szCs w:val="24"/>
        </w:rPr>
        <w:t xml:space="preserve"> zakazao ispitno</w:t>
      </w:r>
      <w:r w:rsidR="008655F9" w:rsidRPr="007D6B99">
        <w:rPr>
          <w:sz w:val="24"/>
          <w:szCs w:val="24"/>
        </w:rPr>
        <w:t xml:space="preserve"> ročište i izvještajno ročište.</w:t>
      </w:r>
    </w:p>
    <w:p w:rsidRDefault="002A1038" w:rsidP="002A1038" w:rsidR="002A1038" w:rsidRPr="007D6B99">
      <w:pPr>
        <w:ind w:firstLine="709"/>
        <w:jc w:val="both"/>
        <w:textAlignment w:val="baseline"/>
        <w:rPr>
          <w:sz w:val="24"/>
          <w:szCs w:val="24"/>
        </w:rPr>
      </w:pPr>
      <w:r w:rsidRPr="007D6B99">
        <w:rPr>
          <w:sz w:val="24"/>
          <w:szCs w:val="24"/>
        </w:rPr>
        <w:t xml:space="preserve">Ujedno, a s obzirom na to da je dužnik </w:t>
      </w:r>
      <w:r w:rsidR="00FC3E9F" w:rsidRPr="007D6B99">
        <w:rPr>
          <w:sz w:val="24"/>
          <w:szCs w:val="24"/>
        </w:rPr>
        <w:t>vlasnik nekretnine</w:t>
      </w:r>
      <w:r w:rsidRPr="007D6B99">
        <w:rPr>
          <w:sz w:val="24"/>
          <w:szCs w:val="24"/>
        </w:rPr>
        <w:t xml:space="preserve">, </w:t>
      </w:r>
      <w:r w:rsidR="003F40E8" w:rsidRPr="007D6B99">
        <w:rPr>
          <w:sz w:val="24"/>
          <w:szCs w:val="24"/>
        </w:rPr>
        <w:t xml:space="preserve">to je </w:t>
      </w:r>
      <w:r w:rsidRPr="007D6B99">
        <w:rPr>
          <w:sz w:val="24"/>
          <w:szCs w:val="24"/>
        </w:rPr>
        <w:t>sud na temelju odredbe čl. 131. st. 2. SZ odlučio kao u točki X. izreke ovog rješenja.</w:t>
      </w:r>
    </w:p>
    <w:p w:rsidRDefault="007B3E97" w:rsidP="007B3E97" w:rsidR="007B3E97" w:rsidRPr="007D6B99">
      <w:pPr>
        <w:jc w:val="both"/>
        <w:rPr>
          <w:sz w:val="24"/>
          <w:szCs w:val="24"/>
        </w:rPr>
      </w:pPr>
    </w:p>
    <w:p w:rsidRDefault="007B3E97" w:rsidP="007B3E97" w:rsidR="007B3E97" w:rsidRPr="007D6B99">
      <w:pPr>
        <w:jc w:val="center"/>
        <w:rPr>
          <w:sz w:val="24"/>
          <w:szCs w:val="24"/>
        </w:rPr>
      </w:pPr>
      <w:r w:rsidRPr="007D6B99">
        <w:rPr>
          <w:sz w:val="24"/>
          <w:szCs w:val="24"/>
        </w:rPr>
        <w:t xml:space="preserve">U Zagrebu </w:t>
      </w:r>
      <w:r w:rsidR="00FC3E9F" w:rsidRPr="007D6B99">
        <w:rPr>
          <w:sz w:val="24"/>
          <w:szCs w:val="24"/>
        </w:rPr>
        <w:t>2</w:t>
      </w:r>
      <w:r w:rsidR="00496FE8" w:rsidRPr="007D6B99">
        <w:rPr>
          <w:sz w:val="24"/>
          <w:szCs w:val="24"/>
        </w:rPr>
        <w:t>3</w:t>
      </w:r>
      <w:r w:rsidR="00FC3E9F" w:rsidRPr="007D6B99">
        <w:rPr>
          <w:sz w:val="24"/>
          <w:szCs w:val="24"/>
        </w:rPr>
        <w:t xml:space="preserve">. listopada </w:t>
      </w:r>
      <w:r w:rsidR="004F368B" w:rsidRPr="007D6B99">
        <w:rPr>
          <w:sz w:val="24"/>
          <w:szCs w:val="24"/>
        </w:rPr>
        <w:t>2018.</w:t>
      </w:r>
    </w:p>
    <w:p w:rsidRDefault="007B3E97" w:rsidP="007B3E97" w:rsidR="007B3E97" w:rsidRPr="007D6B99">
      <w:pPr>
        <w:jc w:val="both"/>
        <w:rPr>
          <w:sz w:val="24"/>
          <w:szCs w:val="24"/>
        </w:rPr>
      </w:pPr>
      <w:r w:rsidRPr="007D6B99">
        <w:rPr>
          <w:sz w:val="24"/>
          <w:szCs w:val="24"/>
        </w:rPr>
        <w:tab/>
        <w:t xml:space="preserve"> </w:t>
      </w:r>
    </w:p>
    <w:p w:rsidRDefault="007B3E97" w:rsidP="007B3E97" w:rsidR="007B3E97" w:rsidRPr="007D6B99">
      <w:pPr>
        <w:ind w:firstLine="720" w:left="3600"/>
        <w:jc w:val="right"/>
        <w:rPr>
          <w:sz w:val="24"/>
          <w:szCs w:val="24"/>
        </w:rPr>
      </w:pPr>
      <w:r w:rsidRPr="007D6B99">
        <w:rPr>
          <w:sz w:val="24"/>
          <w:szCs w:val="24"/>
        </w:rPr>
        <w:t>Sudac:</w:t>
      </w:r>
    </w:p>
    <w:p w:rsidRDefault="007B3E97" w:rsidP="007B3E97" w:rsidR="007B3E97">
      <w:pPr>
        <w:jc w:val="right"/>
        <w:rPr>
          <w:sz w:val="24"/>
          <w:szCs w:val="24"/>
        </w:rPr>
      </w:pPr>
      <w:r w:rsidRPr="007D6B99">
        <w:rPr>
          <w:sz w:val="24"/>
          <w:szCs w:val="24"/>
        </w:rPr>
        <w:tab/>
      </w:r>
      <w:r w:rsidRPr="007D6B99">
        <w:rPr>
          <w:sz w:val="24"/>
          <w:szCs w:val="24"/>
        </w:rPr>
        <w:tab/>
      </w:r>
      <w:r w:rsidRPr="007D6B99">
        <w:rPr>
          <w:sz w:val="24"/>
          <w:szCs w:val="24"/>
        </w:rPr>
        <w:tab/>
        <w:t xml:space="preserve">                         </w:t>
      </w:r>
      <w:r w:rsidRPr="007D6B99">
        <w:rPr>
          <w:sz w:val="24"/>
          <w:szCs w:val="24"/>
        </w:rPr>
        <w:tab/>
        <w:t xml:space="preserve">          </w:t>
      </w:r>
      <w:r w:rsidRPr="007D6B99">
        <w:rPr>
          <w:sz w:val="24"/>
          <w:szCs w:val="24"/>
        </w:rPr>
        <w:tab/>
      </w:r>
      <w:r w:rsidR="00BB799C" w:rsidRPr="007D6B99">
        <w:rPr>
          <w:sz w:val="24"/>
          <w:szCs w:val="24"/>
        </w:rPr>
        <w:t>Dina Jellin</w:t>
      </w:r>
      <w:r w:rsidR="00581236">
        <w:rPr>
          <w:sz w:val="24"/>
          <w:szCs w:val="24"/>
        </w:rPr>
        <w:t>,v.r.</w:t>
      </w:r>
    </w:p>
    <w:p w:rsidRDefault="00581236" w:rsidR="00581236" w:rsidRPr="00ED5ADF">
      <w:pPr>
        <w:jc w:val="right"/>
      </w:pPr>
    </w:p>
    <w:p w:rsidRDefault="00581236" w:rsidR="00581236">
      <w:pPr>
        <w:jc w:val="both"/>
      </w:pPr>
      <w:r>
        <w:t>Za točnost otpravka-ovlašteni službenik</w:t>
      </w:r>
    </w:p>
    <w:p w:rsidRDefault="00581236" w:rsidP="00581236" w:rsidR="007B3E97" w:rsidRPr="00581236">
      <w:pPr>
        <w:jc w:val="both"/>
      </w:pPr>
      <w:r>
        <w:t xml:space="preserve">Ljubica Radošević </w:t>
      </w:r>
    </w:p>
    <w:p w:rsidRDefault="007B3E97" w:rsidP="007B3E97" w:rsidR="007B3E97" w:rsidRPr="007D6B99">
      <w:pPr>
        <w:jc w:val="right"/>
        <w:rPr>
          <w:sz w:val="24"/>
          <w:szCs w:val="24"/>
        </w:rPr>
      </w:pPr>
    </w:p>
    <w:p w:rsidRDefault="007B3E97" w:rsidP="007B3E97" w:rsidR="007B3E97" w:rsidRPr="007D6B99">
      <w:pPr>
        <w:rPr>
          <w:sz w:val="24"/>
          <w:szCs w:val="24"/>
        </w:rPr>
      </w:pPr>
      <w:r w:rsidRPr="007D6B99">
        <w:rPr>
          <w:sz w:val="24"/>
          <w:szCs w:val="24"/>
          <w:lang w:val="pl-PL"/>
        </w:rPr>
        <w:t>Uputa o pravnom lijeku</w:t>
      </w:r>
      <w:r w:rsidRPr="007D6B99">
        <w:rPr>
          <w:sz w:val="24"/>
          <w:szCs w:val="24"/>
        </w:rPr>
        <w:t>:</w:t>
      </w:r>
    </w:p>
    <w:p w:rsidRDefault="007C5387" w:rsidP="007C5387" w:rsidR="007C5387" w:rsidRPr="007D6B99">
      <w:pPr>
        <w:jc w:val="both"/>
        <w:textAlignment w:val="baseline"/>
        <w:rPr>
          <w:sz w:val="24"/>
          <w:szCs w:val="24"/>
        </w:rPr>
      </w:pPr>
      <w:r w:rsidRPr="007D6B99">
        <w:rPr>
          <w:sz w:val="24"/>
          <w:szCs w:val="24"/>
          <w:lang w:val="pt-BR"/>
        </w:rPr>
        <w:t>Protiv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t-BR"/>
        </w:rPr>
        <w:t>rje</w:t>
      </w:r>
      <w:r w:rsidRPr="007D6B99">
        <w:rPr>
          <w:sz w:val="24"/>
          <w:szCs w:val="24"/>
        </w:rPr>
        <w:t>š</w:t>
      </w:r>
      <w:r w:rsidRPr="007D6B99">
        <w:rPr>
          <w:sz w:val="24"/>
          <w:szCs w:val="24"/>
          <w:lang w:val="pt-BR"/>
        </w:rPr>
        <w:t>enja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t-BR"/>
        </w:rPr>
        <w:t>o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t-BR"/>
        </w:rPr>
        <w:t>otvaranju</w:t>
      </w:r>
      <w:r w:rsidRPr="007D6B99">
        <w:rPr>
          <w:sz w:val="24"/>
          <w:szCs w:val="24"/>
        </w:rPr>
        <w:t xml:space="preserve"> stečajnog </w:t>
      </w:r>
      <w:r w:rsidRPr="007D6B99">
        <w:rPr>
          <w:sz w:val="24"/>
          <w:szCs w:val="24"/>
          <w:lang w:val="pt-BR"/>
        </w:rPr>
        <w:t>postupka</w:t>
      </w:r>
      <w:r w:rsidRPr="007D6B99">
        <w:rPr>
          <w:sz w:val="24"/>
          <w:szCs w:val="24"/>
        </w:rPr>
        <w:t xml:space="preserve"> pravo na žalbu ima </w:t>
      </w:r>
      <w:r w:rsidRPr="007D6B99">
        <w:rPr>
          <w:sz w:val="24"/>
          <w:szCs w:val="24"/>
          <w:lang w:val="pt-BR"/>
        </w:rPr>
        <w:t>osoba</w:t>
      </w:r>
      <w:r w:rsidRPr="007D6B99">
        <w:rPr>
          <w:sz w:val="24"/>
          <w:szCs w:val="24"/>
        </w:rPr>
        <w:t xml:space="preserve"> ovlaštena za zastupanje dužnika po zakonu </w:t>
      </w:r>
      <w:r w:rsidRPr="007D6B99">
        <w:rPr>
          <w:sz w:val="24"/>
          <w:szCs w:val="24"/>
          <w:lang w:val="pl-PL"/>
        </w:rPr>
        <w:t>do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dana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nastupanja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pravnih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posljedica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otvaranja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ste</w:t>
      </w:r>
      <w:r w:rsidRPr="007D6B99">
        <w:rPr>
          <w:sz w:val="24"/>
          <w:szCs w:val="24"/>
        </w:rPr>
        <w:t>č</w:t>
      </w:r>
      <w:r w:rsidRPr="007D6B99">
        <w:rPr>
          <w:sz w:val="24"/>
          <w:szCs w:val="24"/>
          <w:lang w:val="pl-PL"/>
        </w:rPr>
        <w:t>ajnog</w:t>
      </w:r>
      <w:r w:rsidRPr="007D6B99">
        <w:rPr>
          <w:sz w:val="24"/>
          <w:szCs w:val="24"/>
        </w:rPr>
        <w:t xml:space="preserve"> </w:t>
      </w:r>
      <w:r w:rsidRPr="007D6B99">
        <w:rPr>
          <w:sz w:val="24"/>
          <w:szCs w:val="24"/>
          <w:lang w:val="pl-PL"/>
        </w:rPr>
        <w:t>postupka</w:t>
      </w:r>
      <w:r w:rsidRPr="007D6B99">
        <w:rPr>
          <w:sz w:val="24"/>
          <w:szCs w:val="24"/>
        </w:rPr>
        <w:t>.</w:t>
      </w:r>
    </w:p>
    <w:p w:rsidRDefault="007C5387" w:rsidP="007C5387" w:rsidR="007B3E97" w:rsidRPr="007D6B99">
      <w:pPr>
        <w:rPr>
          <w:sz w:val="24"/>
          <w:szCs w:val="24"/>
          <w:lang w:val="pl-PL"/>
        </w:rPr>
      </w:pPr>
      <w:r w:rsidRPr="007D6B99">
        <w:rPr>
          <w:sz w:val="24"/>
          <w:szCs w:val="24"/>
          <w:lang w:val="pl-PL"/>
        </w:rPr>
        <w:lastRenderedPageBreak/>
        <w:t>Žalba se podnosi ovom sudu u 2 primjerka za Visoki trgovački sud RH u roku od 8 dana od dostave rješenja. Dostava se smatar obavljenom istekom osmoga dana od dana objave ovog rješenja na mrežnoj stranici e-oglasna ploča Trgovačkog suda u Zagrebu (članak 12. stavak 1. SZ-a)</w:t>
      </w:r>
    </w:p>
    <w:p w:rsidRDefault="007C5387" w:rsidP="007C5387" w:rsidR="007C5387" w:rsidRPr="007D6B99">
      <w:pPr>
        <w:rPr>
          <w:sz w:val="24"/>
          <w:szCs w:val="24"/>
          <w:lang w:val="pl-PL"/>
        </w:rPr>
      </w:pPr>
    </w:p>
    <w:p w:rsidRDefault="0091105C" w:rsidP="0091105C" w:rsidR="0091105C" w:rsidRPr="00581236">
      <w:pPr>
        <w:rPr>
          <w:color w:themeColor="background1" w:val="FFFFFF"/>
        </w:rPr>
      </w:pPr>
      <w:r w:rsidRPr="00581236">
        <w:rPr>
          <w:color w:themeColor="background1" w:val="FFFFFF"/>
        </w:rPr>
        <w:t>DNA: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 xml:space="preserve">Predlagatelju: Financijska agencija, Zagreb 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Dužniku, na adresu sjedišta</w:t>
      </w:r>
    </w:p>
    <w:p w:rsidRDefault="00CE7672" w:rsidP="0091105C" w:rsidR="00CE7672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zz dužnika</w:t>
      </w:r>
    </w:p>
    <w:p w:rsidRDefault="00CE7672" w:rsidP="0091105C" w:rsidR="00CE7672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OGS U Zagrebu, Zemljišno knjižni odjel Zagreb</w:t>
      </w:r>
    </w:p>
    <w:p w:rsidRDefault="00CE7672" w:rsidP="0091105C" w:rsidR="00CE7672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HRVATSKA POŠANSKA BANKA d.d.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Stečajnom upravitelju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Županijskom državnom odvjetništvu u Zagrebu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Republici Hrvatskoj, Ministarstvu financija, Poreznoj upravi u Zagrebu</w:t>
      </w:r>
      <w:r w:rsidR="00F562D3" w:rsidRPr="00581236">
        <w:rPr>
          <w:color w:themeColor="background1" w:val="FFFFFF"/>
        </w:rPr>
        <w:t>, Av. Dubrovnik 32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e-Oglasna ploča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Sudski registar</w:t>
      </w:r>
    </w:p>
    <w:p w:rsidRDefault="0091105C" w:rsidP="0091105C" w:rsidR="0091105C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>RH Ministarstvo pravosuđa</w:t>
      </w:r>
      <w:r w:rsidR="00F562D3" w:rsidRPr="00581236">
        <w:rPr>
          <w:color w:themeColor="background1" w:val="FFFFFF"/>
        </w:rPr>
        <w:t>, Ul. grada Vukovara 49</w:t>
      </w:r>
    </w:p>
    <w:p w:rsidRDefault="00CE7672" w:rsidP="0091105C" w:rsidR="00CE7672" w:rsidRPr="00581236">
      <w:pPr>
        <w:numPr>
          <w:ilvl w:val="0"/>
          <w:numId w:val="1"/>
        </w:numPr>
        <w:overflowPunct/>
        <w:autoSpaceDE/>
        <w:autoSpaceDN/>
        <w:adjustRightInd/>
        <w:rPr>
          <w:color w:themeColor="background1" w:val="FFFFFF"/>
        </w:rPr>
      </w:pPr>
      <w:r w:rsidRPr="00581236">
        <w:rPr>
          <w:color w:themeColor="background1" w:val="FFFFFF"/>
        </w:rPr>
        <w:t xml:space="preserve">Stečajni upisnik </w:t>
      </w:r>
      <w:r w:rsidR="00F562D3" w:rsidRPr="00581236">
        <w:rPr>
          <w:color w:themeColor="background1" w:val="FFFFFF"/>
        </w:rPr>
        <w:t>– izvanparnični kancel</w:t>
      </w:r>
    </w:p>
    <w:p w:rsidRDefault="0091105C" w:rsidP="0091105C" w:rsidR="0091105C" w:rsidRPr="007D6B99"/>
    <w:p w:rsidRDefault="0091105C" w:rsidP="0091105C" w:rsidR="0091105C" w:rsidRPr="007D6B99"/>
    <w:p w:rsidRDefault="0091105C" w:rsidP="0091105C" w:rsidR="0091105C" w:rsidRPr="007D6B99">
      <w:r w:rsidRPr="007D6B99">
        <w:t xml:space="preserve">. </w:t>
      </w:r>
    </w:p>
    <w:p w:rsidRDefault="00CD4610" w:rsidR="00CD4610" w:rsidRPr="007D6B99"/>
    <w:sectPr w:rsidSect="00402375" w:rsidR="00CD4610" w:rsidRPr="007D6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4E1" w:rsidP="009C404B" w:rsidR="000A14E1">
      <w:r>
        <w:separator/>
      </w:r>
    </w:p>
  </w:endnote>
  <w:endnote w:id="0" w:type="continuationSeparator">
    <w:p w:rsidRDefault="000A14E1" w:rsidP="009C404B" w:rsidR="000A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4E1" w:rsidP="009C404B" w:rsidR="000A14E1">
      <w:r>
        <w:separator/>
      </w:r>
    </w:p>
  </w:footnote>
  <w:footnote w:id="0" w:type="continuationSeparator">
    <w:p w:rsidRDefault="000A14E1" w:rsidP="009C404B" w:rsidR="000A1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375" w:rsidP="00402375" w:rsidR="009C404B">
    <w:pPr>
      <w:pStyle w:val="Zaglavlje"/>
      <w:jc w:val="center"/>
    </w:pPr>
    <w:r>
      <w:rPr>
        <w:szCs w:val="22"/>
      </w:rPr>
      <w:t xml:space="preserve">                                                                 </w:t>
    </w:r>
    <w:r>
      <w:t xml:space="preserve">   </w:t>
    </w:r>
    <w:r w:rsidRPr="00394534">
      <w:rPr>
        <w:sz w:val="24"/>
        <w:szCs w:val="24"/>
      </w:rPr>
      <w:fldChar w:fldCharType="begin"/>
    </w:r>
    <w:r w:rsidRPr="00394534">
      <w:rPr>
        <w:sz w:val="24"/>
        <w:szCs w:val="24"/>
      </w:rPr>
      <w:instrText>PAGE   \* MERGEFORMAT</w:instrText>
    </w:r>
    <w:r w:rsidRPr="00394534">
      <w:rPr>
        <w:sz w:val="24"/>
        <w:szCs w:val="24"/>
      </w:rPr>
      <w:fldChar w:fldCharType="separate"/>
    </w:r>
    <w:r w:rsidR="00F40046">
      <w:rPr>
        <w:noProof/>
        <w:sz w:val="24"/>
        <w:szCs w:val="24"/>
      </w:rPr>
      <w:t>4</w:t>
    </w:r>
    <w:r w:rsidRPr="00394534">
      <w:rPr>
        <w:sz w:val="24"/>
        <w:szCs w:val="24"/>
      </w:rPr>
      <w:fldChar w:fldCharType="end"/>
    </w:r>
    <w:r>
      <w:rPr>
        <w:sz w:val="24"/>
        <w:szCs w:val="24"/>
      </w:rPr>
      <w:tab/>
      <w:t xml:space="preserve">                                                   </w:t>
    </w:r>
    <w:r w:rsidR="00F40046" w:rsidRPr="007D6B99">
      <w:rPr>
        <w:sz w:val="24"/>
        <w:szCs w:val="24"/>
      </w:rPr>
      <w:t>16.</w:t>
    </w:r>
    <w:r w:rsidR="00F40046" w:rsidRPr="007D6B99">
      <w:rPr>
        <w:b/>
        <w:sz w:val="24"/>
        <w:szCs w:val="24"/>
      </w:rPr>
      <w:t xml:space="preserve"> </w:t>
    </w:r>
    <w:r w:rsidR="00F40046" w:rsidRPr="007D6B99">
      <w:rPr>
        <w:sz w:val="24"/>
        <w:szCs w:val="24"/>
      </w:rPr>
      <w:t>St-6505/1</w:t>
    </w:r>
    <w:r w:rsidR="00F40046">
      <w:rPr>
        <w:sz w:val="24"/>
        <w:szCs w:val="24"/>
      </w:rPr>
      <w:t>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E97"/>
    <w:rsid w:val="0000736A"/>
    <w:rsid w:val="000149ED"/>
    <w:rsid w:val="00023B81"/>
    <w:rsid w:val="00026224"/>
    <w:rsid w:val="000A14E1"/>
    <w:rsid w:val="000A6AD4"/>
    <w:rsid w:val="00110F33"/>
    <w:rsid w:val="001376E9"/>
    <w:rsid w:val="00160410"/>
    <w:rsid w:val="001B7727"/>
    <w:rsid w:val="001C59A9"/>
    <w:rsid w:val="001D0DF7"/>
    <w:rsid w:val="001E1A15"/>
    <w:rsid w:val="00251CFA"/>
    <w:rsid w:val="00294295"/>
    <w:rsid w:val="002A1038"/>
    <w:rsid w:val="002C12A4"/>
    <w:rsid w:val="00307E6C"/>
    <w:rsid w:val="003177FC"/>
    <w:rsid w:val="00337E3F"/>
    <w:rsid w:val="0039040C"/>
    <w:rsid w:val="003C28B4"/>
    <w:rsid w:val="003F40E8"/>
    <w:rsid w:val="00401505"/>
    <w:rsid w:val="00402375"/>
    <w:rsid w:val="00474DDD"/>
    <w:rsid w:val="00485065"/>
    <w:rsid w:val="00496E70"/>
    <w:rsid w:val="00496FE8"/>
    <w:rsid w:val="004F368B"/>
    <w:rsid w:val="00500212"/>
    <w:rsid w:val="00513087"/>
    <w:rsid w:val="00581236"/>
    <w:rsid w:val="0058361A"/>
    <w:rsid w:val="005E0F1E"/>
    <w:rsid w:val="005E3A32"/>
    <w:rsid w:val="00646C6D"/>
    <w:rsid w:val="006569A8"/>
    <w:rsid w:val="006C4168"/>
    <w:rsid w:val="007363C2"/>
    <w:rsid w:val="00770D17"/>
    <w:rsid w:val="007830B0"/>
    <w:rsid w:val="007B3E97"/>
    <w:rsid w:val="007C5387"/>
    <w:rsid w:val="007D6B99"/>
    <w:rsid w:val="00810AE3"/>
    <w:rsid w:val="008655F9"/>
    <w:rsid w:val="008B13F2"/>
    <w:rsid w:val="0091105C"/>
    <w:rsid w:val="00916C3D"/>
    <w:rsid w:val="009371B8"/>
    <w:rsid w:val="009A6518"/>
    <w:rsid w:val="009C404B"/>
    <w:rsid w:val="00A0062B"/>
    <w:rsid w:val="00A17A71"/>
    <w:rsid w:val="00A3186A"/>
    <w:rsid w:val="00A579E8"/>
    <w:rsid w:val="00A6772A"/>
    <w:rsid w:val="00A81CF1"/>
    <w:rsid w:val="00AE5CEF"/>
    <w:rsid w:val="00B02125"/>
    <w:rsid w:val="00B047ED"/>
    <w:rsid w:val="00B227E4"/>
    <w:rsid w:val="00B4303C"/>
    <w:rsid w:val="00B64969"/>
    <w:rsid w:val="00BB3149"/>
    <w:rsid w:val="00BB799C"/>
    <w:rsid w:val="00BC4A5B"/>
    <w:rsid w:val="00BF3A9F"/>
    <w:rsid w:val="00BF6174"/>
    <w:rsid w:val="00C40C32"/>
    <w:rsid w:val="00C42805"/>
    <w:rsid w:val="00C500AD"/>
    <w:rsid w:val="00C60429"/>
    <w:rsid w:val="00C82B0D"/>
    <w:rsid w:val="00CD4610"/>
    <w:rsid w:val="00CE7672"/>
    <w:rsid w:val="00D131F4"/>
    <w:rsid w:val="00D303FA"/>
    <w:rsid w:val="00D30E4D"/>
    <w:rsid w:val="00D33EB7"/>
    <w:rsid w:val="00D73FD5"/>
    <w:rsid w:val="00DD1D76"/>
    <w:rsid w:val="00DD3BA4"/>
    <w:rsid w:val="00DE4146"/>
    <w:rsid w:val="00E07C40"/>
    <w:rsid w:val="00E41C67"/>
    <w:rsid w:val="00E64516"/>
    <w:rsid w:val="00EB440F"/>
    <w:rsid w:val="00EE00F6"/>
    <w:rsid w:val="00EE3ED0"/>
    <w:rsid w:val="00EF4DAC"/>
    <w:rsid w:val="00F20439"/>
    <w:rsid w:val="00F40046"/>
    <w:rsid w:val="00F562D3"/>
    <w:rsid w:val="00F90824"/>
    <w:rsid w:val="00FC3E9F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E97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B3E97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9C40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404B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04B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2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236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2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2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E97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B3E97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9C40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404B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04B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80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St-6505/2016-12</izvorni_sadrzaj>
    <derivirana_varijabla naziv="DomainObject.Oznaka_1">St-6505/2016-12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St-6505/2016</izvorni_sadrzaj>
    <derivirana_varijabla naziv="DomainObject.Predmet.OznakaBroj_1">St-6505/2016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V.A.L. - SPECTRA COLOR d.o.o. zastupanog po punomoćniku Višnja Alar; TOMISLAV MUČNJAK</izvorni_sadrzaj>
    <derivirana_varijabla naziv="DomainObject.Predmet.ProtustrankaFormated_1">  V.A.L. - SPECTRA COLOR d.o.o. zastupanog po punomoćniku Višnja Alar; TOMISLAV MUČNJAK</derivirana_varijabla>
  </DomainObject.Predmet.ProtustrankaFormated>
  <DomainObject.Predmet.ProtustrankaFormatedOIB>
    <izvorni_sadrzaj>  V.A.L. - SPECTRA COLOR d.o.o., OIB 53409402298 zastupanog po punomoćniku Višnja Alar; TOMISLAV MUČNJAK</izvorni_sadrzaj>
    <derivirana_varijabla naziv="DomainObject.Predmet.ProtustrankaFormatedOIB_1">  V.A.L. - SPECTRA COLOR d.o.o., OIB 53409402298 zastupanog po punomoćniku Višnja Alar; TOMISLAV MUČNJAK</derivirana_varijabla>
  </DomainObject.Predmet.ProtustrankaFormatedOIB>
  <DomainObject.Predmet.ProtustrankaFormatedWithAdress>
    <izvorni_sadrzaj> V.A.L. - SPECTRA COLOR d.o.o., Trpanjska 32, 10000 Zagreb zastupanog po punomoćniku Višnja Alar; TOMISLAV MUČNJAK</izvorni_sadrzaj>
    <derivirana_varijabla naziv="DomainObject.Predmet.ProtustrankaFormatedWithAdress_1"> V.A.L. - SPECTRA COLOR d.o.o., Trpanjska 32, 10000 Zagreb zastupanog po punomoćniku Višnja Alar; TOMISLAV MUČNJAK</derivirana_varijabla>
  </DomainObject.Predmet.ProtustrankaFormatedWithAdress>
  <DomainObject.Predmet.ProtustrankaFormatedWithAdressOIB>
    <izvorni_sadrzaj> V.A.L. - SPECTRA COLOR d.o.o., OIB 53409402298, Trpanjska 32, 10000 Zagreb zastupanog po punomoćniku Višnja Alar; TOMISLAV MUČNJAK</izvorni_sadrzaj>
    <derivirana_varijabla naziv="DomainObject.Predmet.ProtustrankaFormatedWithAdressOIB_1"> V.A.L. - SPECTRA COLOR d.o.o., OIB 53409402298, Trpanjska 32, 10000 Zagreb zastupanog po punomoćniku Višnja Alar; TOMISLAV MUČNJAK</derivirana_varijabla>
  </DomainObject.Predmet.ProtustrankaFormatedWithAdressOIB>
  <DomainObject.Predmet.ProtustrankaWithAdress>
    <izvorni_sadrzaj>V.A.L. - SPECTRA COLOR d.o.o. Trpanjska 32, 10000 Zagreb</izvorni_sadrzaj>
    <derivirana_varijabla naziv="DomainObject.Predmet.ProtustrankaWithAdress_1">V.A.L. - SPECTRA COLOR d.o.o. Trpanjska 32, 10000 Zagreb</derivirana_varijabla>
  </DomainObject.Predmet.ProtustrankaWithAdress>
  <DomainObject.Predmet.ProtustrankaWithAdressOIB>
    <izvorni_sadrzaj>V.A.L. - SPECTRA COLOR d.o.o., OIB 53409402298, Trpanjska 32, 10000 Zagreb</izvorni_sadrzaj>
    <derivirana_varijabla naziv="DomainObject.Predmet.ProtustrankaWithAdressOIB_1">V.A.L. - SPECTRA COLOR d.o.o., OIB 53409402298, Trpanjska 32, 10000 Zagreb</derivirana_varijabla>
  </DomainObject.Predmet.ProtustrankaWithAdressOIB>
  <DomainObject.Predmet.ProtustrankaNazivFormated>
    <izvorni_sadrzaj>V.A.L. - SPECTRA COLOR d.o.o.</izvorni_sadrzaj>
    <derivirana_varijabla naziv="DomainObject.Predmet.ProtustrankaNazivFormated_1">V.A.L. - SPECTRA COLOR d.o.o.</derivirana_varijabla>
  </DomainObject.Predmet.ProtustrankaNazivFormated>
  <DomainObject.Predmet.ProtustrankaNazivFormatedOIB>
    <izvorni_sadrzaj>V.A.L. - SPECTRA COLOR d.o.o., OIB 53409402298</izvorni_sadrzaj>
    <derivirana_varijabla naziv="DomainObject.Predmet.ProtustrankaNazivFormatedOIB_1">V.A.L. - SPECTRA COLOR d.o.o., OIB 53409402298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V.A.L. - SPECTRA COLOR d.o.o. zastupanog po punomoćniku Višnja Alar; TOMISLAV MUČNJAK</item>
    </izvorni_sadrzaj>
    <derivirana_varijabla naziv="DomainObject.Predmet.ProtuStrankaListFormated_1">
      <item>V.A.L. - SPECTRA COLOR d.o.o. zastupanog po punomoćniku Višnja Alar; TOMISLAV MUČNJAK</item>
    </derivirana_varijabla>
  </DomainObject.Predmet.ProtuStrankaListFormated>
  <DomainObject.Predmet.ProtuStrankaListFormatedOIB>
    <izvorni_sadrzaj>
      <item>V.A.L. - SPECTRA COLOR d.o.o., OIB 53409402298 zastupanog po punomoćniku Višnja Alar; TOMISLAV MUČNJAK</item>
    </izvorni_sadrzaj>
    <derivirana_varijabla naziv="DomainObject.Predmet.ProtuStrankaListFormatedOIB_1">
      <item>V.A.L. - SPECTRA COLOR d.o.o., OIB 53409402298 zastupanog po punomoćniku Višnja Alar; TOMISLAV MUČNJAK</item>
    </derivirana_varijabla>
  </DomainObject.Predmet.ProtuStrankaListFormatedOIB>
  <DomainObject.Predmet.ProtuStrankaListFormatedWithAdress>
    <izvorni_sadrzaj>
      <item>V.A.L. - SPECTRA COLOR d.o.o., Trpanjska 32, 10000 Zagreb zastupanog po punomoćniku Višnja Alar; TOMISLAV MUČNJAK</item>
    </izvorni_sadrzaj>
    <derivirana_varijabla naziv="DomainObject.Predmet.ProtuStrankaListFormatedWithAdress_1">
      <item>V.A.L. - SPECTRA COLOR d.o.o., Trpanjska 32, 10000 Zagreb zastupanog po punomoćniku Višnja Alar; TOMISLAV MUČNJAK</item>
    </derivirana_varijabla>
  </DomainObject.Predmet.ProtuStrankaListFormatedWithAdress>
  <DomainObject.Predmet.ProtuStrankaListFormatedWithAdressOIB>
    <izvorni_sadrzaj>
      <item>V.A.L. - SPECTRA COLOR d.o.o., OIB 53409402298, Trpanjska 32, 10000 Zagreb zastupanog po punomoćniku Višnja Alar; TOMISLAV MUČNJAK</item>
    </izvorni_sadrzaj>
    <derivirana_varijabla naziv="DomainObject.Predmet.ProtuStrankaListFormatedWithAdressOIB_1">
      <item>V.A.L. - SPECTRA COLOR d.o.o., OIB 53409402298, Trpanjska 32, 10000 Zagreb zastupanog po punomoćniku Višnja Alar; TOMISLAV MUČNJAK</item>
    </derivirana_varijabla>
  </DomainObject.Predmet.ProtuStrankaListFormatedWithAdressOIB>
  <DomainObject.Predmet.ProtuStrankaListNazivFormated>
    <izvorni_sadrzaj>
      <item>V.A.L. - SPECTRA COLOR d.o.o.</item>
    </izvorni_sadrzaj>
    <derivirana_varijabla naziv="DomainObject.Predmet.ProtuStrankaListNazivFormated_1">
      <item>V.A.L. - SPECTRA COLOR d.o.o.</item>
    </derivirana_varijabla>
  </DomainObject.Predmet.ProtuStrankaListNazivFormated>
  <DomainObject.Predmet.ProtuStrankaListNazivFormatedOIB>
    <izvorni_sadrzaj>
      <item>V.A.L. - SPECTRA COLOR d.o.o., OIB 53409402298</item>
    </izvorni_sadrzaj>
    <derivirana_varijabla naziv="DomainObject.Predmet.ProtuStrankaListNazivFormatedOIB_1">
      <item>V.A.L. - SPECTRA COLOR d.o.o., OIB 53409402298</item>
    </derivirana_varijabla>
  </DomainObject.Predmet.ProtuStrankaListNazivFormatedOIB>
  <DomainObject.Predmet.OstaliListFormated>
    <izvorni_sadrzaj>
      <item>Višnja Alar punomoćnica sudionika u postupku V.A.L. - SPECTRA COLOR d.o.o.</item>
      <item>TOMISLAV MUČNJAK punomoćnik sudionika u postupku V.A.L. - SPECTRA COLOR d.o.o.</item>
      <item>Božidar Brkljač</item>
    </izvorni_sadrzaj>
    <derivirana_varijabla naziv="DomainObject.Predmet.OstaliListFormated_1">
      <item>Višnja Alar punomoćnica sudionika u postupku V.A.L. - SPECTRA COLOR d.o.o.</item>
      <item>TOMISLAV MUČNJAK punomoćnik sudionika u postupku V.A.L. - SPECTRA COLOR d.o.o.</item>
      <item>Božidar Brkljač</item>
    </derivirana_varijabla>
  </DomainObject.Predmet.OstaliListFormated>
  <DomainObject.Predmet.OstaliListFormatedOIB>
    <izvorni_sadrzaj>
      <item>Višnja Alar, OIB 41425158324 punomoćnica sudionika u postupku V.A.L. - SPECTRA COLOR d.o.o.</item>
      <item>TOMISLAV MUČNJAK, OIB 94268242191 punomoćnik sudionika u postupku V.A.L. - SPECTRA COLOR d.o.o.</item>
      <item>Božidar Brkljač, OIB 58227850404</item>
    </izvorni_sadrzaj>
    <derivirana_varijabla naziv="DomainObject.Predmet.OstaliListFormatedOIB_1">
      <item>Višnja Alar, OIB 41425158324 punomoćnica sudionika u postupku V.A.L. - SPECTRA COLOR d.o.o.</item>
      <item>TOMISLAV MUČNJAK, OIB 94268242191 punomoćnik sudionika u postupku V.A.L. - SPECTRA COLOR d.o.o.</item>
      <item>Božidar Brkljač, OIB 58227850404</item>
    </derivirana_varijabla>
  </DomainObject.Predmet.OstaliListFormatedOIB>
  <DomainObject.Predmet.OstaliListFormatedWithAdress>
    <izvorni_sadrzaj>
      <item>Višnja Alar, Trpanjska 32, 10000 Zagreb punomoćnica sudionika u postupku V.A.L. - SPECTRA COLOR d.o.o.</item>
      <item>TOMISLAV MUČNJAK, SREBRNJAK 10, 10000 Zagreb punomoćnik sudionika u postupku V.A.L. - SPECTRA COLOR d.o.o.</item>
      <item>Božidar Brkljač, Ribnjak 3a, 10000 Zagreb</item>
    </izvorni_sadrzaj>
    <derivirana_varijabla naziv="DomainObject.Predmet.OstaliListFormatedWithAdress_1">
      <item>Višnja Alar, Trpanjska 32, 10000 Zagreb punomoćnica sudionika u postupku V.A.L. - SPECTRA COLOR d.o.o.</item>
      <item>TOMISLAV MUČNJAK, SREBRNJAK 10, 10000 Zagreb punomoćnik sudionika u postupku V.A.L. - SPECTRA COLOR d.o.o.</item>
      <item>Božidar Brkljač, Ribnjak 3a, 10000 Zagreb</item>
    </derivirana_varijabla>
  </DomainObject.Predmet.OstaliListFormatedWithAdress>
  <DomainObject.Predmet.OstaliListFormatedWithAdressOIB>
    <izvorni_sadrzaj>
      <item>Višnja Alar, OIB 41425158324, Trpanjska 32, 10000 Zagreb punomoćnica sudionika u postupku V.A.L. - SPECTRA COLOR d.o.o.</item>
      <item>TOMISLAV MUČNJAK, OIB 94268242191, SREBRNJAK 10, 10000 Zagreb punomoćnik sudionika u postupku V.A.L. - SPECTRA COLOR d.o.o.</item>
      <item>Božidar Brkljač, OIB 58227850404, Ribnjak 3a, 10000 Zagreb</item>
    </izvorni_sadrzaj>
    <derivirana_varijabla naziv="DomainObject.Predmet.OstaliListFormatedWithAdressOIB_1">
      <item>Višnja Alar, OIB 41425158324, Trpanjska 32, 10000 Zagreb punomoćnica sudionika u postupku V.A.L. - SPECTRA COLOR d.o.o.</item>
      <item>TOMISLAV MUČNJAK, OIB 94268242191, SREBRNJAK 10, 10000 Zagreb punomoćnik sudionika u postupku V.A.L. - SPECTRA COLOR d.o.o.</item>
      <item>Božidar Brkljač, OIB 58227850404, Ribnjak 3a, 10000 Zagreb</item>
    </derivirana_varijabla>
  </DomainObject.Predmet.OstaliListFormatedWithAdressOIB>
  <DomainObject.Predmet.OstaliListNazivFormated>
    <izvorni_sadrzaj>
      <item>Višnja Alar</item>
      <item>TOMISLAV MUČNJAK</item>
      <item>Božidar Brkljač</item>
    </izvorni_sadrzaj>
    <derivirana_varijabla naziv="DomainObject.Predmet.OstaliListNazivFormated_1">
      <item>Višnja Alar</item>
      <item>TOMISLAV MUČNJAK</item>
      <item>Božidar Brkljač</item>
    </derivirana_varijabla>
  </DomainObject.Predmet.OstaliListNazivFormated>
  <DomainObject.Predmet.OstaliListNazivFormatedOIB>
    <izvorni_sadrzaj>
      <item>Višnja Alar, OIB 41425158324</item>
      <item>TOMISLAV MUČNJAK, OIB 94268242191</item>
      <item>Božidar Brkljač, OIB 58227850404</item>
    </izvorni_sadrzaj>
    <derivirana_varijabla naziv="DomainObject.Predmet.OstaliListNazivFormatedOIB_1">
      <item>Višnja Alar, OIB 41425158324</item>
      <item>TOMISLAV MUČNJAK, OIB 94268242191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St-6505/2016-12</izvorni_sadrzaj>
    <derivirana_varijabla naziv="DomainObject.PoslovniBrojDokumenta_1">St-6505/2016-12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 - SPECTRA COLOR d.o.o.</izvorni_sadrzaj>
    <derivirana_varijabla naziv="DomainObject.Predmet.ProtustrankaIDrugi_1">V.A.L. - SPECTRA COLOR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 - SPECTRA COLOR d.o.o., OIB 53409402298, Trpanjska 32, 10000 Zagreb</izvorni_sadrzaj>
    <derivirana_varijabla naziv="DomainObject.Predmet.ProtustrankaIDrugiAdressOIB_1">V.A.L. - SPECTRA COLOR d.o.o., OIB 53409402298, Trpanjska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 - SPECTRA COLOR d.o.o.</item>
      <item>HRVATSKA BANKA ZA OBNOVU I RAZVITAK</item>
      <item>Višnja Alar</item>
      <item>TOMISLAV MUČNJAK</item>
      <item>Božidar Brkljač</item>
    </izvorni_sadrzaj>
    <derivirana_varijabla naziv="DomainObject.Predmet.SudioniciListNaziv_1">
      <item>FINA Regionalni centar Zagreb</item>
      <item>V.A.L. - SPECTRA COLOR d.o.o.</item>
      <item>HRVATSKA BANKA ZA OBNOVU I RAZVITAK</item>
      <item>Višnja Alar</item>
      <item>TOMISLAV MUČNJAK</item>
      <item>Božidar Brkljač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 - SPECTRA COLOR d.o.o.,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  <item>Božidar Brkljač, OIB 58227850404, Ribnjak 3a,10000 Zagreb</item>
    </izvorni_sadrzaj>
    <derivirana_varijabla naziv="DomainObject.Predmet.SudioniciListAdressOIB_1">
      <item>FINA Regionalni centar Zagreb, OIB 85821130368, Trg svibanjskih žrtava 1995. 1,10000 Zagreb</item>
      <item>V.A.L. - SPECTRA COLOR d.o.o.,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  <item>Božidar Brkljač, OIB 58227850404, Ribnjak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53409402298</item>
      <item>, OIB 26702280390</item>
      <item>, OIB 41425158324</item>
      <item>, OIB 94268242191</item>
      <item>, OIB 58227850404</item>
    </izvorni_sadrzaj>
    <derivirana_varijabla naziv="DomainObject.Predmet.SudioniciListNazivOIB_1">
      <item>, OIB 85821130368</item>
      <item>, OIB 53409402298</item>
      <item>, OIB 26702280390</item>
      <item>, OIB 41425158324</item>
      <item>, OIB 94268242191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2017.</izvorni_sadrzaj>
    <derivirana_varijabla naziv="DomainObject.Predmet.DatumZadnjeOdrzaneSudskeRadnje_1">28. rujna 2017.</derivirana_varijabla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St-6505/2016-8</izvorni_sadrzaj>
    <derivirana_varijabla naziv="DomainObject.PredzadnjaOdlukaIzPredmeta.Oznaka_1">St-6505/2016-8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1546</properties:Words>
  <properties:Characters>8553</properties:Characters>
  <properties:Lines>165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2018-10-23T09:13:00Z</dcterms:created>
  <dc:creator>Valentina Gabud</dc:creator>
  <cp:lastModifiedBy>Ljubica Radošević</cp:lastModifiedBy>
  <cp:lastPrinted>2018-10-23T09:14:00Z</cp:lastPrinted>
  <dcterms:modified xmlns:xsi="http://www.w3.org/2001/XMLSchema-instance" xsi:type="dcterms:W3CDTF">2018-10-23T09:28:00Z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St-6505/2016-12 / Odluka - Rješenje - otvaranje stečajnog postupka (St-6505-16-rj_o_otvaranju_stečaja-zabilježba_u_zk._23.10.18..docx)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