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87e4" w14:paraId="61987e4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566410">
        <w:rPr>
          <w:rFonts w:hAnsi="Times New Roman" w:ascii="Times New Roman"/>
          <w:szCs w:val="24"/>
        </w:rPr>
        <w:t>6379/16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566410" w:rsidRPr="00566410">
        <w:rPr>
          <w:rFonts w:hAnsi="Times New Roman" w:ascii="Times New Roman"/>
          <w:szCs w:val="24"/>
          <w:lang w:val="pt-BR"/>
        </w:rPr>
        <w:t>nakon obustavljenog skraćenog stečajnog postupka nad dužnikom BIMERC društvo s ograničenom odgovornošću za proizvodnju, trgovinu i usluge, Zagreb, Toti 12, OIB:25614617452, povodom prijedloga vjerovnika Republika Hrvatska, Ministarstvo financija, Porezna uprava, Područni ured Zagreb, za otvaranjem stečajnog postupka nad dužnikom BIMERC društvo s ograničenom odgovornošću za proizvodnju, trgovinu i usluge, Z</w:t>
      </w:r>
      <w:r w:rsidR="00566410">
        <w:rPr>
          <w:rFonts w:hAnsi="Times New Roman" w:ascii="Times New Roman"/>
          <w:szCs w:val="24"/>
          <w:lang w:val="pt-BR"/>
        </w:rPr>
        <w:t>agreb, Toti 12, OIB:25614617452</w:t>
      </w:r>
      <w:r>
        <w:rPr>
          <w:rFonts w:hAnsi="Times New Roman" w:ascii="Times New Roman"/>
          <w:szCs w:val="24"/>
        </w:rPr>
        <w:t xml:space="preserve">, </w:t>
      </w:r>
      <w:r w:rsidR="00566410">
        <w:rPr>
          <w:rFonts w:hAnsi="Times New Roman" w:ascii="Times New Roman"/>
          <w:szCs w:val="24"/>
        </w:rPr>
        <w:t>dana 11</w:t>
      </w:r>
      <w:r w:rsidRPr="00AA3AB5">
        <w:rPr>
          <w:rFonts w:hAnsi="Times New Roman" w:ascii="Times New Roman"/>
          <w:szCs w:val="24"/>
        </w:rPr>
        <w:t>. siječnja 2018.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stečajnim dužnikom </w:t>
      </w:r>
      <w:r w:rsidR="00566410" w:rsidRPr="00566410">
        <w:rPr>
          <w:rFonts w:hAnsi="Times New Roman" w:ascii="Times New Roman"/>
          <w:szCs w:val="24"/>
          <w:lang w:val="pt-BR"/>
        </w:rPr>
        <w:t>BIMERC društvo s ograničenom odgovornošću za proizvodnju, trgovinu i usluge, Z</w:t>
      </w:r>
      <w:r w:rsidR="00566410">
        <w:rPr>
          <w:rFonts w:hAnsi="Times New Roman" w:ascii="Times New Roman"/>
          <w:szCs w:val="24"/>
          <w:lang w:val="pt-BR"/>
        </w:rPr>
        <w:t>agreb, Toti 12, OIB:25614617452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0C318F">
        <w:rPr>
          <w:rFonts w:eastAsia="Batang" w:hAnsi="Times New Roman" w:ascii="Times New Roman"/>
          <w:bCs/>
          <w:szCs w:val="24"/>
        </w:rPr>
        <w:t>Snježana Drenški, Samobor, Sunčani put 8, OIB 91456479037.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722F6">
        <w:rPr>
          <w:rFonts w:hAnsi="Times New Roman" w:ascii="Times New Roman"/>
          <w:szCs w:val="24"/>
        </w:rPr>
        <w:t xml:space="preserve">dana </w:t>
      </w:r>
      <w:r w:rsidR="00566410" w:rsidRPr="00A722F6">
        <w:rPr>
          <w:rFonts w:hAnsi="Times New Roman" w:ascii="Times New Roman"/>
          <w:szCs w:val="24"/>
        </w:rPr>
        <w:t>11</w:t>
      </w:r>
      <w:r w:rsidRPr="00A722F6">
        <w:rPr>
          <w:rFonts w:hAnsi="Times New Roman" w:ascii="Times New Roman"/>
          <w:szCs w:val="24"/>
        </w:rPr>
        <w:t xml:space="preserve">. </w:t>
      </w:r>
      <w:r w:rsidR="002E4B60" w:rsidRPr="00A722F6">
        <w:rPr>
          <w:rFonts w:hAnsi="Times New Roman" w:ascii="Times New Roman"/>
          <w:szCs w:val="24"/>
        </w:rPr>
        <w:t xml:space="preserve">siječnja 2018. </w:t>
      </w:r>
      <w:r w:rsidR="00A722F6" w:rsidRPr="00A722F6">
        <w:rPr>
          <w:rFonts w:hAnsi="Times New Roman" w:ascii="Times New Roman"/>
          <w:szCs w:val="24"/>
        </w:rPr>
        <w:t xml:space="preserve"> u 14,4</w:t>
      </w:r>
      <w:r w:rsidR="000C318F" w:rsidRPr="00A722F6">
        <w:rPr>
          <w:rFonts w:hAnsi="Times New Roman" w:ascii="Times New Roman"/>
          <w:szCs w:val="24"/>
        </w:rPr>
        <w:t>0</w:t>
      </w:r>
      <w:r w:rsidRPr="00A722F6">
        <w:rPr>
          <w:rFonts w:hAnsi="Times New Roman" w:ascii="Times New Roman"/>
          <w:szCs w:val="24"/>
        </w:rPr>
        <w:t xml:space="preserve"> sati,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D04058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D53365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Ovo Rješenje dostavlja se Općinskom </w:t>
      </w:r>
      <w:r>
        <w:rPr>
          <w:rFonts w:hAnsi="Times New Roman" w:ascii="Times New Roman"/>
          <w:szCs w:val="24"/>
        </w:rPr>
        <w:t xml:space="preserve">građanskom </w:t>
      </w:r>
      <w:r w:rsidRPr="00535EEB">
        <w:rPr>
          <w:rFonts w:hAnsi="Times New Roman" w:ascii="Times New Roman"/>
          <w:szCs w:val="24"/>
        </w:rPr>
        <w:t>sudu</w:t>
      </w:r>
      <w:r>
        <w:rPr>
          <w:rFonts w:hAnsi="Times New Roman" w:ascii="Times New Roman"/>
          <w:szCs w:val="24"/>
        </w:rPr>
        <w:t xml:space="preserve"> u Zagrebu, zemljišnoknjižni odjel Zagreb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 radi upisa provedbe zabilježbe otvaranja stečajnog postupka nad dužnikom </w:t>
      </w:r>
      <w:r w:rsidR="00431E21" w:rsidRPr="00566410">
        <w:rPr>
          <w:rFonts w:hAnsi="Times New Roman" w:ascii="Times New Roman"/>
          <w:szCs w:val="24"/>
          <w:lang w:val="pt-BR"/>
        </w:rPr>
        <w:t>BIMERC društvo s ograničenom odgovornošću za proizvodnju, trgovinu i usluge, Z</w:t>
      </w:r>
      <w:r w:rsidR="00431E21">
        <w:rPr>
          <w:rFonts w:hAnsi="Times New Roman" w:ascii="Times New Roman"/>
          <w:szCs w:val="24"/>
          <w:lang w:val="pt-BR"/>
        </w:rPr>
        <w:t>agreb, Toti 12, OIB:25614617452</w:t>
      </w:r>
      <w:r>
        <w:rPr>
          <w:rFonts w:hAnsi="Times New Roman" w:ascii="Times New Roman"/>
          <w:szCs w:val="24"/>
        </w:rPr>
        <w:t>, na imovini - nekretninama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D53365" w:rsidR="00D53365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</w:t>
      </w:r>
      <w:r w:rsidRPr="00535EEB">
        <w:rPr>
          <w:rFonts w:hAnsi="Times New Roman" w:ascii="Times New Roman"/>
          <w:szCs w:val="24"/>
        </w:rPr>
        <w:t xml:space="preserve"> u</w:t>
      </w:r>
      <w:r w:rsidR="00D53365">
        <w:rPr>
          <w:rFonts w:hAnsi="Times New Roman" w:ascii="Times New Roman"/>
          <w:szCs w:val="24"/>
        </w:rPr>
        <w:t xml:space="preserve"> zk.ul.</w:t>
      </w:r>
      <w:r w:rsidRPr="00535EEB">
        <w:rPr>
          <w:rFonts w:hAnsi="Times New Roman" w:ascii="Times New Roman"/>
          <w:szCs w:val="24"/>
        </w:rPr>
        <w:t xml:space="preserve"> </w:t>
      </w:r>
      <w:r w:rsidR="00D53365">
        <w:rPr>
          <w:rFonts w:hAnsi="Times New Roman" w:ascii="Times New Roman"/>
          <w:szCs w:val="24"/>
        </w:rPr>
        <w:t xml:space="preserve">10369, k.o. Granešina, kat. čest. </w:t>
      </w:r>
      <w:r w:rsidR="004B3501">
        <w:rPr>
          <w:rFonts w:hAnsi="Times New Roman" w:ascii="Times New Roman"/>
          <w:szCs w:val="24"/>
        </w:rPr>
        <w:t>2993/1 STAMBENO -</w:t>
      </w:r>
      <w:r w:rsidR="00D53365" w:rsidRPr="00D53365">
        <w:rPr>
          <w:rFonts w:hAnsi="Times New Roman" w:ascii="Times New Roman"/>
          <w:szCs w:val="24"/>
        </w:rPr>
        <w:t xml:space="preserve">POSLOVNI OBJEKAT OZNAKE "S" BR. 9 STAMBENO POSLOVNI OBJEKAT - JUŽNA DILETACIJA BR. 7 I DVORIŠTE U DANKOVEČKOJ ULICI </w:t>
      </w:r>
      <w:r w:rsidR="00D53365">
        <w:rPr>
          <w:rFonts w:hAnsi="Times New Roman" w:ascii="Times New Roman"/>
          <w:szCs w:val="24"/>
        </w:rPr>
        <w:t>, ukupne površine</w:t>
      </w:r>
      <w:r w:rsidR="00D53365" w:rsidRPr="00D53365">
        <w:rPr>
          <w:rFonts w:hAnsi="Times New Roman" w:ascii="Times New Roman"/>
          <w:szCs w:val="24"/>
        </w:rPr>
        <w:t xml:space="preserve"> </w:t>
      </w:r>
      <w:r w:rsidR="00D53365">
        <w:rPr>
          <w:rFonts w:hAnsi="Times New Roman" w:ascii="Times New Roman"/>
          <w:szCs w:val="24"/>
        </w:rPr>
        <w:t xml:space="preserve">658 čhv, </w:t>
      </w:r>
      <w:r w:rsidR="00D53365" w:rsidRPr="00D53365">
        <w:rPr>
          <w:rFonts w:hAnsi="Times New Roman" w:ascii="Times New Roman"/>
          <w:szCs w:val="24"/>
        </w:rPr>
        <w:t>2368</w:t>
      </w:r>
      <w:r w:rsidR="00D53365">
        <w:rPr>
          <w:rFonts w:hAnsi="Times New Roman" w:ascii="Times New Roman"/>
          <w:szCs w:val="24"/>
        </w:rPr>
        <w:t xml:space="preserve"> m2, i to:</w:t>
      </w:r>
    </w:p>
    <w:p w:rsidRDefault="00D53365" w:rsidP="004B3501" w:rsidR="00D53365">
      <w:pPr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D53365">
        <w:t xml:space="preserve"> </w:t>
      </w:r>
      <w:r w:rsidRPr="00D53365">
        <w:rPr>
          <w:rFonts w:hAnsi="Times New Roman" w:ascii="Times New Roman"/>
          <w:szCs w:val="24"/>
        </w:rPr>
        <w:t>176. Suvlasnički dio: 57,85/100</w:t>
      </w:r>
      <w:r w:rsidR="004B3501">
        <w:rPr>
          <w:rFonts w:hAnsi="Times New Roman" w:ascii="Times New Roman"/>
          <w:szCs w:val="24"/>
        </w:rPr>
        <w:t>00 ETAŽNO VLASNIŠTVO (E-176),</w:t>
      </w:r>
      <w:r w:rsidRPr="00D53365">
        <w:rPr>
          <w:rFonts w:hAnsi="Times New Roman" w:ascii="Times New Roman"/>
          <w:szCs w:val="24"/>
        </w:rPr>
        <w:t xml:space="preserve"> 1. Poslovni prostor br. 17 u prizemlju diletacije jug, površine 50,60 čm (u pl</w:t>
      </w:r>
      <w:r w:rsidR="004B3501">
        <w:rPr>
          <w:rFonts w:hAnsi="Times New Roman" w:ascii="Times New Roman"/>
          <w:szCs w:val="24"/>
        </w:rPr>
        <w:t>anu označeno orubom plave boje)</w:t>
      </w:r>
      <w:r w:rsidR="009E5693">
        <w:rPr>
          <w:rFonts w:hAnsi="Times New Roman" w:ascii="Times New Roman"/>
          <w:szCs w:val="24"/>
        </w:rPr>
        <w:t>,</w:t>
      </w:r>
    </w:p>
    <w:p w:rsidRDefault="004B3501" w:rsidP="004B3501" w:rsidR="004B3501">
      <w:pPr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4B3501">
        <w:t xml:space="preserve"> </w:t>
      </w:r>
      <w:r w:rsidRPr="004B3501">
        <w:rPr>
          <w:rFonts w:hAnsi="Times New Roman" w:ascii="Times New Roman"/>
          <w:szCs w:val="24"/>
        </w:rPr>
        <w:t>183. Suvlasnički dio: 3,93/100</w:t>
      </w:r>
      <w:r>
        <w:rPr>
          <w:rFonts w:hAnsi="Times New Roman" w:ascii="Times New Roman"/>
          <w:szCs w:val="24"/>
        </w:rPr>
        <w:t>00 ETAŽNO VLASNIŠTVO (E-183),</w:t>
      </w:r>
      <w:r w:rsidRPr="004B3501">
        <w:rPr>
          <w:rFonts w:hAnsi="Times New Roman" w:ascii="Times New Roman"/>
          <w:szCs w:val="24"/>
        </w:rPr>
        <w:t xml:space="preserve"> 1. Mjesto za ostavljanje motornog vozila br. 2 u prizemlju diletacije jug, površine 13,75 čm (u planu označeno</w:t>
      </w:r>
      <w:r>
        <w:rPr>
          <w:rFonts w:hAnsi="Times New Roman" w:ascii="Times New Roman"/>
          <w:szCs w:val="24"/>
        </w:rPr>
        <w:t xml:space="preserve"> iscrtkanim obrubom plave boje)</w:t>
      </w:r>
    </w:p>
    <w:p w:rsidRDefault="00D53365" w:rsidP="00D53365" w:rsidR="00D53365">
      <w:pPr>
        <w:ind w:left="1080"/>
        <w:jc w:val="both"/>
        <w:rPr>
          <w:rFonts w:hAnsi="Times New Roman" w:ascii="Times New Roman"/>
          <w:szCs w:val="24"/>
        </w:rPr>
      </w:pPr>
    </w:p>
    <w:p w:rsidRDefault="00535EEB" w:rsidP="004B3501" w:rsidR="00535EEB">
      <w:pPr>
        <w:ind w:left="1080"/>
        <w:jc w:val="both"/>
        <w:rPr>
          <w:rFonts w:hAnsi="Times New Roman" w:ascii="Times New Roman"/>
          <w:szCs w:val="24"/>
        </w:rPr>
      </w:pPr>
    </w:p>
    <w:p w:rsidRDefault="009E5693" w:rsidP="00535EEB" w:rsidR="009E5693" w:rsidRPr="009E569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Ovo rješenje dostavlja se RH, Ministarstvu unutarnjih poslova, Policijska uprava Zagrebačka, radi upisa zabilježbe otvaranja stečajnog postupka nad dužnikom </w:t>
      </w:r>
      <w:r w:rsidRPr="00566410">
        <w:rPr>
          <w:rFonts w:hAnsi="Times New Roman" w:ascii="Times New Roman"/>
          <w:szCs w:val="24"/>
          <w:lang w:val="pt-BR"/>
        </w:rPr>
        <w:t>BIMERC društvo s ograničenom odgovornošću za proizvodnju, trgovinu i usluge, Z</w:t>
      </w:r>
      <w:r>
        <w:rPr>
          <w:rFonts w:hAnsi="Times New Roman" w:ascii="Times New Roman"/>
          <w:szCs w:val="24"/>
          <w:lang w:val="pt-BR"/>
        </w:rPr>
        <w:t>agreb, Toti 12, OIB:25614617452, na imovinom- pokretninama kako slijedi:</w:t>
      </w:r>
    </w:p>
    <w:p w:rsidRDefault="009E5693" w:rsidP="009E5693" w:rsidR="009E5693">
      <w:pPr>
        <w:pStyle w:val="Odlomakpopisa"/>
        <w:ind w:left="1080"/>
        <w:jc w:val="both"/>
        <w:rPr>
          <w:rFonts w:hAnsi="Times New Roman" w:ascii="Times New Roman"/>
          <w:szCs w:val="24"/>
          <w:lang w:val="pt-BR"/>
        </w:rPr>
      </w:pPr>
    </w:p>
    <w:p w:rsidRDefault="009E5693" w:rsidP="009E5693" w:rsidR="009E5693" w:rsidRPr="009E5693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 w:rsidRPr="009E5693">
        <w:rPr>
          <w:rFonts w:hAnsi="Times New Roman" w:ascii="Times New Roman"/>
          <w:szCs w:val="24"/>
          <w:lang w:val="pt-BR"/>
        </w:rPr>
        <w:t>-teretni automobil marke Ford transit 18TDD1, god. proizvodnje 2003.g.,</w:t>
      </w:r>
      <w:r w:rsidR="00C149F0">
        <w:rPr>
          <w:rFonts w:hAnsi="Times New Roman" w:ascii="Times New Roman"/>
          <w:szCs w:val="24"/>
          <w:lang w:val="pt-BR"/>
        </w:rPr>
        <w:t xml:space="preserve"> oznake</w:t>
      </w:r>
      <w:r w:rsidRPr="009E5693">
        <w:rPr>
          <w:rFonts w:hAnsi="Times New Roman" w:ascii="Times New Roman"/>
          <w:szCs w:val="24"/>
          <w:lang w:val="pt-BR"/>
        </w:rPr>
        <w:t xml:space="preserve"> ZG 4347-BB</w:t>
      </w:r>
    </w:p>
    <w:p w:rsidRDefault="009E5693" w:rsidP="009E5693" w:rsidR="009E5693">
      <w:pPr>
        <w:pStyle w:val="Odlomakpopisa"/>
        <w:ind w:left="108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-teretni automobil marke Opel Corsa Combo 1,7 D, god</w:t>
      </w:r>
      <w:r w:rsidR="009F463B">
        <w:rPr>
          <w:rFonts w:hAnsi="Times New Roman" w:ascii="Times New Roman"/>
          <w:szCs w:val="24"/>
          <w:lang w:val="pt-BR"/>
        </w:rPr>
        <w:t>.</w:t>
      </w:r>
      <w:r>
        <w:rPr>
          <w:rFonts w:hAnsi="Times New Roman" w:ascii="Times New Roman"/>
          <w:szCs w:val="24"/>
          <w:lang w:val="pt-BR"/>
        </w:rPr>
        <w:t xml:space="preserve"> proizvodnje 1996.g.</w:t>
      </w:r>
      <w:r w:rsidR="009F463B">
        <w:rPr>
          <w:rFonts w:hAnsi="Times New Roman" w:ascii="Times New Roman"/>
          <w:szCs w:val="24"/>
          <w:lang w:val="pt-BR"/>
        </w:rPr>
        <w:t>, oznake</w:t>
      </w:r>
      <w:r>
        <w:rPr>
          <w:rFonts w:hAnsi="Times New Roman" w:ascii="Times New Roman"/>
          <w:szCs w:val="24"/>
          <w:lang w:val="pt-BR"/>
        </w:rPr>
        <w:t xml:space="preserve"> ZG-258-TN</w:t>
      </w:r>
    </w:p>
    <w:p w:rsidRDefault="009E5693" w:rsidP="009E5693" w:rsidR="009E5693" w:rsidRPr="009E5693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t-BR"/>
        </w:rPr>
        <w:t>-</w:t>
      </w:r>
      <w:r w:rsidRPr="009E5693">
        <w:rPr>
          <w:rFonts w:hAnsi="Times New Roman" w:ascii="Times New Roman"/>
          <w:szCs w:val="24"/>
          <w:lang w:val="pt-BR"/>
        </w:rPr>
        <w:t xml:space="preserve"> </w:t>
      </w:r>
      <w:r>
        <w:rPr>
          <w:rFonts w:hAnsi="Times New Roman" w:ascii="Times New Roman"/>
          <w:szCs w:val="24"/>
          <w:lang w:val="pt-BR"/>
        </w:rPr>
        <w:t>moped marke Peugeuot Speedfight</w:t>
      </w:r>
      <w:r w:rsidR="009F463B">
        <w:rPr>
          <w:rFonts w:hAnsi="Times New Roman" w:ascii="Times New Roman"/>
          <w:szCs w:val="24"/>
          <w:lang w:val="pt-BR"/>
        </w:rPr>
        <w:t>,</w:t>
      </w:r>
      <w:r>
        <w:rPr>
          <w:rFonts w:hAnsi="Times New Roman" w:ascii="Times New Roman"/>
          <w:szCs w:val="24"/>
          <w:lang w:val="pt-BR"/>
        </w:rPr>
        <w:t xml:space="preserve"> god</w:t>
      </w:r>
      <w:r w:rsidR="009F463B">
        <w:rPr>
          <w:rFonts w:hAnsi="Times New Roman" w:ascii="Times New Roman"/>
          <w:szCs w:val="24"/>
          <w:lang w:val="pt-BR"/>
        </w:rPr>
        <w:t>.</w:t>
      </w:r>
      <w:r>
        <w:rPr>
          <w:rFonts w:hAnsi="Times New Roman" w:ascii="Times New Roman"/>
          <w:szCs w:val="24"/>
          <w:lang w:val="pt-BR"/>
        </w:rPr>
        <w:t xml:space="preserve"> proizvodnje 2002.g.</w:t>
      </w:r>
      <w:r w:rsidR="009F463B">
        <w:rPr>
          <w:rFonts w:hAnsi="Times New Roman" w:ascii="Times New Roman"/>
          <w:szCs w:val="24"/>
          <w:lang w:val="pt-BR"/>
        </w:rPr>
        <w:t>,</w:t>
      </w:r>
      <w:r>
        <w:rPr>
          <w:rFonts w:hAnsi="Times New Roman" w:ascii="Times New Roman"/>
          <w:szCs w:val="24"/>
          <w:lang w:val="pt-BR"/>
        </w:rPr>
        <w:t xml:space="preserve"> oznake ZG-7329-AG</w:t>
      </w:r>
    </w:p>
    <w:p w:rsidRDefault="009E5693" w:rsidP="009E5693" w:rsidR="009E5693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985581">
        <w:rPr>
          <w:rFonts w:hAnsi="Times New Roman" w:ascii="Times New Roman"/>
          <w:b/>
          <w:szCs w:val="24"/>
          <w:u w:val="single"/>
        </w:rPr>
        <w:t>dan 10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AA3AB5">
        <w:rPr>
          <w:rFonts w:hAnsi="Times New Roman" w:ascii="Times New Roman"/>
          <w:b/>
          <w:szCs w:val="24"/>
          <w:u w:val="single"/>
        </w:rPr>
        <w:t>svibnja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985581">
        <w:rPr>
          <w:rFonts w:hAnsi="Times New Roman" w:ascii="Times New Roman"/>
          <w:b/>
          <w:szCs w:val="24"/>
          <w:u w:val="single"/>
        </w:rPr>
        <w:t xml:space="preserve"> u 10:30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0C318F">
        <w:rPr>
          <w:rFonts w:hAnsi="Times New Roman" w:ascii="Times New Roman"/>
          <w:b/>
          <w:szCs w:val="24"/>
          <w:u w:val="single"/>
        </w:rPr>
        <w:t>10:4</w:t>
      </w:r>
      <w:r w:rsidR="009F463B">
        <w:rPr>
          <w:rFonts w:hAnsi="Times New Roman" w:ascii="Times New Roman"/>
          <w:b/>
          <w:szCs w:val="24"/>
          <w:u w:val="single"/>
        </w:rPr>
        <w:t>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8C665F" w:rsidR="009548A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Rješenjem ovog suda u provedenom skraćenom stečajnom postupku isti je obustavljen, budući da je tijekom skraćenog postupka, sukladno odredbi čl. 4</w:t>
      </w:r>
      <w:r w:rsidR="00B513DD">
        <w:rPr>
          <w:rFonts w:hAnsi="Times New Roman" w:ascii="Times New Roman"/>
          <w:szCs w:val="24"/>
        </w:rPr>
        <w:t>30. Stečajnog zakona  (NN 71/15</w:t>
      </w:r>
      <w:r>
        <w:rPr>
          <w:rFonts w:hAnsi="Times New Roman" w:ascii="Times New Roman"/>
          <w:szCs w:val="24"/>
        </w:rPr>
        <w:t>, 104/17, dalje SZ),</w:t>
      </w:r>
      <w:r w:rsidR="008C665F">
        <w:rPr>
          <w:rFonts w:hAnsi="Times New Roman" w:ascii="Times New Roman"/>
          <w:szCs w:val="24"/>
        </w:rPr>
        <w:t xml:space="preserve"> dužnikov vjerovnik predložio </w:t>
      </w:r>
      <w:r>
        <w:rPr>
          <w:rFonts w:hAnsi="Times New Roman" w:ascii="Times New Roman"/>
          <w:szCs w:val="24"/>
        </w:rPr>
        <w:t xml:space="preserve">otvaranje i provedbu redovnog </w:t>
      </w:r>
      <w:r w:rsidR="008C665F">
        <w:rPr>
          <w:rFonts w:hAnsi="Times New Roman" w:ascii="Times New Roman"/>
          <w:szCs w:val="24"/>
        </w:rPr>
        <w:t>stečajnog</w:t>
      </w:r>
      <w:r>
        <w:rPr>
          <w:rFonts w:hAnsi="Times New Roman" w:ascii="Times New Roman"/>
          <w:szCs w:val="24"/>
        </w:rPr>
        <w:t xml:space="preserve"> postupka nad dužnikom </w:t>
      </w:r>
      <w:r w:rsidR="00026E21" w:rsidRPr="00566410">
        <w:rPr>
          <w:rFonts w:hAnsi="Times New Roman" w:ascii="Times New Roman"/>
          <w:szCs w:val="24"/>
          <w:lang w:val="pt-BR"/>
        </w:rPr>
        <w:t>BIMERC društvo s ograničenom odgovornošću za proizvodnju, trgovinu i usluge, Z</w:t>
      </w:r>
      <w:r w:rsidR="00026E21">
        <w:rPr>
          <w:rFonts w:hAnsi="Times New Roman" w:ascii="Times New Roman"/>
          <w:szCs w:val="24"/>
          <w:lang w:val="pt-BR"/>
        </w:rPr>
        <w:t>agreb, Toti 12, OIB:25614617452</w:t>
      </w:r>
      <w:r w:rsidR="008C665F">
        <w:rPr>
          <w:rFonts w:hAnsi="Times New Roman" w:ascii="Times New Roman"/>
          <w:szCs w:val="24"/>
        </w:rPr>
        <w:t>.</w:t>
      </w:r>
    </w:p>
    <w:p w:rsidRDefault="00026E21" w:rsidP="008C665F" w:rsidR="00026E2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8C665F" w:rsidP="008C665F" w:rsidR="008C665F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Konkretno, prijedlog za otvaranje stečajnog postupka podnio je vjerovnik RH, Ministarstvo financija, Porezna uprava, Područni ured Zagreb, OIB 18683136487, a koji </w:t>
      </w:r>
      <w:r w:rsidR="00AA3AB5">
        <w:rPr>
          <w:rFonts w:hAnsi="Times New Roman" w:ascii="Times New Roman"/>
          <w:szCs w:val="24"/>
        </w:rPr>
        <w:t xml:space="preserve">je </w:t>
      </w:r>
      <w:r>
        <w:rPr>
          <w:rFonts w:hAnsi="Times New Roman" w:ascii="Times New Roman"/>
          <w:szCs w:val="24"/>
        </w:rPr>
        <w:t>u svom prijedlogu za otvaranjem stečajnog postupka, podnesenim sukladno čl. 109. st 1. i 2 SZ-a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naveo da ima tražbinu prema predmetnom dužniku u iznos</w:t>
      </w:r>
      <w:r w:rsidR="00AA3AB5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od </w:t>
      </w:r>
      <w:r w:rsidR="00B513DD">
        <w:rPr>
          <w:rFonts w:hAnsi="Times New Roman" w:ascii="Times New Roman"/>
          <w:szCs w:val="24"/>
        </w:rPr>
        <w:t>161.468,95</w:t>
      </w:r>
      <w:r>
        <w:rPr>
          <w:rFonts w:hAnsi="Times New Roman" w:ascii="Times New Roman"/>
          <w:szCs w:val="24"/>
        </w:rPr>
        <w:t xml:space="preserve"> kn,</w:t>
      </w:r>
      <w:r w:rsidR="00B513D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 da se dug te</w:t>
      </w:r>
      <w:r w:rsidR="00AA3AB5">
        <w:rPr>
          <w:rFonts w:hAnsi="Times New Roman" w:ascii="Times New Roman"/>
          <w:szCs w:val="24"/>
        </w:rPr>
        <w:t xml:space="preserve">melji </w:t>
      </w:r>
      <w:r w:rsidR="00B513DD">
        <w:rPr>
          <w:rFonts w:hAnsi="Times New Roman" w:ascii="Times New Roman"/>
          <w:szCs w:val="24"/>
        </w:rPr>
        <w:t xml:space="preserve">na knjigovodstvenom stanju duga na dan 1. prosinca 2015.g., te da kod dužnika postoji stečajni razlog nesposobnosti za plaćanje, </w:t>
      </w:r>
      <w:r>
        <w:rPr>
          <w:rFonts w:hAnsi="Times New Roman" w:ascii="Times New Roman"/>
          <w:szCs w:val="24"/>
        </w:rPr>
        <w:t>budući da je isti u neprekidnoj blokadi</w:t>
      </w:r>
      <w:r w:rsidR="00CC57C4">
        <w:rPr>
          <w:rFonts w:hAnsi="Times New Roman" w:ascii="Times New Roman"/>
          <w:szCs w:val="24"/>
        </w:rPr>
        <w:t xml:space="preserve"> prema podacima FINE na dan 1. prosinca 2015.g.  2135 dana.</w:t>
      </w:r>
    </w:p>
    <w:p w:rsidRDefault="00B513DD" w:rsidP="008C665F" w:rsidR="00B513D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B513DD" w:rsidP="008C665F" w:rsidR="00B513D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B513DD" w:rsidP="008C665F" w:rsidR="00B513D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212FBA" w:rsidP="008C665F" w:rsidR="00212FB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Sud je pokrenuo prethodni postupak i zakazao ročište radi očitovanja o prijedlogu za otvaranjem stečajnog postupka, a na koje ročište zakonski zastupnik dužnika uredno pozvan nije pristupio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825FF6">
        <w:rPr>
          <w:rFonts w:hAnsi="Times New Roman" w:ascii="Times New Roman"/>
          <w:szCs w:val="24"/>
        </w:rPr>
        <w:t xml:space="preserve">a </w:t>
      </w:r>
      <w:r>
        <w:rPr>
          <w:rFonts w:hAnsi="Times New Roman" w:ascii="Times New Roman"/>
          <w:szCs w:val="24"/>
        </w:rPr>
        <w:t>u ovosudni spis nije dostavio pisano očitovanje za ročište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koju mogućnost je imao sukladno čl. 123. st. 2 SZ-a, odnosno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nije dostavio ni pisano izvješće o financijsko-gospodarsk</w:t>
      </w:r>
      <w:r w:rsidR="00825FF6">
        <w:rPr>
          <w:rFonts w:hAnsi="Times New Roman" w:ascii="Times New Roman"/>
          <w:szCs w:val="24"/>
        </w:rPr>
        <w:t>om stanju dužnika.</w:t>
      </w:r>
    </w:p>
    <w:p w:rsidRDefault="00825FF6" w:rsidP="008C665F" w:rsidR="00825FF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212FBA" w:rsidP="008C665F" w:rsidR="00825FF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25FF6">
        <w:rPr>
          <w:rFonts w:hAnsi="Times New Roman" w:ascii="Times New Roman"/>
          <w:szCs w:val="24"/>
        </w:rPr>
        <w:t>Izvršenim elektroničkim pregledom u e-zemljišne knjige utvrđeno je</w:t>
      </w:r>
      <w:r w:rsidR="00077A30">
        <w:rPr>
          <w:rFonts w:hAnsi="Times New Roman" w:ascii="Times New Roman"/>
          <w:szCs w:val="24"/>
        </w:rPr>
        <w:t>,</w:t>
      </w:r>
      <w:r w:rsidR="008B5D3E">
        <w:rPr>
          <w:rFonts w:hAnsi="Times New Roman" w:ascii="Times New Roman"/>
          <w:szCs w:val="24"/>
        </w:rPr>
        <w:t xml:space="preserve"> da dužnik ima imovine-</w:t>
      </w:r>
      <w:r w:rsidR="00825FF6">
        <w:rPr>
          <w:rFonts w:hAnsi="Times New Roman" w:ascii="Times New Roman"/>
          <w:szCs w:val="24"/>
        </w:rPr>
        <w:t>nekretnine</w:t>
      </w:r>
      <w:r w:rsidR="00077A30">
        <w:rPr>
          <w:rFonts w:hAnsi="Times New Roman" w:ascii="Times New Roman"/>
          <w:szCs w:val="24"/>
        </w:rPr>
        <w:t>, te je zatim izvršenim uvidom u zemljišne knjige Općinskog</w:t>
      </w:r>
      <w:r w:rsidR="008B5D3E">
        <w:rPr>
          <w:rFonts w:hAnsi="Times New Roman" w:ascii="Times New Roman"/>
          <w:szCs w:val="24"/>
        </w:rPr>
        <w:t xml:space="preserve"> građanskog </w:t>
      </w:r>
      <w:r w:rsidR="00077A30">
        <w:rPr>
          <w:rFonts w:hAnsi="Times New Roman" w:ascii="Times New Roman"/>
          <w:szCs w:val="24"/>
        </w:rPr>
        <w:t xml:space="preserve"> suda u Zagrebu, zemljišnoknjižni odjel Zagreb, utvrđeno da je dužnik vlasnik nekretnina kako su iste navedene u opisane u toč. VII izreke ovog rješenja.</w:t>
      </w:r>
    </w:p>
    <w:p w:rsidRDefault="00825FF6" w:rsidP="008C665F" w:rsidR="00825FF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231857" w:rsidP="00231857" w:rsidR="00825FF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ovosudni spis FINA ZAGREB dostavila je Potvrdu od 5. siječnja 2018.g. za predmetnog dužnika (list 46 spisa)</w:t>
      </w:r>
      <w:r w:rsidR="0038235B">
        <w:rPr>
          <w:rFonts w:hAnsi="Times New Roman" w:ascii="Times New Roman"/>
          <w:szCs w:val="24"/>
        </w:rPr>
        <w:t>, te iz iste proizlazi da je na računima i novčanim sredstvima predmetnog dužnika navedenog datuma evidentirano 2901 dan neprekidne blokade te da nepodmirene obveze na dan izdavanja Potvrde iznose  1.888.232,57 kn</w:t>
      </w:r>
      <w:r w:rsidR="004F6941">
        <w:rPr>
          <w:rFonts w:hAnsi="Times New Roman" w:ascii="Times New Roman"/>
          <w:szCs w:val="24"/>
        </w:rPr>
        <w:t>.</w:t>
      </w:r>
    </w:p>
    <w:p w:rsidRDefault="009548A8" w:rsidP="00333567" w:rsidR="00535EEB">
      <w:pPr>
        <w:tabs>
          <w:tab w:pos="720" w:val="left"/>
          <w:tab w:pos="776" w:val="left"/>
          <w:tab w:pos="399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 </w:t>
      </w:r>
    </w:p>
    <w:p w:rsidRDefault="00535EEB" w:rsidP="004F6941" w:rsidR="004F69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F6941">
        <w:rPr>
          <w:rFonts w:hAnsi="Times New Roman" w:ascii="Times New Roman"/>
          <w:szCs w:val="24"/>
        </w:rPr>
        <w:t>Predlagatelj vjerovnik RH, Ministarstvo financija, Porezna uprava, ustrajao je kod svog podnesenog prijedloga za otvaranje i provođenje  stečajnog postupka nad predmetnim dužnikom.</w:t>
      </w:r>
    </w:p>
    <w:p w:rsidRDefault="00666449" w:rsidP="00666449" w:rsidR="0066644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</w:t>
      </w:r>
      <w:r w:rsidR="00755AA1">
        <w:rPr>
          <w:rFonts w:hAnsi="Times New Roman" w:ascii="Times New Roman"/>
          <w:bCs/>
          <w:szCs w:val="24"/>
        </w:rPr>
        <w:t>om u spis proizlazi,</w:t>
      </w:r>
      <w:r w:rsidR="00CE0DBA">
        <w:rPr>
          <w:rFonts w:hAnsi="Times New Roman" w:ascii="Times New Roman"/>
          <w:bCs/>
          <w:szCs w:val="24"/>
        </w:rPr>
        <w:t>odnosno utvrđeno je,</w:t>
      </w:r>
      <w:r w:rsidR="006D2F5D">
        <w:rPr>
          <w:rFonts w:hAnsi="Times New Roman" w:ascii="Times New Roman"/>
          <w:bCs/>
          <w:szCs w:val="24"/>
        </w:rPr>
        <w:t xml:space="preserve"> da na dan 5</w:t>
      </w:r>
      <w:r>
        <w:rPr>
          <w:rFonts w:hAnsi="Times New Roman" w:ascii="Times New Roman"/>
          <w:bCs/>
          <w:szCs w:val="24"/>
        </w:rPr>
        <w:t xml:space="preserve">. </w:t>
      </w:r>
      <w:r w:rsidR="006D2F5D">
        <w:rPr>
          <w:rFonts w:hAnsi="Times New Roman" w:ascii="Times New Roman"/>
          <w:bCs/>
          <w:szCs w:val="24"/>
        </w:rPr>
        <w:t>siječnja 2018</w:t>
      </w:r>
      <w:r w:rsidR="00755AA1">
        <w:rPr>
          <w:rFonts w:hAnsi="Times New Roman" w:ascii="Times New Roman"/>
          <w:bCs/>
          <w:szCs w:val="24"/>
        </w:rPr>
        <w:t xml:space="preserve">.g., </w:t>
      </w:r>
      <w:r>
        <w:rPr>
          <w:rFonts w:hAnsi="Times New Roman" w:ascii="Times New Roman"/>
          <w:bCs/>
          <w:szCs w:val="24"/>
        </w:rPr>
        <w:t xml:space="preserve">ovaj dužnik </w:t>
      </w:r>
      <w:r w:rsidR="006D2F5D">
        <w:rPr>
          <w:rFonts w:hAnsi="Times New Roman" w:ascii="Times New Roman"/>
          <w:bCs/>
          <w:szCs w:val="24"/>
        </w:rPr>
        <w:t xml:space="preserve"> na računima i novčanim sredstvima ima evidentiranu neizvršene </w:t>
      </w:r>
      <w:r>
        <w:rPr>
          <w:rFonts w:hAnsi="Times New Roman" w:ascii="Times New Roman"/>
          <w:bCs/>
          <w:szCs w:val="24"/>
        </w:rPr>
        <w:t xml:space="preserve">osnove za plaćanje u neprekinutom razdoblju od </w:t>
      </w:r>
      <w:r w:rsidR="006D2F5D">
        <w:rPr>
          <w:rFonts w:hAnsi="Times New Roman" w:ascii="Times New Roman"/>
          <w:bCs/>
          <w:szCs w:val="24"/>
        </w:rPr>
        <w:t>2901</w:t>
      </w:r>
      <w:r>
        <w:rPr>
          <w:rFonts w:hAnsi="Times New Roman" w:ascii="Times New Roman"/>
          <w:bCs/>
          <w:szCs w:val="24"/>
        </w:rPr>
        <w:t xml:space="preserve"> dana u ukupnom iznosu od </w:t>
      </w:r>
      <w:r w:rsidR="006D2F5D">
        <w:rPr>
          <w:rFonts w:hAnsi="Times New Roman" w:ascii="Times New Roman"/>
          <w:color w:themeColor="text1" w:val="000000"/>
          <w:szCs w:val="24"/>
        </w:rPr>
        <w:t>1.888.232,57</w:t>
      </w:r>
      <w:r w:rsidR="00755AA1">
        <w:rPr>
          <w:rFonts w:hAnsi="Times New Roman" w:ascii="Times New Roman"/>
          <w:color w:themeColor="text1" w:val="00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kn. 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>Prethodno navedenim, sud je utvrdio da je kod ovog dužnika nesporno ostvaren stečajni razlog nesposobnosti za plaćanje, odnosno da je ostvaren razlog za otv</w:t>
      </w:r>
      <w:r w:rsidR="006D2F5D">
        <w:rPr>
          <w:rFonts w:hAnsi="Times New Roman" w:ascii="Times New Roman"/>
          <w:bCs/>
          <w:szCs w:val="24"/>
        </w:rPr>
        <w:t>aranje ovog stečajnog postupka, te da dužnik ima imovine čijim unovčenjem će se ostvariti novčanih prihod koji će biti dostatan za namirenje troškova provedbe kako prethodnog tako i otvorenog stečajnog postupka, kao i za eventualno namirenje vjerovnika.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szCs w:val="24"/>
        </w:rPr>
      </w:pPr>
    </w:p>
    <w:p w:rsidRDefault="00187056" w:rsidP="00535EEB" w:rsidR="0018705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Izbor stečajnog upravitelja izvršen je sukladno čl. 84. st. 1 SZ-a, metodom slučajnog odabira s liste A stečajnih upravitelja za područje nadležnog suda, te je zatim, temeljem čl. 85. st. 1. SZ-a sud imenovao tako izabranog stečajnog upravitelja za stečajnog upravitelja u ovom postupku.</w:t>
      </w:r>
    </w:p>
    <w:p w:rsidRDefault="00535EEB" w:rsidP="00535EEB" w:rsidR="00187056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lastRenderedPageBreak/>
        <w:tab/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B20302">
        <w:rPr>
          <w:b w:val="false"/>
          <w:szCs w:val="24"/>
        </w:rPr>
        <w:t>11</w:t>
      </w:r>
      <w:r w:rsidR="00535EEB" w:rsidRPr="00CE0DBA">
        <w:rPr>
          <w:b w:val="false"/>
          <w:szCs w:val="24"/>
        </w:rPr>
        <w:t xml:space="preserve">. </w:t>
      </w:r>
      <w:r w:rsidRPr="00CE0DBA">
        <w:rPr>
          <w:b w:val="false"/>
          <w:szCs w:val="24"/>
        </w:rPr>
        <w:t>siječnja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DD64AB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443761" w:rsidR="00443761"/>
    <w:p w:rsidRDefault="00DD64AB" w:rsidP="008D02DE" w:rsidR="00DD64AB" w:rsidRPr="00DD64AB">
      <w:pPr>
        <w:rPr>
          <w:rFonts w:hAnsi="Times New Roman" w:ascii="Times New Roman"/>
        </w:rPr>
      </w:pPr>
      <w:r w:rsidRPr="00DD64AB">
        <w:rPr>
          <w:rFonts w:hAnsi="Times New Roman" w:ascii="Times New Roman"/>
        </w:rPr>
        <w:t>Za točnost otpravka-ovlašteni službenik</w:t>
      </w:r>
    </w:p>
    <w:p w:rsidRDefault="00DD64AB" w:rsidP="008D02DE" w:rsidR="00DD64AB" w:rsidRPr="00DD64AB">
      <w:pPr>
        <w:rPr>
          <w:rFonts w:hAnsi="Times New Roman" w:ascii="Times New Roman"/>
        </w:rPr>
      </w:pPr>
      <w:r w:rsidRPr="00DD64AB">
        <w:rPr>
          <w:rFonts w:hAnsi="Times New Roman" w:ascii="Times New Roman"/>
        </w:rPr>
        <w:tab/>
        <w:t xml:space="preserve">   Monika Grbac</w:t>
      </w:r>
    </w:p>
    <w:p w:rsidRDefault="00FB2F95" w:rsidP="00DD64AB" w:rsidR="00FB2F95" w:rsidRPr="002D6206">
      <w:pPr>
        <w:pStyle w:val="Odlomakpopisa"/>
        <w:rPr>
          <w:rFonts w:hAnsi="Times New Roman" w:ascii="Times New Roman"/>
        </w:rPr>
      </w:pPr>
    </w:p>
    <w:sectPr w:rsidSect="00974A82" w:rsidR="00FB2F95" w:rsidRPr="002D6206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4AB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B20302">
          <w:rPr>
            <w:rFonts w:hAnsi="Times New Roman" w:ascii="Times New Roman"/>
            <w:szCs w:val="24"/>
          </w:rPr>
          <w:t>6379/16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26E21"/>
    <w:rsid w:val="0004610F"/>
    <w:rsid w:val="00077A30"/>
    <w:rsid w:val="00086E81"/>
    <w:rsid w:val="000B5222"/>
    <w:rsid w:val="000C318F"/>
    <w:rsid w:val="00187056"/>
    <w:rsid w:val="001940CA"/>
    <w:rsid w:val="001F4BD2"/>
    <w:rsid w:val="00212FBA"/>
    <w:rsid w:val="00231857"/>
    <w:rsid w:val="002B4A0D"/>
    <w:rsid w:val="002C1DF7"/>
    <w:rsid w:val="002D6206"/>
    <w:rsid w:val="002E4B60"/>
    <w:rsid w:val="00333567"/>
    <w:rsid w:val="00343B5E"/>
    <w:rsid w:val="00374769"/>
    <w:rsid w:val="0038235B"/>
    <w:rsid w:val="00414F1C"/>
    <w:rsid w:val="00431E21"/>
    <w:rsid w:val="00441C3B"/>
    <w:rsid w:val="00443761"/>
    <w:rsid w:val="00477721"/>
    <w:rsid w:val="004B3501"/>
    <w:rsid w:val="004C6B95"/>
    <w:rsid w:val="004F6941"/>
    <w:rsid w:val="00535EEB"/>
    <w:rsid w:val="00566410"/>
    <w:rsid w:val="00666449"/>
    <w:rsid w:val="006D2F5D"/>
    <w:rsid w:val="0075449D"/>
    <w:rsid w:val="00755AA1"/>
    <w:rsid w:val="00825FF6"/>
    <w:rsid w:val="008B5D3E"/>
    <w:rsid w:val="008C665F"/>
    <w:rsid w:val="009548A8"/>
    <w:rsid w:val="00974A82"/>
    <w:rsid w:val="00985581"/>
    <w:rsid w:val="009E5693"/>
    <w:rsid w:val="009F463B"/>
    <w:rsid w:val="00A416C9"/>
    <w:rsid w:val="00A722F6"/>
    <w:rsid w:val="00AA3AB5"/>
    <w:rsid w:val="00B00B48"/>
    <w:rsid w:val="00B20302"/>
    <w:rsid w:val="00B513DD"/>
    <w:rsid w:val="00C149F0"/>
    <w:rsid w:val="00CC57C4"/>
    <w:rsid w:val="00CE0DBA"/>
    <w:rsid w:val="00CF39E4"/>
    <w:rsid w:val="00D04058"/>
    <w:rsid w:val="00D53365"/>
    <w:rsid w:val="00D92345"/>
    <w:rsid w:val="00DD64AB"/>
    <w:rsid w:val="00DE6210"/>
    <w:rsid w:val="00FB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4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4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4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4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4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4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4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4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4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78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7750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37363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806904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86786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8685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8245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91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7166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52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196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38863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8789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2028312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58447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81061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5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738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251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911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383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3657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82434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6375795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61058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1814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698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3392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29578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6025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St-6379/2016</izvorni_sadrzaj>
    <derivirana_varijabla naziv="DomainObject.Predmet.OznakaBroj_1">St-6379/2016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BIMERC d.o.o. zastupanog po punomoćniku Vesel Vezaj</izvorni_sadrzaj>
    <derivirana_varijabla naziv="DomainObject.Predmet.ProtustrankaFormated_1">  BIMERC d.o.o. zastupanog po punomoćniku Vesel Vezaj</derivirana_varijabla>
  </DomainObject.Predmet.ProtustrankaFormated>
  <DomainObject.Predmet.ProtustrankaFormatedOIB>
    <izvorni_sadrzaj>  BIMERC d.o.o., OIB 25614617452 zastupanog po punomoćniku Vesel Vezaj</izvorni_sadrzaj>
    <derivirana_varijabla naziv="DomainObject.Predmet.ProtustrankaFormatedOIB_1">  BIMERC d.o.o., OIB 25614617452 zastupanog po punomoćniku Vesel Vezaj</derivirana_varijabla>
  </DomainObject.Predmet.ProtustrankaFormatedOIB>
  <DomainObject.Predmet.ProtustrankaFormatedWithAdress>
    <izvorni_sadrzaj> BIMERC d.o.o., Toti 12, 10000 Zagreb zastupanog po punomoćniku Vesel Vezaj</izvorni_sadrzaj>
    <derivirana_varijabla naziv="DomainObject.Predmet.ProtustrankaFormatedWithAdress_1"> BIMERC d.o.o., Toti 12, 10000 Zagreb zastupanog po punomoćniku Vesel Vezaj</derivirana_varijabla>
  </DomainObject.Predmet.ProtustrankaFormatedWithAdress>
  <DomainObject.Predmet.ProtustrankaFormatedWithAdressOIB>
    <izvorni_sadrzaj> BIMERC d.o.o., OIB 25614617452, Toti 12, 10000 Zagreb zastupanog po punomoćniku Vesel Vezaj</izvorni_sadrzaj>
    <derivirana_varijabla naziv="DomainObject.Predmet.ProtustrankaFormatedWithAdressOIB_1"> BIMERC d.o.o., OIB 25614617452, Toti 12, 10000 Zagreb zastupanog po punomoćniku Vesel Vezaj</derivirana_varijabla>
  </DomainObject.Predmet.ProtustrankaFormatedWithAdressOIB>
  <DomainObject.Predmet.ProtustrankaWithAdress>
    <izvorni_sadrzaj>BIMERC d.o.o. Toti 12, 10000 Zagreb</izvorni_sadrzaj>
    <derivirana_varijabla naziv="DomainObject.Predmet.ProtustrankaWithAdress_1">BIMERC d.o.o. Toti 12, 10000 Zagreb</derivirana_varijabla>
  </DomainObject.Predmet.ProtustrankaWithAdress>
  <DomainObject.Predmet.ProtustrankaWithAdressOIB>
    <izvorni_sadrzaj>BIMERC d.o.o., OIB 25614617452, Toti 12, 10000 Zagreb</izvorni_sadrzaj>
    <derivirana_varijabla naziv="DomainObject.Predmet.ProtustrankaWithAdressOIB_1">BIMERC d.o.o., OIB 25614617452, Toti 12, 10000 Zagreb</derivirana_varijabla>
  </DomainObject.Predmet.ProtustrankaWithAdressOIB>
  <DomainObject.Predmet.ProtustrankaNazivFormated>
    <izvorni_sadrzaj>BIMERC d.o.o.</izvorni_sadrzaj>
    <derivirana_varijabla naziv="DomainObject.Predmet.ProtustrankaNazivFormated_1">BIMERC d.o.o.</derivirana_varijabla>
  </DomainObject.Predmet.ProtustrankaNazivFormated>
  <DomainObject.Predmet.ProtustrankaNazivFormatedOIB>
    <izvorni_sadrzaj>BIMERC d.o.o., OIB 25614617452</izvorni_sadrzaj>
    <derivirana_varijabla naziv="DomainObject.Predmet.ProtustrankaNazivFormatedOIB_1">BIMERC d.o.o., OIB 25614617452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BIMERC d.o.o. zastupanog po punomoćniku Vesel Vezaj</item>
    </izvorni_sadrzaj>
    <derivirana_varijabla naziv="DomainObject.Predmet.ProtuStrankaListFormated_1">
      <item>BIMERC d.o.o. zastupanog po punomoćniku Vesel Vezaj</item>
    </derivirana_varijabla>
  </DomainObject.Predmet.ProtuStrankaListFormated>
  <DomainObject.Predmet.ProtuStrankaListFormatedOIB>
    <izvorni_sadrzaj>
      <item>BIMERC d.o.o., OIB 25614617452 zastupanog po punomoćniku Vesel Vezaj</item>
    </izvorni_sadrzaj>
    <derivirana_varijabla naziv="DomainObject.Predmet.ProtuStrankaListFormatedOIB_1">
      <item>BIMERC d.o.o., OIB 25614617452 zastupanog po punomoćniku Vesel Vezaj</item>
    </derivirana_varijabla>
  </DomainObject.Predmet.ProtuStrankaListFormatedOIB>
  <DomainObject.Predmet.ProtuStrankaListFormatedWithAdress>
    <izvorni_sadrzaj>
      <item>BIMERC d.o.o., Toti 12, 10000 Zagreb zastupanog po punomoćniku Vesel Vezaj</item>
    </izvorni_sadrzaj>
    <derivirana_varijabla naziv="DomainObject.Predmet.ProtuStrankaListFormatedWithAdress_1">
      <item>BIMERC d.o.o., Toti 12, 10000 Zagreb zastupanog po punomoćniku Vesel Vezaj</item>
    </derivirana_varijabla>
  </DomainObject.Predmet.ProtuStrankaListFormatedWithAdress>
  <DomainObject.Predmet.ProtuStrankaListFormatedWithAdressOIB>
    <izvorni_sadrzaj>
      <item>BIMERC d.o.o., OIB 25614617452, Toti 12, 10000 Zagreb zastupanog po punomoćniku Vesel Vezaj</item>
    </izvorni_sadrzaj>
    <derivirana_varijabla naziv="DomainObject.Predmet.ProtuStrankaListFormatedWithAdressOIB_1">
      <item>BIMERC d.o.o., OIB 25614617452, Toti 12, 10000 Zagreb zastupanog po punomoćniku Vesel Vezaj</item>
    </derivirana_varijabla>
  </DomainObject.Predmet.ProtuStrankaListFormatedWithAdressOIB>
  <DomainObject.Predmet.ProtuStrankaListNazivFormated>
    <izvorni_sadrzaj>
      <item>BIMERC d.o.o.</item>
    </izvorni_sadrzaj>
    <derivirana_varijabla naziv="DomainObject.Predmet.ProtuStrankaListNazivFormated_1">
      <item>BIMERC d.o.o.</item>
    </derivirana_varijabla>
  </DomainObject.Predmet.ProtuStrankaListNazivFormated>
  <DomainObject.Predmet.ProtuStrankaListNazivFormatedOIB>
    <izvorni_sadrzaj>
      <item>BIMERC d.o.o., OIB 25614617452</item>
    </izvorni_sadrzaj>
    <derivirana_varijabla naziv="DomainObject.Predmet.ProtuStrankaListNazivFormatedOIB_1">
      <item>BIMERC d.o.o., OIB 25614617452</item>
    </derivirana_varijabla>
  </DomainObject.Predmet.ProtuStrankaListNazivFormatedOIB>
  <DomainObject.Predmet.OstaliListFormated>
    <izvorni_sadrzaj>
      <item>Vesel Vezaj punomoćnik sudionika u postupku BIMERC d.o.o.</item>
    </izvorni_sadrzaj>
    <derivirana_varijabla naziv="DomainObject.Predmet.OstaliListFormated_1">
      <item>Vesel Vezaj punomoćnik sudionika u postupku BIMERC d.o.o.</item>
    </derivirana_varijabla>
  </DomainObject.Predmet.OstaliListFormated>
  <DomainObject.Predmet.OstaliListFormatedOIB>
    <izvorni_sadrzaj>
      <item>Vesel Vezaj, OIB 90533256597 punomoćnik sudionika u postupku BIMERC d.o.o.</item>
    </izvorni_sadrzaj>
    <derivirana_varijabla naziv="DomainObject.Predmet.OstaliListFormatedOIB_1">
      <item>Vesel Vezaj, OIB 90533256597 punomoćnik sudionika u postupku BIMERC d.o.o.</item>
    </derivirana_varijabla>
  </DomainObject.Predmet.OstaliListFormatedOIB>
  <DomainObject.Predmet.OstaliListFormatedWithAdress>
    <izvorni_sadrzaj>
      <item>Vesel Vezaj, Toti12, 10000 Zagreb punomoćnik sudionika u postupku BIMERC d.o.o.</item>
    </izvorni_sadrzaj>
    <derivirana_varijabla naziv="DomainObject.Predmet.OstaliListFormatedWithAdress_1">
      <item>Vesel Vezaj, Toti12, 10000 Zagreb punomoćnik sudionika u postupku BIMERC d.o.o.</item>
    </derivirana_varijabla>
  </DomainObject.Predmet.OstaliListFormatedWithAdress>
  <DomainObject.Predmet.OstaliListFormatedWithAdressOIB>
    <izvorni_sadrzaj>
      <item>Vesel Vezaj, OIB 90533256597, Toti12, 10000 Zagreb punomoćnik sudionika u postupku BIMERC d.o.o.</item>
    </izvorni_sadrzaj>
    <derivirana_varijabla naziv="DomainObject.Predmet.OstaliListFormatedWithAdressOIB_1">
      <item>Vesel Vezaj, OIB 90533256597, Toti12, 10000 Zagreb punomoćnik sudionika u postupku BIMERC d.o.o.</item>
    </derivirana_varijabla>
  </DomainObject.Predmet.OstaliListFormatedWithAdressOIB>
  <DomainObject.Predmet.OstaliListNazivFormated>
    <izvorni_sadrzaj>
      <item>Vesel Vezaj</item>
    </izvorni_sadrzaj>
    <derivirana_varijabla naziv="DomainObject.Predmet.OstaliListNazivFormated_1">
      <item>Vesel Vezaj</item>
    </derivirana_varijabla>
  </DomainObject.Predmet.OstaliListNazivFormated>
  <DomainObject.Predmet.OstaliListNazivFormatedOIB>
    <izvorni_sadrzaj>
      <item>Vesel Vezaj, OIB 90533256597</item>
    </izvorni_sadrzaj>
    <derivirana_varijabla naziv="DomainObject.Predmet.OstaliListNazivFormatedOIB_1">
      <item>Vesel Vezaj, OIB 90533256597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BIMERC d.o.o.</izvorni_sadrzaj>
    <derivirana_varijabla naziv="DomainObject.Predmet.ProtustrankaIDrugi_1">BIMERC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BIMERC d.o.o., OIB 25614617452, Toti 12, 10000 Zagreb</izvorni_sadrzaj>
    <derivirana_varijabla naziv="DomainObject.Predmet.ProtustrankaIDrugiAdressOIB_1">BIMERC d.o.o., OIB 25614617452, Toti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BIMERC d.o.o.</item>
      <item>FINA Regionalni centar Zagreb</item>
      <item>Vesel Vezaj</item>
    </izvorni_sadrzaj>
    <derivirana_varijabla naziv="DomainObject.Predmet.SudioniciListNaziv_1">
      <item>BIMERC d.o.o.</item>
      <item>FINA Regionalni centar Zagreb</item>
      <item>Vesel Vezaj</item>
    </derivirana_varijabla>
  </DomainObject.Predmet.SudioniciListNaziv>
  <DomainObject.Predmet.SudioniciListAdressOIB>
    <izvorni_sadrzaj>
      <item>BIMERC d.o.o., OIB 25614617452, Toti 12,10000 Zagreb</item>
      <item>FINA Regionalni centar Zagreb, OIB 85821130368, Trg svibanjskih žrtava  1995. 1,10000 Zagreb</item>
      <item>Vesel Vezaj, OIB 90533256597, Toti12,10000 Zagreb</item>
    </izvorni_sadrzaj>
    <derivirana_varijabla naziv="DomainObject.Predmet.SudioniciListAdressOIB_1">
      <item>BIMERC d.o.o., OIB 25614617452, Toti 12,10000 Zagreb</item>
      <item>FINA Regionalni centar Zagreb, OIB 85821130368, Trg svibanjskih žrtava  1995. 1,10000 Zagreb</item>
      <item>Vesel Vezaj, OIB 90533256597, Toti12,10000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25614617452</item>
      <item>, OIB 85821130368</item>
      <item>, OIB 90533256597</item>
    </izvorni_sadrzaj>
    <derivirana_varijabla naziv="DomainObject.Predmet.SudioniciListNazivOIB_1">
      <item>, OIB 25614617452</item>
      <item>, OIB 85821130368</item>
      <item>, OIB 90533256597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1320</properties:Words>
  <properties:Characters>7578</properties:Characters>
  <properties:Lines>173</properties:Lines>
  <properties:Paragraphs>46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2018-01-11T12:46:00Z</dcterms:created>
  <dc:creator>Monika Grbac</dc:creator>
  <cp:lastModifiedBy>Monika Grbac</cp:lastModifiedBy>
  <cp:lastPrinted>2018-01-11T13:38:00Z</cp:lastPrinted>
  <dcterms:modified xmlns:xsi="http://www.w3.org/2001/XMLSchema-instance" xsi:type="dcterms:W3CDTF">2018-01-11T13:46:00Z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