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5171" w14:paraId="04b5171" w:rsidRDefault="00BE4433" w:rsidP="00BE4433" w:rsidR="00BE4433">
      <w:pPr>
        <w:pStyle w:val="SudNaziv"/>
        <w:ind w:firstLine="708" w:left="5664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8131A2" w:rsidP="00BE4433" w:rsidR="00BE4433">
      <w:pPr>
        <w:pStyle w:val="SudNaziv"/>
        <w:ind w:firstLine="708" w:left="6372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AAAAAAAAAAkFAABkcnMvZG93bnJldi54bWxQSwUGAAAAAAQABADzAAAAFAYAAAAA">
            <v:textbox inset="0,0,0,0">
              <w:txbxContent>
                <w:p w:rsidRDefault="00BE4433" w:rsidP="00BE4433" w:rsidR="00BE4433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E4433">
        <w:rPr>
          <w:rFonts w:cs="Times New Roman" w:eastAsia="Times New Roman"/>
          <w:lang w:eastAsia="hr-HR"/>
        </w:rPr>
        <w:t>9St-36</w:t>
      </w:r>
      <w:r w:rsidR="00296EFC">
        <w:rPr>
          <w:rFonts w:cs="Times New Roman" w:eastAsia="Times New Roman"/>
          <w:lang w:eastAsia="hr-HR"/>
        </w:rPr>
        <w:t>7</w:t>
      </w:r>
      <w:r w:rsidR="00BE4433">
        <w:rPr>
          <w:rFonts w:cs="Times New Roman" w:eastAsia="Times New Roman"/>
          <w:lang w:eastAsia="hr-HR"/>
        </w:rPr>
        <w:t>/2018</w:t>
      </w:r>
    </w:p>
    <w:p w:rsidRDefault="00BE4433" w:rsidP="00BE4433" w:rsidR="00BE443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</w:t>
      </w:r>
    </w:p>
    <w:p w:rsidRDefault="00BE4433" w:rsidP="00BE4433" w:rsidR="00BE4433">
      <w:pPr>
        <w:spacing w:after="0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>TRGOVAČKI SUD U ZADRU</w:t>
      </w:r>
      <w:r>
        <w:rPr>
          <w:rFonts w:cs="Times New Roman" w:eastAsia="Calibri"/>
        </w:rPr>
        <w:t xml:space="preserve"> </w:t>
      </w:r>
    </w:p>
    <w:p w:rsidRDefault="00BE4433" w:rsidP="00BE4433" w:rsidR="00BE443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STALNA SLUŽBA U ŠIBENIKU                                                             </w:t>
      </w:r>
    </w:p>
    <w:p w:rsidRDefault="00BE4433" w:rsidP="00BE4433" w:rsidR="00BE4433">
      <w:pPr>
        <w:spacing w:before="24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H R V A T S KA</w:t>
      </w:r>
    </w:p>
    <w:p w:rsidRDefault="00BE4433" w:rsidP="00BE4433" w:rsidR="00BE4433">
      <w:pPr>
        <w:spacing w:after="300"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BE4433" w:rsidP="00BE4433" w:rsidR="00BE4433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 3967046465, po sutkinji Tereziji Goreta, u stečajnom postupku nad dužnikom </w:t>
      </w:r>
      <w:r w:rsidR="00296EFC">
        <w:rPr>
          <w:rFonts w:cs="Times New Roman" w:eastAsia="Calibri"/>
        </w:rPr>
        <w:t xml:space="preserve">NOVELLA d.o.o. iz Šibenika, Petra Preradovića 7, OIB: 40628338784, </w:t>
      </w:r>
      <w:r>
        <w:rPr>
          <w:rFonts w:cs="Times New Roman" w:eastAsia="Calibri"/>
        </w:rPr>
        <w:t xml:space="preserve"> dana 1</w:t>
      </w:r>
      <w:r w:rsidR="008131A2">
        <w:rPr>
          <w:rFonts w:cs="Times New Roman" w:eastAsia="Calibri"/>
        </w:rPr>
        <w:t>3</w:t>
      </w:r>
      <w:r>
        <w:rPr>
          <w:rFonts w:cs="Times New Roman" w:eastAsia="Calibri"/>
        </w:rPr>
        <w:t>.veljače 2019. godine</w:t>
      </w:r>
    </w:p>
    <w:p w:rsidRDefault="00BE4433" w:rsidP="00BE4433" w:rsidR="00BE4433">
      <w:pPr>
        <w:spacing w:before="100"/>
        <w:jc w:val="center"/>
        <w:rPr>
          <w:rFonts w:cs="Times New Roman" w:eastAsia="Calibri"/>
        </w:rPr>
      </w:pPr>
    </w:p>
    <w:p w:rsidRDefault="00BE4433" w:rsidP="00BE4433" w:rsidR="00BE4433">
      <w:pPr>
        <w:spacing w:before="10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je</w:t>
      </w:r>
    </w:p>
    <w:p w:rsidRDefault="00BE4433" w:rsidP="00BE4433" w:rsidR="00BE4433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I. Pozivaju se vjerovnici nižih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5045-23405-36</w:t>
      </w:r>
      <w:r w:rsidR="00296EFC">
        <w:rPr>
          <w:rFonts w:cs="Times New Roman" w:eastAsia="Calibri"/>
        </w:rPr>
        <w:t>7</w:t>
      </w:r>
      <w:r>
        <w:rPr>
          <w:rFonts w:cs="Times New Roman" w:eastAsia="Calibri"/>
        </w:rPr>
        <w:t>-2018.</w:t>
      </w:r>
    </w:p>
    <w:p w:rsidRDefault="00BE4433" w:rsidP="00BE4433" w:rsidR="00BE4433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 xml:space="preserve">II. Ispitno ročište na kojem će se ispitivati prijavljene tražbine određuje se za dan </w:t>
      </w:r>
      <w:r>
        <w:rPr>
          <w:rFonts w:cs="Times New Roman" w:eastAsia="Calibri"/>
          <w:b/>
        </w:rPr>
        <w:t>23. svibnja 2019. godine u 09,</w:t>
      </w:r>
      <w:r w:rsidR="00296EFC">
        <w:rPr>
          <w:rFonts w:cs="Times New Roman" w:eastAsia="Calibri"/>
          <w:b/>
        </w:rPr>
        <w:t>15</w:t>
      </w:r>
      <w:r>
        <w:rPr>
          <w:rFonts w:cs="Times New Roman" w:eastAsia="Calibri"/>
          <w:b/>
        </w:rPr>
        <w:t xml:space="preserve"> sati, u prostorijama Trgovačkog suda u Zadru, Stalna služba u Šibeniku, S. Radića 81, 22000 Šibenik, sudnica broj 212.</w:t>
      </w:r>
    </w:p>
    <w:p w:rsidRDefault="00BE4433" w:rsidP="00BE4433" w:rsidR="00BE4433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 xml:space="preserve">III. Izvještajno ročište na kojem će se na temelju izvješća stečajnog upravitelja odlučivati o daljnjem tijeku stečajnog postupka određuje se za dan </w:t>
      </w:r>
      <w:r>
        <w:rPr>
          <w:rFonts w:cs="Times New Roman" w:eastAsia="Calibri"/>
          <w:b/>
        </w:rPr>
        <w:t>23. svibnja 2019. godine  i održat će se odmah nakon ispitnog ročišta, u prostorijama Trgovačkog suda u Zadru, Stalna služba u Šibeniku, S. Radića 81, 22000 Šibenik, sudnica broj 212.</w:t>
      </w:r>
    </w:p>
    <w:p w:rsidRDefault="00BE4433" w:rsidP="00BE4433" w:rsidR="00BE4433">
      <w:pPr>
        <w:spacing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BE4433" w:rsidP="00BE4433" w:rsidR="00BE4433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Na prijedlog FINANCIJSKE AGENCIJE, Regionalni centar Split, Podružnica Šibenik, a rješenjem ovog suda 9.St.-</w:t>
      </w:r>
      <w:r w:rsidR="00296EFC">
        <w:rPr>
          <w:rFonts w:cs="Times New Roman" w:eastAsia="Calibri"/>
        </w:rPr>
        <w:t>780/2015 od 08. veljače 2016</w:t>
      </w:r>
      <w:r>
        <w:rPr>
          <w:rFonts w:cs="Times New Roman" w:eastAsia="Calibri"/>
        </w:rPr>
        <w:t>. godine otvoren je i zaključen stečajni postupak nad dužnikom</w:t>
      </w:r>
      <w:r w:rsidR="00296EFC" w:rsidRPr="00296EFC">
        <w:rPr>
          <w:rFonts w:cs="Times New Roman" w:eastAsia="Calibri"/>
        </w:rPr>
        <w:t xml:space="preserve"> </w:t>
      </w:r>
      <w:r w:rsidR="00296EFC">
        <w:rPr>
          <w:rFonts w:cs="Times New Roman" w:eastAsia="Calibri"/>
        </w:rPr>
        <w:t>NOVELLA d.o.o. iz Šibenika, Petra Preradovića 7, OIB: 40628338784</w:t>
      </w:r>
      <w:r>
        <w:rPr>
          <w:rFonts w:cs="Times New Roman" w:eastAsia="Calibri"/>
        </w:rPr>
        <w:t xml:space="preserve">, a temeljem odredbe čl. 431. i čl. 432. SZ-a. </w:t>
      </w:r>
    </w:p>
    <w:p w:rsidRDefault="00BE4433" w:rsidP="00BE4433" w:rsidR="00BE4433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U podnesku od </w:t>
      </w:r>
      <w:r w:rsidR="00296EFC">
        <w:rPr>
          <w:rFonts w:cs="Times New Roman" w:eastAsia="Calibri"/>
        </w:rPr>
        <w:t>05. travnja</w:t>
      </w:r>
      <w:r>
        <w:rPr>
          <w:rFonts w:cs="Times New Roman" w:eastAsia="Calibri"/>
        </w:rPr>
        <w:t xml:space="preserve"> 2017. godine imenovani stečajni upravitelj </w:t>
      </w:r>
      <w:r w:rsidR="00296EFC">
        <w:rPr>
          <w:rFonts w:cs="Times New Roman" w:eastAsia="Calibri"/>
        </w:rPr>
        <w:t xml:space="preserve">Ivan </w:t>
      </w:r>
      <w:proofErr w:type="spellStart"/>
      <w:r w:rsidR="00296EFC">
        <w:rPr>
          <w:rFonts w:cs="Times New Roman" w:eastAsia="Calibri"/>
        </w:rPr>
        <w:t>Gjurašić</w:t>
      </w:r>
      <w:proofErr w:type="spellEnd"/>
      <w:r w:rsidR="00296EFC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 je podnio podnesak u kojem je naveo da je pronađena imovina dužnika te da podnosi zahtjev radi naknadne diobe stečajne mase dužnika.</w:t>
      </w:r>
    </w:p>
    <w:p w:rsidRDefault="00BE4433" w:rsidP="00BE4433" w:rsidR="00BE4433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U smislu čl. 289. SZ-a, stečajni sudac je na prijedlog stečajnog upravitelja rješenjem ovog suda od 05. studenog 2018. godine odre</w:t>
      </w:r>
      <w:r w:rsidR="005F0B82">
        <w:rPr>
          <w:rFonts w:cs="Times New Roman" w:eastAsia="Calibri"/>
        </w:rPr>
        <w:t xml:space="preserve">dio </w:t>
      </w:r>
      <w:r>
        <w:rPr>
          <w:rFonts w:cs="Times New Roman" w:eastAsia="Calibri"/>
        </w:rPr>
        <w:t xml:space="preserve">nastavak postupak te su pozvani vjerovnici viših isplatnih redova da prijave svoje tražbine te je određeno ispitno i izvještajno ročište za dan </w:t>
      </w:r>
      <w:r w:rsidR="00296EFC">
        <w:rPr>
          <w:rFonts w:cs="Times New Roman" w:eastAsia="Calibri"/>
        </w:rPr>
        <w:t>22</w:t>
      </w:r>
      <w:r>
        <w:rPr>
          <w:rFonts w:cs="Times New Roman" w:eastAsia="Calibri"/>
        </w:rPr>
        <w:t xml:space="preserve">. siječnja 2019. godine. </w:t>
      </w:r>
    </w:p>
    <w:p w:rsidRDefault="00BE4433" w:rsidP="00BE4433" w:rsidR="00BE4433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Međutim do naveden</w:t>
      </w:r>
      <w:r w:rsidR="005F0B82">
        <w:rPr>
          <w:rFonts w:cs="Times New Roman" w:eastAsia="Calibri"/>
        </w:rPr>
        <w:t>ih</w:t>
      </w:r>
      <w:r>
        <w:rPr>
          <w:rFonts w:cs="Times New Roman" w:eastAsia="Calibri"/>
        </w:rPr>
        <w:t xml:space="preserve"> ročišta niti jedan vjerovnik viših isplatnih redova nije prijavio tražbinu, to je stoga temeljem čl. 257.st.5. i čl.261 Stečajnog zakona valjalo riješiti kao u izreci. </w:t>
      </w:r>
    </w:p>
    <w:p w:rsidRDefault="00BE4433" w:rsidP="00BE4433" w:rsidR="00BE4433">
      <w:pPr>
        <w:spacing w:after="0" w:before="20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5F0B82">
        <w:rPr>
          <w:rFonts w:cs="Times New Roman" w:eastAsia="Calibri"/>
        </w:rPr>
        <w:t>1</w:t>
      </w:r>
      <w:r w:rsidR="008131A2">
        <w:rPr>
          <w:rFonts w:cs="Times New Roman" w:eastAsia="Calibri"/>
        </w:rPr>
        <w:t>3</w:t>
      </w:r>
      <w:r w:rsidR="005F0B82">
        <w:rPr>
          <w:rFonts w:cs="Times New Roman" w:eastAsia="Calibri"/>
        </w:rPr>
        <w:t xml:space="preserve">. veljače </w:t>
      </w:r>
      <w:r>
        <w:rPr>
          <w:rFonts w:cs="Times New Roman" w:eastAsia="Calibri"/>
        </w:rPr>
        <w:t>201</w:t>
      </w:r>
      <w:r w:rsidR="005F0B82">
        <w:rPr>
          <w:rFonts w:cs="Times New Roman" w:eastAsia="Calibri"/>
        </w:rPr>
        <w:t>9</w:t>
      </w:r>
      <w:r>
        <w:rPr>
          <w:rFonts w:cs="Times New Roman" w:eastAsia="Calibri"/>
        </w:rPr>
        <w:t>. godine</w:t>
      </w:r>
    </w:p>
    <w:p w:rsidRDefault="00BE4433" w:rsidP="00BE4433" w:rsidR="00BE4433">
      <w:pPr>
        <w:spacing w:after="0" w:before="300"/>
        <w:ind w:left="6372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BE4433" w:rsidP="00BE4433" w:rsidR="00BE4433">
      <w:pPr>
        <w:spacing w:after="0" w:before="300"/>
        <w:ind w:left="6373"/>
        <w:jc w:val="center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BE4433" w:rsidP="00BE4433" w:rsidR="00BE4433">
      <w:pPr>
        <w:spacing w:after="0" w:before="300"/>
        <w:ind w:left="6373"/>
        <w:jc w:val="center"/>
        <w:rPr>
          <w:rFonts w:cs="Times New Roman" w:eastAsia="Calibri"/>
        </w:rPr>
      </w:pPr>
    </w:p>
    <w:p w:rsidRDefault="00BE4433" w:rsidP="00BE4433" w:rsidR="00BE443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</w:t>
      </w:r>
    </w:p>
    <w:p w:rsidRDefault="00BE4433" w:rsidP="00BE4433" w:rsidR="00BE4433">
      <w:pPr>
        <w:spacing w:after="0"/>
        <w:rPr>
          <w:rFonts w:cs="Times New Roman" w:eastAsia="Calibri"/>
        </w:rPr>
      </w:pPr>
    </w:p>
    <w:p w:rsidRDefault="00BE4433" w:rsidP="00BE4433" w:rsidR="00BE4433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BE4433" w:rsidP="00BE4433" w:rsidR="00BE4433">
      <w:pPr>
        <w:spacing w:after="0"/>
        <w:jc w:val="both"/>
        <w:rPr>
          <w:rFonts w:cs="Times New Roman" w:eastAsia="Calibri"/>
        </w:rPr>
      </w:pPr>
    </w:p>
    <w:p w:rsidRDefault="00BE4433" w:rsidP="00BE4433" w:rsidR="00BE4433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DNA:</w:t>
      </w:r>
    </w:p>
    <w:p w:rsidRDefault="00BE4433" w:rsidP="00BE4433" w:rsidR="00BE443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predlagatelju FINI</w:t>
      </w:r>
    </w:p>
    <w:p w:rsidRDefault="00BE4433" w:rsidP="00BE4433" w:rsidR="00BE4433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 stečajnom upravitelju </w:t>
      </w:r>
      <w:r w:rsidR="008131A2">
        <w:rPr>
          <w:rFonts w:cs="Times New Roman" w:eastAsia="Times New Roman"/>
        </w:rPr>
        <w:t xml:space="preserve">Ivanu </w:t>
      </w:r>
      <w:proofErr w:type="spellStart"/>
      <w:r w:rsidR="008131A2">
        <w:rPr>
          <w:rFonts w:cs="Times New Roman" w:eastAsia="Times New Roman"/>
        </w:rPr>
        <w:t>Gjurašić</w:t>
      </w:r>
      <w:proofErr w:type="spellEnd"/>
    </w:p>
    <w:p w:rsidRDefault="00BE4433" w:rsidP="00BE4433" w:rsidR="00BE443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mrežna stranica e-Oglasna ploča sudova</w:t>
      </w:r>
    </w:p>
    <w:p w:rsidRDefault="00BE4433" w:rsidP="00BE4433" w:rsidR="00BE4433">
      <w:pPr>
        <w:rPr>
          <w:rFonts w:cs="Times New Roman" w:eastAsia="Calibri"/>
        </w:rPr>
      </w:pPr>
    </w:p>
    <w:p w:rsidRDefault="00BE4433" w:rsidP="00BE4433" w:rsidR="00BE4433">
      <w:pPr>
        <w:rPr>
          <w:rFonts w:cs="Times New Roman" w:eastAsia="Calibri"/>
        </w:rPr>
      </w:pPr>
    </w:p>
    <w:p w:rsidRDefault="00BE4433" w:rsidP="00BE4433" w:rsidR="00BE4433">
      <w:pPr>
        <w:pStyle w:val="SudSjedite"/>
      </w:pPr>
      <w:r>
        <w:tab/>
      </w:r>
    </w:p>
    <w:p w:rsidRDefault="00BE4433" w:rsidP="00BE4433" w:rsidR="00BE4433">
      <w:pPr>
        <w:pStyle w:val="Naslovdokumenta"/>
      </w:pPr>
    </w:p>
    <w:p w:rsidRDefault="00BE4433" w:rsidP="00BE4433" w:rsidR="00BE4433">
      <w:pPr>
        <w:pStyle w:val="Poetniodjeljak"/>
      </w:pPr>
    </w:p>
    <w:p w:rsidRDefault="00BE4433" w:rsidP="00BE4433" w:rsidR="00BE4433">
      <w:pPr>
        <w:pStyle w:val="NormaleSPIS"/>
        <w:rPr>
          <w:noProof/>
        </w:rPr>
      </w:pPr>
    </w:p>
    <w:p w:rsidRDefault="00BE4433" w:rsidP="00BE4433" w:rsidR="00BE4433">
      <w:pPr>
        <w:pStyle w:val="ZapisniarPotpis"/>
      </w:pPr>
    </w:p>
    <w:p w:rsidRDefault="00BE4433" w:rsidP="00BE4433" w:rsidR="00BE4433"/>
    <w:p w:rsidRDefault="00C55B00" w:rsidR="00C55B00"/>
    <w:sectPr w:rsidR="00C55B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E51F0"/>
    <w:multiLevelType w:val="hybridMultilevel"/>
    <w:tmpl w:val="0C28C0E0"/>
    <w:lvl w:tplc="88245C66" w:ilvl="0">
      <w:start w:val="1"/>
      <w:numFmt w:val="upperRoman"/>
      <w:lvlText w:val="%1."/>
      <w:lvlJc w:val="left"/>
      <w:pPr>
        <w:ind w:hanging="720" w:left="142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E4433"/>
    <w:rsid w:val="00296EFC"/>
    <w:rsid w:val="005F0B82"/>
    <w:rsid w:val="008131A2"/>
    <w:rsid w:val="00BE4433"/>
    <w:rsid w:val="00C5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4:docId w14:val="2DA92FDE"/>
  <w15:docId w15:val="{5FC8B767-1F89-46B1-9831-8AEDAFCE9BD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E4433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BE4433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BE443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E4433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BE4433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BE4433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E4433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BE443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E4433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BE443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E443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0B82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B82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13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1A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1A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1A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1A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919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st. pisarnici</izvorni_sadrzaj>
    <derivirana_varijabla naziv="DomainObject.Predmet.PrimjedbaSuca_1">- uvid u st. pisarnici</derivirana_varijabla>
  </DomainObject.Predmet.PrimjedbaSuca>
  <DomainObject.Predmet.ProtustrankaFormated>
    <izvorni_sadrzaj>  Stečajna masa iza NOVELLA d.o.o. za trgovinu, turizam i usluge u stečaju</izvorni_sadrzaj>
    <derivirana_varijabla naziv="DomainObject.Predmet.ProtustrankaFormated_1">  Stečajna masa iza NOVELLA d.o.o. za trgovinu, turizam i usluge u stečaju</derivirana_varijabla>
  </DomainObject.Predmet.ProtustrankaFormated>
  <DomainObject.Predmet.ProtustrankaFormatedOIB>
    <izvorni_sadrzaj>  Stečajna masa iza NOVELLA d.o.o. za trgovinu, turizam i usluge u stečaju, OIB 17721941939</izvorni_sadrzaj>
    <derivirana_varijabla naziv="DomainObject.Predmet.ProtustrankaFormatedOIB_1">  Stečajna masa iza NOVELLA d.o.o. za trgovinu, turizam i usluge u stečaju, OIB 17721941939</derivirana_varijabla>
  </DomainObject.Predmet.ProtustrankaFormatedOIB>
  <DomainObject.Predmet.ProtustrankaFormatedWithAdress>
    <izvorni_sadrzaj> Stečajna masa iza NOVELLA d.o.o. za trgovinu, turizam i usluge u stečaju, Petrinjska 28, 10000 Zagreb</izvorni_sadrzaj>
    <derivirana_varijabla naziv="DomainObject.Predmet.ProtustrankaFormatedWithAdress_1"> Stečajna masa iza NOVELLA d.o.o. za trgovinu, turizam i usluge u stečaju, Petrinjska 28, 10000 Zagreb</derivirana_varijabla>
  </DomainObject.Predmet.ProtustrankaFormatedWithAdress>
  <DomainObject.Predmet.ProtustrankaFormatedWithAdressOIB>
    <izvorni_sadrzaj> Stečajna masa iza NOVELLA d.o.o. za trgovinu, turizam i usluge u stečaju, OIB 17721941939, Petrinjska 28, 10000 Zagreb</izvorni_sadrzaj>
    <derivirana_varijabla naziv="DomainObject.Predmet.ProtustrankaFormatedWithAdressOIB_1"> Stečajna masa iza NOVELLA d.o.o. za trgovinu, turizam i usluge u stečaju, OIB 17721941939, Petrinjska 28, 10000 Zagreb</derivirana_varijabla>
  </DomainObject.Predmet.ProtustrankaFormatedWithAdressOIB>
  <DomainObject.Predmet.ProtustrankaWithAdress>
    <izvorni_sadrzaj>Stečajna masa iza NOVELLA d.o.o. za trgovinu, turizam i usluge u stečaju Petrinjska 28, 10000 Zagreb</izvorni_sadrzaj>
    <derivirana_varijabla naziv="DomainObject.Predmet.ProtustrankaWithAdress_1">Stečajna masa iza NOVELLA d.o.o. za trgovinu, turizam i usluge u stečaju Petrinjska 28, 10000 Zagreb</derivirana_varijabla>
  </DomainObject.Predmet.ProtustrankaWithAdress>
  <DomainObject.Predmet.ProtustrankaWithAdressOIB>
    <izvorni_sadrzaj>Stečajna masa iza NOVELLA d.o.o. za trgovinu, turizam i usluge u stečaju, OIB 17721941939, Petrinjska 28, 10000 Zagreb</izvorni_sadrzaj>
    <derivirana_varijabla naziv="DomainObject.Predmet.ProtustrankaWithAdressOIB_1">Stečajna masa iza NOVELLA d.o.o. za trgovinu, turizam i usluge u stečaju, OIB 17721941939, Petrinjska 28, 10000 Zagreb</derivirana_varijabla>
  </DomainObject.Predmet.ProtustrankaWithAdressOIB>
  <DomainObject.Predmet.ProtustrankaNazivFormated>
    <izvorni_sadrzaj>Stečajna masa iza NOVELLA d.o.o. za trgovinu, turizam i usluge u stečaju</izvorni_sadrzaj>
    <derivirana_varijabla naziv="DomainObject.Predmet.ProtustrankaNazivFormated_1">Stečajna masa iza NOVELLA d.o.o. za trgovinu, turizam i usluge u stečaju</derivirana_varijabla>
  </DomainObject.Predmet.ProtustrankaNazivFormated>
  <DomainObject.Predmet.ProtustrankaNazivFormatedOIB>
    <izvorni_sadrzaj>Stečajna masa iza NOVELLA d.o.o. za trgovinu, turizam i usluge u stečaju, OIB 17721941939</izvorni_sadrzaj>
    <derivirana_varijabla naziv="DomainObject.Predmet.ProtustrankaNazivFormatedOIB_1">Stečajna masa iza NOVELLA d.o.o. za trgovinu, turizam i usluge u stečaju, OIB 17721941939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NOVELLA d.o.o. za trgovinu, turizam i usluge u stečaju</item>
    </izvorni_sadrzaj>
    <derivirana_varijabla naziv="DomainObject.Predmet.ProtuStrankaListFormated_1">
      <item>Stečajna masa iza NOVELLA d.o.o. za trgovinu, turizam i usluge u stečaju</item>
    </derivirana_varijabla>
  </DomainObject.Predmet.ProtuStrankaListFormated>
  <DomainObject.Predmet.ProtuStrankaListFormatedOIB>
    <izvorni_sadrzaj>
      <item>Stečajna masa iza NOVELLA d.o.o. za trgovinu, turizam i usluge u stečaju, OIB 17721941939</item>
    </izvorni_sadrzaj>
    <derivirana_varijabla naziv="DomainObject.Predmet.ProtuStrankaListFormatedOIB_1">
      <item>Stečajna masa iza NOVELLA d.o.o. za trgovinu, turizam i usluge u stečaju, OIB 17721941939</item>
    </derivirana_varijabla>
  </DomainObject.Predmet.ProtuStrankaListFormatedOIB>
  <DomainObject.Predmet.ProtuStrankaListFormatedWithAdress>
    <izvorni_sadrzaj>
      <item>Stečajna masa iza NOVELLA d.o.o. za trgovinu, turizam i usluge u stečaju, Petrinjska 28, 10000 Zagreb</item>
    </izvorni_sadrzaj>
    <derivirana_varijabla naziv="DomainObject.Predmet.ProtuStrankaListFormatedWithAdress_1">
      <item>Stečajna masa iza NOVELLA d.o.o. za trgovinu, turizam i usluge u stečaju, Petrinjska 28, 10000 Zagreb</item>
    </derivirana_varijabla>
  </DomainObject.Predmet.ProtuStrankaListFormatedWithAdress>
  <DomainObject.Predmet.ProtuStrankaListFormatedWithAdressOIB>
    <izvorni_sadrzaj>
      <item>Stečajna masa iza NOVELLA d.o.o. za trgovinu, turizam i usluge u stečaju, OIB 17721941939, Petrinjska 28, 10000 Zagreb</item>
    </izvorni_sadrzaj>
    <derivirana_varijabla naziv="DomainObject.Predmet.ProtuStrankaListFormatedWithAdressOIB_1">
      <item>Stečajna masa iza NOVELLA d.o.o. za trgovinu, turizam i usluge u stečaju, OIB 17721941939, Petrinjska 28, 10000 Zagreb</item>
    </derivirana_varijabla>
  </DomainObject.Predmet.ProtuStrankaListFormatedWithAdressOIB>
  <DomainObject.Predmet.ProtuStrankaListNazivFormated>
    <izvorni_sadrzaj>
      <item>Stečajna masa iza NOVELLA d.o.o. za trgovinu, turizam i usluge u stečaju</item>
    </izvorni_sadrzaj>
    <derivirana_varijabla naziv="DomainObject.Predmet.ProtuStrankaListNazivFormated_1">
      <item>Stečajna masa iza NOVELLA d.o.o. za trgovinu, turizam i usluge u stečaju</item>
    </derivirana_varijabla>
  </DomainObject.Predmet.ProtuStrankaListNazivFormated>
  <DomainObject.Predmet.ProtuStrankaListNazivFormatedOIB>
    <izvorni_sadrzaj>
      <item>Stečajna masa iza NOVELLA d.o.o. za trgovinu, turizam i usluge u stečaju, OIB 17721941939</item>
    </izvorni_sadrzaj>
    <derivirana_varijabla naziv="DomainObject.Predmet.ProtuStrankaListNazivFormatedOIB_1">
      <item>Stečajna masa iza NOVELLA d.o.o. za trgovinu, turizam i usluge u stečaju, OIB 17721941939</item>
    </derivirana_varijabla>
  </DomainObject.Predmet.ProtuStrankaListNazivFormatedOIB>
  <DomainObject.Predmet.OstaliListFormated>
    <izvorni_sadrzaj>
      <item>GOLUBIĆ I PARTNERI odvjetničko društvo</item>
      <item>Ivan Gjurašić, stečajni upravitelj</item>
    </izvorni_sadrzaj>
    <derivirana_varijabla naziv="DomainObject.Predmet.OstaliListFormated_1">
      <item>GOLUBIĆ I PARTNERI odvjetničko društvo</item>
      <item>Ivan Gjurašić, stečajni upravitelj</item>
    </derivirana_varijabla>
  </DomainObject.Predmet.OstaliListFormated>
  <DomainObject.Predmet.OstaliListFormatedOIB>
    <izvorni_sadrzaj>
      <item>GOLUBIĆ I PARTNERI odvjetničko društvo, OIB 33787960971</item>
      <item>Ivan Gjurašić, stečajni upravitelj, OIB 66025260916</item>
    </izvorni_sadrzaj>
    <derivirana_varijabla naziv="DomainObject.Predmet.OstaliListFormatedOIB_1">
      <item>GOLUBIĆ I PARTNERI odvjetničko društvo, OIB 33787960971</item>
      <item>Ivan Gjurašić, stečajni upravitelj, OIB 66025260916</item>
    </derivirana_varijabla>
  </DomainObject.Predmet.OstaliListFormatedOIB>
  <DomainObject.Predmet.OstaliListFormatedWithAdress>
    <izvorni_sadrzaj>
      <item>GOLUBIĆ I PARTNERI odvjetničko društvo, Amruševa 13, 10000 Zagreb</item>
      <item>Ivan Gjurašić, stečajni upravitelj, Petrinjska 28, 10000 Zagreb</item>
    </izvorni_sadrzaj>
    <derivirana_varijabla naziv="DomainObject.Predmet.OstaliListFormatedWithAdress_1">
      <item>GOLUBIĆ I PARTNERI odvjetničko društvo, Amruševa 13, 10000 Zagreb</item>
      <item>Ivan Gjurašić, stečajni upravitelj, Petrinjska 28, 10000 Zagreb</item>
    </derivirana_varijabla>
  </DomainObject.Predmet.OstaliListFormatedWithAdress>
  <DomainObject.Predmet.OstaliListFormatedWithAdressOIB>
    <izvorni_sadrzaj>
      <item>GOLUBIĆ I PARTNERI odvjetničko društvo, OIB 33787960971, Amruševa 13, 10000 Zagreb</item>
      <item>Ivan Gjurašić, stečajni upravitelj, OIB 66025260916, Petrinjska 28, 10000 Zagreb</item>
    </izvorni_sadrzaj>
    <derivirana_varijabla naziv="DomainObject.Predmet.OstaliListFormatedWithAdressOIB_1">
      <item>GOLUBIĆ I PARTNERI odvjetničko društvo, OIB 33787960971, Amruševa 13, 10000 Zagreb</item>
      <item>Ivan Gjurašić, stečajni upravitelj, OIB 66025260916, Petrinjska 28, 10000 Zagreb</item>
    </derivirana_varijabla>
  </DomainObject.Predmet.OstaliListFormatedWithAdressOIB>
  <DomainObject.Predmet.OstaliListNazivFormated>
    <izvorni_sadrzaj>
      <item>GOLUBIĆ I PARTNERI odvjetničko društvo</item>
      <item>Ivan Gjurašić, stečajni upravitelj</item>
    </izvorni_sadrzaj>
    <derivirana_varijabla naziv="DomainObject.Predmet.OstaliListNazivFormated_1">
      <item>GOLUBIĆ I PARTNERI odvjetničko društvo</item>
      <item>Ivan Gjurašić, stečajni upravitelj</item>
    </derivirana_varijabla>
  </DomainObject.Predmet.OstaliListNazivFormated>
  <DomainObject.Predmet.OstaliListNazivFormatedOIB>
    <izvorni_sadrzaj>
      <item>GOLUBIĆ I PARTNERI odvjetničko društvo, OIB 33787960971</item>
      <item>Ivan Gjurašić, stečajni upravitelj, OIB 66025260916</item>
    </izvorni_sadrzaj>
    <derivirana_varijabla naziv="DomainObject.Predmet.OstaliListNazivFormatedOIB_1">
      <item>GOLUBIĆ I PARTNERI odvjetničko društvo, OIB 33787960971</item>
      <item>Ivan Gjurašić, stečajni upravitelj,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NOVELLA d.o.o. za trgovinu, turizam i usluge u stečaju</izvorni_sadrzaj>
    <derivirana_varijabla naziv="DomainObject.Predmet.ProtustrankaIDrugi_1">Stečajna masa iza NOVELLA d.o.o. za trgovinu, turizam i usluge u stečaju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NOVELLA d.o.o. za trgovinu, turizam i usluge u stečaju, OIB 17721941939, Petrinjska 28, 10000 Zagreb</izvorni_sadrzaj>
    <derivirana_varijabla naziv="DomainObject.Predmet.ProtustrankaIDrugiAdressOIB_1">Stečajna masa iza NOVELLA d.o.o. za trgovinu, turizam i usluge u stečaju, OIB 17721941939,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NOVELLA d.o.o. za trgovinu, turizam i usluge u stečaju</item>
      <item>FINA - Podružnica Šibenik</item>
      <item>GOLUBIĆ I PARTNERI odvjetničko društvo</item>
      <item>Ivan Gjurašić, stečajni upravitelj</item>
    </izvorni_sadrzaj>
    <derivirana_varijabla naziv="DomainObject.Predmet.SudioniciListNaziv_1">
      <item>Stečajna masa iza NOVELLA d.o.o. za trgovinu, turizam i usluge u stečaju</item>
      <item>FINA - Podružnica Šibenik</item>
      <item>GOLUBIĆ I PARTNERI odvjetničko društvo</item>
      <item>Ivan Gjurašić, stečajni upravitelj</item>
    </derivirana_varijabla>
  </DomainObject.Predmet.SudioniciListNaziv>
  <DomainObject.Predmet.SudioniciListAdressOIB>
    <izvorni_sadrzaj>
      <item>Stečajna masa iza NOVELLA d.o.o. za trgovinu, turizam i usluge u stečaju, OIB 17721941939, Petrinjska 28,10000 Zagreb</item>
      <item>FINA - Podružnica Šibenik, OIB 85821130368, Perivoj Luje Maruna 1,22000 Šibenik</item>
      <item>GOLUBIĆ I PARTNERI odvjetničko društvo, OIB 33787960971, Amruševa 13,10000 Zagreb</item>
      <item>Ivan Gjurašić, stečajni upravitelj, OIB 66025260916, Petrinjska 28,10000 Zagreb</item>
    </izvorni_sadrzaj>
    <derivirana_varijabla naziv="DomainObject.Predmet.SudioniciListAdressOIB_1">
      <item>Stečajna masa iza NOVELLA d.o.o. za trgovinu, turizam i usluge u stečaju, OIB 17721941939, Petrinjska 28,10000 Zagreb</item>
      <item>FINA - Podružnica Šibenik, OIB 85821130368, Perivoj Luje Maruna 1,22000 Šibenik</item>
      <item>GOLUBIĆ I PARTNERI odvjetničko društvo, OIB 33787960971, Amruševa 13,10000 Zagreb</item>
      <item>Ivan Gjurašić, stečajni upravitelj,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17721941939</item>
      <item>, OIB 85821130368</item>
      <item>, OIB 33787960971</item>
      <item>, OIB 66025260916</item>
    </izvorni_sadrzaj>
    <derivirana_varijabla naziv="DomainObject.Predmet.SudioniciListNazivOIB_1">
      <item>, OIB 17721941939</item>
      <item>, OIB 85821130368</item>
      <item>, OIB 33787960971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A2032-B992-4FE9-BAA4-B1A1F4910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490</properties:Words>
  <properties:Characters>2585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2019-02-11T13:38:00Z</dcterms:created>
  <dc:creator>Anita Hrabrov Petrić</dc:creator>
  <dc:description/>
  <cp:keywords/>
  <cp:lastModifiedBy>Anita Hrabrov Petrić</cp:lastModifiedBy>
  <cp:lastPrinted>2019-02-13T09:52:00Z</cp:lastPrinted>
  <dcterms:modified xmlns:xsi="http://www.w3.org/2001/XMLSchema-instance" xsi:type="dcterms:W3CDTF">2019-02-13T09:52:00Z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(st-367-2018.docx)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