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c700" w14:paraId="930c700" w:rsidRDefault="004006AD" w:rsidP="004006AD" w:rsidR="004006AD">
      <w:pPr>
        <w15:collapsed w:val="false"/>
        <w:rPr>
          <w:rFonts w:hAnsi="Arial" w:ascii="Arial"/>
          <w:sz w:val="22"/>
          <w:lang w:val="en-GB"/>
        </w:rPr>
      </w:pPr>
      <w:r>
        <w:rPr>
          <w:rFonts w:hAnsi="Arial" w:ascii="Arial"/>
          <w:sz w:val="22"/>
          <w:lang w:val="en-GB"/>
        </w:rPr>
        <w:t xml:space="preserve">          </w:t>
      </w:r>
      <w:r>
        <w:rPr>
          <w:rFonts w:hAnsi="Arial" w:ascii="Arial"/>
          <w:noProof/>
          <w:sz w:val="22"/>
        </w:rPr>
        <w:drawing>
          <wp:inline distR="0" distL="0" distB="0" distT="0">
            <wp:extent cy="726440" cx="563880"/>
            <wp:effectExtent b="0" r="762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06AD" w:rsidP="004006AD" w:rsidR="004006AD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 xml:space="preserve">REPUBLIKA HRVATSKA </w:t>
      </w:r>
    </w:p>
    <w:p w:rsidRDefault="004006AD" w:rsidP="004006AD" w:rsidR="004006AD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Trgovački sud u Zagrebu</w:t>
      </w:r>
    </w:p>
    <w:p w:rsidRDefault="004006AD" w:rsidP="004006AD" w:rsidR="004006AD">
      <w:pPr>
        <w:tabs>
          <w:tab w:pos="4536" w:val="center"/>
          <w:tab w:pos="9072" w:val="right"/>
        </w:tabs>
        <w:rPr>
          <w:sz w:val="22"/>
        </w:rPr>
      </w:pPr>
      <w:r>
        <w:rPr>
          <w:sz w:val="22"/>
        </w:rPr>
        <w:t>Zagreb, Amruševa 2/II, desno (p.p. 432)</w:t>
      </w:r>
      <w:r>
        <w:rPr>
          <w:sz w:val="22"/>
        </w:rPr>
        <w:tab/>
        <w:t xml:space="preserve">                                               6.St-5563/2015</w:t>
      </w:r>
    </w:p>
    <w:p w:rsidRDefault="004006AD" w:rsidP="004006AD" w:rsidR="004006AD">
      <w:pPr>
        <w:tabs>
          <w:tab w:pos="4536" w:val="center"/>
          <w:tab w:pos="9072" w:val="right"/>
        </w:tabs>
        <w:rPr>
          <w:rFonts w:hAnsi="Arial" w:ascii="Arial"/>
          <w:sz w:val="22"/>
        </w:rPr>
      </w:pPr>
    </w:p>
    <w:p w:rsidRDefault="004006AD" w:rsidP="004006AD" w:rsidR="004006AD">
      <w:pPr>
        <w:jc w:val="center"/>
        <w:rPr>
          <w:sz w:val="22"/>
        </w:rPr>
      </w:pPr>
    </w:p>
    <w:p w:rsidRDefault="004006AD" w:rsidP="004006AD" w:rsidR="004006AD">
      <w:pPr>
        <w:jc w:val="center"/>
        <w:rPr>
          <w:sz w:val="22"/>
        </w:rPr>
      </w:pPr>
    </w:p>
    <w:p w:rsidRDefault="004006AD" w:rsidP="004006AD" w:rsidR="004006AD">
      <w:pPr>
        <w:jc w:val="center"/>
        <w:rPr>
          <w:sz w:val="22"/>
        </w:rPr>
      </w:pPr>
      <w:r>
        <w:rPr>
          <w:sz w:val="22"/>
        </w:rPr>
        <w:t>R E P U B L I K A    H R V A T S K A</w:t>
      </w:r>
    </w:p>
    <w:p w:rsidRDefault="004006AD" w:rsidP="004006AD" w:rsidR="004006AD">
      <w:pPr>
        <w:jc w:val="both"/>
        <w:rPr>
          <w:sz w:val="22"/>
        </w:rPr>
      </w:pPr>
    </w:p>
    <w:p w:rsidRDefault="004006AD" w:rsidP="004006AD" w:rsidR="004006AD">
      <w:pPr>
        <w:jc w:val="center"/>
        <w:rPr>
          <w:sz w:val="22"/>
        </w:rPr>
      </w:pPr>
      <w:r>
        <w:rPr>
          <w:sz w:val="22"/>
        </w:rPr>
        <w:t>R J E Š E N J E</w:t>
      </w:r>
    </w:p>
    <w:p w:rsidRDefault="004006AD" w:rsidP="004006AD" w:rsidR="004006AD">
      <w:pPr>
        <w:jc w:val="center"/>
        <w:rPr>
          <w:sz w:val="22"/>
        </w:rPr>
      </w:pPr>
    </w:p>
    <w:p w:rsidRDefault="004006AD" w:rsidP="004006AD" w:rsidR="004006AD">
      <w:pPr>
        <w:jc w:val="both"/>
        <w:rPr>
          <w:sz w:val="22"/>
        </w:rPr>
      </w:pPr>
      <w:r>
        <w:rPr>
          <w:sz w:val="22"/>
        </w:rPr>
        <w:tab/>
        <w:t xml:space="preserve">Trgovački sud u Zagrebu po sucu pojedincu  Miljenku Dolenc u pravnoj stvari podnositelja zahtjeva Financijske agencije, Podružnica Zagreb za pokretanjem  skraćenog stečajnog postupka nad dužnikom SKALA FILM I VIDEO d.o.o. novinsko – nakladnička djelatnost proizvodnja i promet filmova, Zagreb, </w:t>
      </w:r>
      <w:proofErr w:type="spellStart"/>
      <w:r>
        <w:rPr>
          <w:sz w:val="22"/>
        </w:rPr>
        <w:t>Susedsko</w:t>
      </w:r>
      <w:proofErr w:type="spellEnd"/>
      <w:r>
        <w:rPr>
          <w:sz w:val="22"/>
        </w:rPr>
        <w:t xml:space="preserve"> polje bb, OIB: 92370168942    dana 26.01.2016.god.</w:t>
      </w:r>
    </w:p>
    <w:p w:rsidRDefault="004006AD" w:rsidP="004006AD" w:rsidR="004006AD">
      <w:pPr>
        <w:jc w:val="both"/>
        <w:rPr>
          <w:sz w:val="22"/>
        </w:rPr>
      </w:pPr>
    </w:p>
    <w:p w:rsidRDefault="004006AD" w:rsidP="004006AD" w:rsidR="004006AD">
      <w:pPr>
        <w:jc w:val="center"/>
        <w:rPr>
          <w:sz w:val="22"/>
        </w:rPr>
      </w:pPr>
      <w:r>
        <w:rPr>
          <w:sz w:val="22"/>
        </w:rPr>
        <w:t>r i j e š i o    je</w:t>
      </w:r>
    </w:p>
    <w:p w:rsidRDefault="004006AD" w:rsidP="004006AD" w:rsidR="004006AD">
      <w:pPr>
        <w:jc w:val="center"/>
        <w:rPr>
          <w:sz w:val="22"/>
        </w:rPr>
      </w:pPr>
    </w:p>
    <w:p w:rsidRDefault="004006AD" w:rsidP="004006AD" w:rsidR="004006AD">
      <w:pPr>
        <w:ind w:firstLine="720"/>
        <w:jc w:val="both"/>
        <w:rPr>
          <w:sz w:val="22"/>
        </w:rPr>
      </w:pPr>
      <w:r>
        <w:rPr>
          <w:sz w:val="22"/>
        </w:rPr>
        <w:t xml:space="preserve">Pokreće se skraćeni stečajni postupak nad dužnikom SKALA FILM I VIDEO d.o.o. novinsko – nakladnička djelatnost proizvodnja i promet filmova, Zagreb, </w:t>
      </w:r>
      <w:proofErr w:type="spellStart"/>
      <w:r>
        <w:rPr>
          <w:sz w:val="22"/>
        </w:rPr>
        <w:t>Susedsko</w:t>
      </w:r>
      <w:proofErr w:type="spellEnd"/>
      <w:r>
        <w:rPr>
          <w:sz w:val="22"/>
        </w:rPr>
        <w:t xml:space="preserve"> polje bb, OIB: 92370168942  </w:t>
      </w:r>
    </w:p>
    <w:p w:rsidRDefault="004006AD" w:rsidP="004006AD" w:rsidR="004006AD">
      <w:pPr>
        <w:ind w:firstLine="360"/>
        <w:jc w:val="both"/>
        <w:rPr>
          <w:sz w:val="22"/>
        </w:rPr>
      </w:pPr>
    </w:p>
    <w:p w:rsidRDefault="004006AD" w:rsidP="004006AD" w:rsidR="004006AD">
      <w:pPr>
        <w:ind w:left="360"/>
        <w:jc w:val="center"/>
        <w:rPr>
          <w:sz w:val="22"/>
        </w:rPr>
      </w:pPr>
      <w:r>
        <w:rPr>
          <w:sz w:val="22"/>
        </w:rPr>
        <w:t>Obrazloženje</w:t>
      </w:r>
    </w:p>
    <w:p w:rsidRDefault="004006AD" w:rsidP="004006AD" w:rsidR="004006AD">
      <w:pPr>
        <w:jc w:val="both"/>
        <w:rPr>
          <w:sz w:val="22"/>
        </w:rPr>
      </w:pPr>
    </w:p>
    <w:p w:rsidRDefault="004006AD" w:rsidP="004006AD" w:rsidR="004006AD">
      <w:pPr>
        <w:jc w:val="both"/>
        <w:rPr>
          <w:sz w:val="22"/>
        </w:rPr>
      </w:pPr>
      <w:r>
        <w:rPr>
          <w:sz w:val="22"/>
        </w:rPr>
        <w:tab/>
        <w:t>Zahtjev za provedbu skraćenog stečajnog postupka nad gore navedenom pravnom osobom podnijela je ovome sudu Financijska agencija Podružnica Zagreb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4006AD" w:rsidP="004006AD" w:rsidR="004006AD">
      <w:pPr>
        <w:jc w:val="both"/>
        <w:rPr>
          <w:sz w:val="22"/>
        </w:rPr>
      </w:pPr>
    </w:p>
    <w:p w:rsidRDefault="004006AD" w:rsidP="004006AD" w:rsidR="004006AD">
      <w:pPr>
        <w:jc w:val="both"/>
        <w:rPr>
          <w:sz w:val="22"/>
        </w:rPr>
      </w:pPr>
      <w:r>
        <w:rPr>
          <w:sz w:val="22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556.494,76 kuna na dan 01.09.2015.               .</w:t>
      </w:r>
    </w:p>
    <w:p w:rsidRDefault="004006AD" w:rsidP="004006AD" w:rsidR="004006AD">
      <w:pPr>
        <w:jc w:val="both"/>
        <w:rPr>
          <w:sz w:val="22"/>
        </w:rPr>
      </w:pPr>
    </w:p>
    <w:p w:rsidRDefault="004006AD" w:rsidP="004006AD" w:rsidR="004006AD">
      <w:pPr>
        <w:jc w:val="both"/>
        <w:rPr>
          <w:sz w:val="22"/>
        </w:rPr>
      </w:pPr>
      <w:r>
        <w:rPr>
          <w:sz w:val="22"/>
        </w:rPr>
        <w:tab/>
        <w:t>Uvidom u izvadak iz sudskog registra za dužnika utvrđeno je da nisu ispunjene pretpostavke za pokretanje drugog postupka radi brisanja dužnika iz sudskog registra.</w:t>
      </w:r>
    </w:p>
    <w:p w:rsidRDefault="004006AD" w:rsidP="004006AD" w:rsidR="004006AD">
      <w:pPr>
        <w:jc w:val="both"/>
        <w:rPr>
          <w:sz w:val="22"/>
        </w:rPr>
      </w:pPr>
      <w:r>
        <w:rPr>
          <w:sz w:val="22"/>
        </w:rPr>
        <w:tab/>
      </w:r>
    </w:p>
    <w:p w:rsidRDefault="004006AD" w:rsidP="004006AD" w:rsidR="004006AD">
      <w:pPr>
        <w:ind w:firstLine="720"/>
        <w:jc w:val="both"/>
        <w:rPr>
          <w:sz w:val="22"/>
        </w:rPr>
      </w:pPr>
      <w:r>
        <w:rPr>
          <w:sz w:val="22"/>
        </w:rPr>
        <w:t xml:space="preserve">Temeljem gore navedenog proizlazi da je udovoljeno uvjetima iz čl. 428. i 429. SZ-a, te je stoga odlučeno kao u izreci ovog rješenja, temeljem odredbe </w:t>
      </w:r>
      <w:proofErr w:type="spellStart"/>
      <w:r>
        <w:rPr>
          <w:sz w:val="22"/>
        </w:rPr>
        <w:t>čl</w:t>
      </w:r>
      <w:proofErr w:type="spellEnd"/>
      <w:r>
        <w:rPr>
          <w:sz w:val="22"/>
        </w:rPr>
        <w:t xml:space="preserve"> 428. SZ.</w:t>
      </w:r>
    </w:p>
    <w:p w:rsidRDefault="004006AD" w:rsidP="004006AD" w:rsidR="004006AD">
      <w:pPr>
        <w:jc w:val="center"/>
        <w:rPr>
          <w:sz w:val="22"/>
        </w:rPr>
      </w:pPr>
    </w:p>
    <w:p w:rsidRDefault="004006AD" w:rsidP="004006AD" w:rsidR="004006AD">
      <w:pPr>
        <w:jc w:val="center"/>
        <w:rPr>
          <w:sz w:val="22"/>
        </w:rPr>
      </w:pPr>
      <w:r>
        <w:rPr>
          <w:sz w:val="22"/>
        </w:rPr>
        <w:t>U Zagrebu, 26.01.2016. godine</w:t>
      </w:r>
    </w:p>
    <w:p w:rsidRDefault="004006AD" w:rsidP="004006AD" w:rsidR="004006AD">
      <w:pPr>
        <w:jc w:val="center"/>
        <w:rPr>
          <w:sz w:val="22"/>
        </w:rPr>
      </w:pPr>
    </w:p>
    <w:p w:rsidRDefault="004006AD" w:rsidP="004006AD" w:rsidR="004006AD">
      <w:pPr>
        <w:ind w:firstLine="720" w:left="5040"/>
        <w:jc w:val="center"/>
        <w:rPr>
          <w:sz w:val="22"/>
        </w:rPr>
      </w:pPr>
      <w:r>
        <w:rPr>
          <w:sz w:val="22"/>
        </w:rPr>
        <w:t xml:space="preserve">      SUDAC:</w:t>
      </w:r>
    </w:p>
    <w:p w:rsidRDefault="004006AD" w:rsidP="004006AD" w:rsidR="004006AD">
      <w:pPr>
        <w:jc w:val="center"/>
        <w:rPr>
          <w:sz w:val="22"/>
        </w:rPr>
      </w:pPr>
      <w:r>
        <w:rPr>
          <w:sz w:val="22"/>
        </w:rPr>
        <w:t xml:space="preserve">                                                                                                                  Miljenko Dolenc,v.r.</w:t>
      </w:r>
    </w:p>
    <w:p w:rsidRDefault="004006AD" w:rsidP="004006AD" w:rsidR="004006AD">
      <w:pPr>
        <w:jc w:val="center"/>
        <w:rPr>
          <w:sz w:val="22"/>
        </w:rPr>
      </w:pPr>
    </w:p>
    <w:p w:rsidRDefault="004006AD" w:rsidP="004006AD" w:rsidR="004006AD">
      <w:pPr>
        <w:jc w:val="center"/>
        <w:rPr>
          <w:sz w:val="22"/>
        </w:rPr>
      </w:pPr>
    </w:p>
    <w:p w:rsidRDefault="004006AD" w:rsidP="004006AD" w:rsidR="004006AD">
      <w:pPr>
        <w:jc w:val="center"/>
        <w:rPr>
          <w:sz w:val="22"/>
        </w:rPr>
      </w:pPr>
    </w:p>
    <w:p w:rsidRDefault="004006AD" w:rsidP="004006AD" w:rsidR="004006AD">
      <w:pPr>
        <w:jc w:val="center"/>
        <w:rPr>
          <w:sz w:val="22"/>
        </w:rPr>
      </w:pPr>
    </w:p>
    <w:p w:rsidRDefault="004006AD" w:rsidP="004006AD" w:rsidR="004006AD">
      <w:pPr>
        <w:jc w:val="both"/>
        <w:rPr>
          <w:i/>
          <w:sz w:val="22"/>
        </w:rPr>
      </w:pPr>
      <w:r>
        <w:rPr>
          <w:i/>
          <w:sz w:val="22"/>
        </w:rPr>
        <w:lastRenderedPageBreak/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i/>
          <w:sz w:val="22"/>
        </w:rPr>
        <w:tab/>
        <w:t>2</w:t>
      </w:r>
      <w:r>
        <w:rPr>
          <w:i/>
          <w:sz w:val="22"/>
        </w:rPr>
        <w:tab/>
      </w:r>
      <w:r>
        <w:rPr>
          <w:i/>
          <w:sz w:val="22"/>
        </w:rPr>
        <w:tab/>
      </w:r>
      <w:r>
        <w:rPr>
          <w:sz w:val="22"/>
        </w:rPr>
        <w:t>6.St-5563/2015</w:t>
      </w:r>
    </w:p>
    <w:p w:rsidRDefault="004006AD" w:rsidP="004006AD" w:rsidR="004006AD">
      <w:pPr>
        <w:jc w:val="both"/>
        <w:rPr>
          <w:i/>
          <w:sz w:val="22"/>
        </w:rPr>
      </w:pPr>
    </w:p>
    <w:p w:rsidRDefault="004006AD" w:rsidP="004006AD" w:rsidR="004006AD">
      <w:pPr>
        <w:jc w:val="both"/>
        <w:rPr>
          <w:i/>
          <w:sz w:val="22"/>
        </w:rPr>
      </w:pPr>
    </w:p>
    <w:p w:rsidRDefault="004006AD" w:rsidP="004006AD" w:rsidR="004006AD">
      <w:pPr>
        <w:jc w:val="both"/>
        <w:rPr>
          <w:i/>
          <w:sz w:val="22"/>
        </w:rPr>
      </w:pPr>
    </w:p>
    <w:p w:rsidRDefault="004006AD" w:rsidP="004006AD" w:rsidR="004006AD">
      <w:pPr>
        <w:jc w:val="both"/>
        <w:rPr>
          <w:i/>
          <w:sz w:val="22"/>
        </w:rPr>
      </w:pPr>
      <w:r>
        <w:rPr>
          <w:i/>
          <w:sz w:val="22"/>
        </w:rPr>
        <w:t>Uputa o pravnom lijeku:</w:t>
      </w:r>
    </w:p>
    <w:p w:rsidRDefault="004006AD" w:rsidP="004006AD" w:rsidR="004006AD">
      <w:pPr>
        <w:jc w:val="both"/>
        <w:rPr>
          <w:i/>
          <w:sz w:val="22"/>
        </w:rPr>
      </w:pPr>
      <w:r>
        <w:rPr>
          <w:i/>
          <w:sz w:val="22"/>
        </w:rPr>
        <w:t xml:space="preserve">Protiv ovog rješenja dopuštena je  žalba Visokom trgovačkom sudu RH, a koja se podnosi u roku od 8 dana ovome sudu u 3 primjerka.  </w:t>
      </w:r>
    </w:p>
    <w:p w:rsidRDefault="004006AD" w:rsidP="004006AD" w:rsidR="004006AD">
      <w:pPr>
        <w:jc w:val="both"/>
        <w:rPr>
          <w:i/>
          <w:sz w:val="22"/>
        </w:rPr>
      </w:pPr>
    </w:p>
    <w:p w:rsidRDefault="004006AD" w:rsidP="004006AD" w:rsidR="004006AD">
      <w:pPr>
        <w:jc w:val="both"/>
        <w:rPr>
          <w:i/>
          <w:sz w:val="22"/>
        </w:rPr>
      </w:pPr>
    </w:p>
    <w:p w:rsidRDefault="004006AD" w:rsidP="004006AD" w:rsidR="004006AD">
      <w:pPr>
        <w:ind w:firstLine="708" w:left="4956"/>
        <w:rPr>
          <w:rFonts w:cstheme="minorBidi" w:eastAsiaTheme="minorHAnsi"/>
          <w:lang w:eastAsia="en-US"/>
        </w:rPr>
      </w:pPr>
      <w:r>
        <w:rPr>
          <w:sz w:val="22"/>
        </w:rPr>
        <w:t xml:space="preserve"> </w:t>
      </w:r>
    </w:p>
    <w:p w:rsidRDefault="004006AD" w:rsidP="004006AD" w:rsidR="004006AD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4006AD" w:rsidP="004006AD" w:rsidR="004006AD">
      <w:pPr>
        <w:ind w:firstLine="708" w:left="4956"/>
        <w:jc w:val="both"/>
        <w:rPr>
          <w:sz w:val="22"/>
          <w:szCs w:val="22"/>
        </w:rPr>
      </w:pPr>
      <w:r>
        <w:t xml:space="preserve">Rebecca Boričević  </w:t>
      </w:r>
    </w:p>
    <w:p w:rsidRDefault="004006AD" w:rsidP="004006AD" w:rsidR="004006AD">
      <w:pPr>
        <w:jc w:val="both"/>
        <w:rPr>
          <w:sz w:val="22"/>
        </w:rPr>
      </w:pPr>
    </w:p>
    <w:p w:rsidRDefault="004006AD" w:rsidP="004006AD" w:rsidR="004006AD">
      <w:pPr>
        <w:jc w:val="center"/>
        <w:rPr>
          <w:sz w:val="22"/>
          <w:highlight w:val="green"/>
          <w:u w:val="single"/>
        </w:rPr>
      </w:pPr>
    </w:p>
    <w:p w:rsidRDefault="004006AD" w:rsidP="004006AD" w:rsidR="004006AD">
      <w:pPr>
        <w:jc w:val="center"/>
        <w:rPr>
          <w:sz w:val="22"/>
          <w:highlight w:val="green"/>
          <w:u w:val="single"/>
        </w:rPr>
      </w:pPr>
    </w:p>
    <w:p w:rsidRDefault="004006AD" w:rsidP="004006AD" w:rsidR="004006AD">
      <w:pPr>
        <w:rPr>
          <w:rFonts w:hAnsi="Arial" w:ascii="Arial"/>
          <w:sz w:val="22"/>
          <w:lang w:val="en-GB"/>
        </w:rPr>
      </w:pPr>
    </w:p>
    <w:p w:rsidRDefault="004006AD" w:rsidP="004006AD" w:rsidR="004006AD">
      <w:pPr>
        <w:rPr>
          <w:rFonts w:cstheme="minorBidi" w:eastAsiaTheme="minorHAnsi"/>
          <w:sz w:val="22"/>
          <w:lang w:eastAsia="en-US"/>
        </w:rPr>
      </w:pPr>
    </w:p>
    <w:p w:rsidRDefault="00491F5E" w:rsidP="004006AD" w:rsidR="00491F5E" w:rsidRPr="004006AD">
      <w:bookmarkStart w:name="_GoBack" w:id="0"/>
      <w:bookmarkEnd w:id="0"/>
    </w:p>
    <w:sectPr w:rsidSect="00ED6AA8" w:rsidR="00491F5E" w:rsidRPr="004006A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F83" w:rsidR="000D1F83">
      <w:r>
        <w:separator/>
      </w:r>
    </w:p>
  </w:endnote>
  <w:endnote w:id="0" w:type="continuationSeparator">
    <w:p w:rsidRDefault="000D1F83" w:rsidR="000D1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F83" w:rsidR="000D1F83">
      <w:r>
        <w:separator/>
      </w:r>
    </w:p>
  </w:footnote>
  <w:footnote w:id="0" w:type="continuationSeparator">
    <w:p w:rsidRDefault="000D1F83" w:rsidR="000D1F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95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1F8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95E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06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1F8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0571F1"/>
    <w:multiLevelType w:val="hybridMultilevel"/>
    <w:tmpl w:val="2D14DB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95E"/>
    <w:rsid w:val="000D1F83"/>
    <w:rsid w:val="004006AD"/>
    <w:rsid w:val="0044709C"/>
    <w:rsid w:val="00491F5E"/>
    <w:rsid w:val="008A2A8B"/>
    <w:rsid w:val="00D0695E"/>
    <w:rsid w:val="00E41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95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0695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0695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0695E"/>
  </w:style>
  <w:style w:styleId="Odlomakpopisa" w:type="paragraph">
    <w:name w:val="List Paragraph"/>
    <w:basedOn w:val="Normal"/>
    <w:uiPriority w:val="34"/>
    <w:qFormat/>
    <w:rsid w:val="00D069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69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95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A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2A8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A8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A8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A8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95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0695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0695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D0695E"/>
  </w:style>
  <w:style w:styleId="Odlomakpopisa" w:type="paragraph">
    <w:name w:val="List Paragraph"/>
    <w:basedOn w:val="Normal"/>
    <w:uiPriority w:val="34"/>
    <w:qFormat/>
    <w:rsid w:val="00D0695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069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95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2A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2A8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A8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A8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A8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7533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St-5563/2015-2</izvorni_sadrzaj>
    <derivirana_varijabla naziv="DomainObject.Oznaka_1">St-5563/2015-2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5563</izvorni_sadrzaj>
    <derivirana_varijabla naziv="DomainObject.Predmet.Broj_1">5563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St-5563/2015</izvorni_sadrzaj>
    <derivirana_varijabla naziv="DomainObject.Predmet.OznakaBroj_1">St-5563/2015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SKALA FILM I VIDEO,  d.o.o.</izvorni_sadrzaj>
    <derivirana_varijabla naziv="DomainObject.Predmet.ProtustrankaFormated_1">  SKALA FILM I VIDEO,  d.o.o.</derivirana_varijabla>
  </DomainObject.Predmet.ProtustrankaFormated>
  <DomainObject.Predmet.ProtustrankaFormatedOIB>
    <izvorni_sadrzaj>  SKALA FILM I VIDEO,  d.o.o., OIB 92370168942</izvorni_sadrzaj>
    <derivirana_varijabla naziv="DomainObject.Predmet.ProtustrankaFormatedOIB_1">  SKALA FILM I VIDEO,  d.o.o., OIB 92370168942</derivirana_varijabla>
  </DomainObject.Predmet.ProtustrankaFormatedOIB>
  <DomainObject.Predmet.ProtustrankaFormatedWithAdress>
    <izvorni_sadrzaj> SKALA FILM I VIDEO,  d.o.o., Susedsko polje/bb, 10000 Zagreb</izvorni_sadrzaj>
    <derivirana_varijabla naziv="DomainObject.Predmet.ProtustrankaFormatedWithAdress_1"> SKALA FILM I VIDEO,  d.o.o., Susedsko polje/bb, 10000 Zagreb</derivirana_varijabla>
  </DomainObject.Predmet.ProtustrankaFormatedWithAdress>
  <DomainObject.Predmet.ProtustrankaFormatedWithAdressOIB>
    <izvorni_sadrzaj> SKALA FILM I VIDEO,  d.o.o., OIB 92370168942, Susedsko polje/bb, 10000 Zagreb</izvorni_sadrzaj>
    <derivirana_varijabla naziv="DomainObject.Predmet.ProtustrankaFormatedWithAdressOIB_1"> SKALA FILM I VIDEO,  d.o.o., OIB 92370168942, Susedsko polje/bb, 10000 Zagreb</derivirana_varijabla>
  </DomainObject.Predmet.ProtustrankaFormatedWithAdressOIB>
  <DomainObject.Predmet.ProtustrankaWithAdress>
    <izvorni_sadrzaj>SKALA FILM I VIDEO,  d.o.o. Susedsko polje/bb, 10000 Zagreb</izvorni_sadrzaj>
    <derivirana_varijabla naziv="DomainObject.Predmet.ProtustrankaWithAdress_1">SKALA FILM I VIDEO,  d.o.o. Susedsko polje/bb, 10000 Zagreb</derivirana_varijabla>
  </DomainObject.Predmet.ProtustrankaWithAdress>
  <DomainObject.Predmet.ProtustrankaWithAdressOIB>
    <izvorni_sadrzaj>SKALA FILM I VIDEO,  d.o.o., OIB 92370168942, Susedsko polje/bb, 10000 Zagreb</izvorni_sadrzaj>
    <derivirana_varijabla naziv="DomainObject.Predmet.ProtustrankaWithAdressOIB_1">SKALA FILM I VIDEO,  d.o.o., OIB 92370168942, Susedsko polje/bb, 10000 Zagreb</derivirana_varijabla>
  </DomainObject.Predmet.ProtustrankaWithAdressOIB>
  <DomainObject.Predmet.ProtustrankaNazivFormated>
    <izvorni_sadrzaj>SKALA FILM I VIDEO,  d.o.o.</izvorni_sadrzaj>
    <derivirana_varijabla naziv="DomainObject.Predmet.ProtustrankaNazivFormated_1">SKALA FILM I VIDEO,  d.o.o.</derivirana_varijabla>
  </DomainObject.Predmet.ProtustrankaNazivFormated>
  <DomainObject.Predmet.ProtustrankaNazivFormatedOIB>
    <izvorni_sadrzaj>SKALA FILM I VIDEO,  d.o.o., OIB 92370168942</izvorni_sadrzaj>
    <derivirana_varijabla naziv="DomainObject.Predmet.ProtustrankaNazivFormatedOIB_1">SKALA FILM I VIDEO,  d.o.o., OIB 92370168942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SKALA FILM I VIDEO,  d.o.o.</item>
    </izvorni_sadrzaj>
    <derivirana_varijabla naziv="DomainObject.Predmet.ProtuStrankaListFormated_1">
      <item>SKALA FILM I VIDEO,  d.o.o.</item>
    </derivirana_varijabla>
  </DomainObject.Predmet.ProtuStrankaListFormated>
  <DomainObject.Predmet.ProtuStrankaListFormatedOIB>
    <izvorni_sadrzaj>
      <item>SKALA FILM I VIDEO,  d.o.o., OIB 92370168942</item>
    </izvorni_sadrzaj>
    <derivirana_varijabla naziv="DomainObject.Predmet.ProtuStrankaListFormatedOIB_1">
      <item>SKALA FILM I VIDEO,  d.o.o., OIB 92370168942</item>
    </derivirana_varijabla>
  </DomainObject.Predmet.ProtuStrankaListFormatedOIB>
  <DomainObject.Predmet.ProtuStrankaListFormatedWithAdress>
    <izvorni_sadrzaj>
      <item>SKALA FILM I VIDEO,  d.o.o., Susedsko polje/bb, 10000 Zagreb</item>
    </izvorni_sadrzaj>
    <derivirana_varijabla naziv="DomainObject.Predmet.ProtuStrankaListFormatedWithAdress_1">
      <item>SKALA FILM I VIDEO,  d.o.o., Susedsko polje/bb, 10000 Zagreb</item>
    </derivirana_varijabla>
  </DomainObject.Predmet.ProtuStrankaListFormatedWithAdress>
  <DomainObject.Predmet.ProtuStrankaListFormatedWithAdressOIB>
    <izvorni_sadrzaj>
      <item>SKALA FILM I VIDEO,  d.o.o., OIB 92370168942, Susedsko polje/bb, 10000 Zagreb</item>
    </izvorni_sadrzaj>
    <derivirana_varijabla naziv="DomainObject.Predmet.ProtuStrankaListFormatedWithAdressOIB_1">
      <item>SKALA FILM I VIDEO,  d.o.o., OIB 92370168942, Susedsko polje/bb, 10000 Zagreb</item>
    </derivirana_varijabla>
  </DomainObject.Predmet.ProtuStrankaListFormatedWithAdressOIB>
  <DomainObject.Predmet.ProtuStrankaListNazivFormated>
    <izvorni_sadrzaj>
      <item>SKALA FILM I VIDEO,  d.o.o.</item>
    </izvorni_sadrzaj>
    <derivirana_varijabla naziv="DomainObject.Predmet.ProtuStrankaListNazivFormated_1">
      <item>SKALA FILM I VIDEO,  d.o.o.</item>
    </derivirana_varijabla>
  </DomainObject.Predmet.ProtuStrankaListNazivFormated>
  <DomainObject.Predmet.ProtuStrankaListNazivFormatedOIB>
    <izvorni_sadrzaj>
      <item>SKALA FILM I VIDEO,  d.o.o., OIB 92370168942</item>
    </izvorni_sadrzaj>
    <derivirana_varijabla naziv="DomainObject.Predmet.ProtuStrankaListNazivFormatedOIB_1">
      <item>SKALA FILM I VIDEO,  d.o.o., OIB 92370168942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>St-5563/2015-2</izvorni_sadrzaj>
    <derivirana_varijabla naziv="DomainObject.PoslovniBrojDokumenta_1">St-5563/2015-2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SKALA FILM I VIDEO,  d.o.o.</izvorni_sadrzaj>
    <derivirana_varijabla naziv="DomainObject.Predmet.ProtustrankaIDrugi_1">SKALA FILM I VIDEO, 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SKALA FILM I VIDEO,  d.o.o., OIB 92370168942, Susedsko polje/bb, 10000 Zagreb</izvorni_sadrzaj>
    <derivirana_varijabla naziv="DomainObject.Predmet.ProtustrankaIDrugiAdressOIB_1">SKALA FILM I VIDEO,  d.o.o., OIB 92370168942, Susedsko polje/bb,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SKALA FILM I VIDEO,  d.o.o.</item>
    </izvorni_sadrzaj>
    <derivirana_varijabla naziv="DomainObject.Predmet.SudioniciListNaziv_1">
      <item>FINA Regionalni centar Zagreb</item>
      <item>SKALA FILM I VIDEO, 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SKALA FILM I VIDEO,  d.o.o., OIB 92370168942, Susedsko polje/bb,10000 Zagreb</item>
    </izvorni_sadrzaj>
    <derivirana_varijabla naziv="DomainObject.Predmet.SudioniciListAdressOIB_1">
      <item>FINA Regionalni centar Zagreb, OIB 85821130368, Trg svibanjskih žrtava 1995. br.1,10000 Zagreb</item>
      <item>SKALA FILM I VIDEO,  d.o.o., OIB 92370168942, Susedsko polje/bb,10000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92370168942</item>
    </izvorni_sadrzaj>
    <derivirana_varijabla naziv="DomainObject.Predmet.SudioniciListNazivOIB_1">
      <item>, OIB 85821130368</item>
      <item>, OIB 92370168942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1986</properties:Characters>
  <properties:Lines>68</properties:Lines>
  <properties:Paragraphs>21</properties:Paragraphs>
  <properties:TotalTime>5</properties:TotalTime>
  <properties:ScaleCrop>false</properties:ScaleCrop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2016-01-26T07:39:00Z</dcterms:created>
  <dc:creator>dvorana100</dc:creator>
  <cp:lastModifiedBy>Rebecca Boričević</cp:lastModifiedBy>
  <dcterms:modified xmlns:xsi="http://www.w3.org/2001/XMLSchema-instance" xsi:type="dcterms:W3CDTF">2016-03-24T09:25:00Z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St-5563/2015-2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