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57e4" w14:paraId="50a57e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520B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 xml:space="preserve">               6. St-736/2016-4.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>U  I M E   R E P U B L I K E   H R V A T S K E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>R J E Š E N J E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520B3">
        <w:rPr>
          <w:rFonts w:cs="Times New Roman" w:eastAsia="Times New Roman"/>
          <w:lang w:eastAsia="hr-HR"/>
        </w:rPr>
        <w:t>Rajnoviću</w:t>
      </w:r>
      <w:proofErr w:type="spellEnd"/>
      <w:r w:rsidRPr="004520B3">
        <w:rPr>
          <w:rFonts w:cs="Times New Roman" w:eastAsia="Times New Roman"/>
          <w:lang w:eastAsia="hr-HR"/>
        </w:rPr>
        <w:t xml:space="preserve">, u skraćenom stečajnom postupku nad dužnikom INTRO društvo o ograničenom odgovornošću za računalne djelatnosti, trgovinu i usluge, Zagreb, </w:t>
      </w:r>
      <w:proofErr w:type="spellStart"/>
      <w:r w:rsidRPr="004520B3">
        <w:rPr>
          <w:rFonts w:cs="Times New Roman" w:eastAsia="Times New Roman"/>
          <w:lang w:eastAsia="hr-HR"/>
        </w:rPr>
        <w:t>Klaićeva</w:t>
      </w:r>
      <w:proofErr w:type="spellEnd"/>
      <w:r w:rsidRPr="004520B3">
        <w:rPr>
          <w:rFonts w:cs="Times New Roman" w:eastAsia="Times New Roman"/>
          <w:lang w:eastAsia="hr-HR"/>
        </w:rPr>
        <w:t xml:space="preserve"> 11/B, </w:t>
      </w:r>
      <w:r w:rsidRPr="004520B3">
        <w:rPr>
          <w:rFonts w:cs="Times New Roman" w:eastAsia="Times New Roman"/>
          <w:szCs w:val="20"/>
          <w:lang w:eastAsia="hr-HR"/>
        </w:rPr>
        <w:t>MBS: 080484083, OIB: 40452662431, 27. srpnja 2016.</w:t>
      </w:r>
      <w:r w:rsidRPr="004520B3">
        <w:rPr>
          <w:rFonts w:cs="Times New Roman" w:eastAsia="Times New Roman"/>
          <w:lang w:eastAsia="hr-HR"/>
        </w:rPr>
        <w:t xml:space="preserve"> 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>r i j e š i o   j e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20B3">
        <w:rPr>
          <w:rFonts w:cs="Times New Roman" w:eastAsia="Times New Roman"/>
          <w:lang w:eastAsia="hr-HR"/>
        </w:rPr>
        <w:t xml:space="preserve">I. Otvara se skraćeni stečajni postupak nad dužnikom INTRO društvo o ograničenom odgovornošću za računalne djelatnosti, trgovinu i usluge, Zagreb, </w:t>
      </w:r>
      <w:proofErr w:type="spellStart"/>
      <w:r w:rsidRPr="004520B3">
        <w:rPr>
          <w:rFonts w:cs="Times New Roman" w:eastAsia="Times New Roman"/>
          <w:lang w:eastAsia="hr-HR"/>
        </w:rPr>
        <w:t>Klaićeva</w:t>
      </w:r>
      <w:proofErr w:type="spellEnd"/>
      <w:r w:rsidRPr="004520B3">
        <w:rPr>
          <w:rFonts w:cs="Times New Roman" w:eastAsia="Times New Roman"/>
          <w:lang w:eastAsia="hr-HR"/>
        </w:rPr>
        <w:t xml:space="preserve"> 11/B, </w:t>
      </w:r>
      <w:r w:rsidRPr="004520B3">
        <w:rPr>
          <w:rFonts w:cs="Times New Roman" w:eastAsia="Times New Roman"/>
          <w:szCs w:val="20"/>
          <w:lang w:eastAsia="hr-HR"/>
        </w:rPr>
        <w:t>MBS: 080484083, OIB: 40452662431.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 xml:space="preserve">II. Za stečajnog upravitelja imenuje se DINKA TUMBIĆ, Split, </w:t>
      </w:r>
      <w:proofErr w:type="spellStart"/>
      <w:r w:rsidRPr="004520B3">
        <w:rPr>
          <w:rFonts w:cs="Times New Roman" w:eastAsia="Times New Roman"/>
          <w:lang w:eastAsia="hr-HR"/>
        </w:rPr>
        <w:t>Lovretska</w:t>
      </w:r>
      <w:proofErr w:type="spellEnd"/>
      <w:r w:rsidRPr="004520B3">
        <w:rPr>
          <w:rFonts w:cs="Times New Roman" w:eastAsia="Times New Roman"/>
          <w:lang w:eastAsia="hr-HR"/>
        </w:rPr>
        <w:t xml:space="preserve"> 10, OIB: 43468134790. 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520B3">
        <w:rPr>
          <w:rFonts w:cs="Times New Roman" w:eastAsia="Times New Roman"/>
          <w:lang w:eastAsia="hr-HR"/>
        </w:rPr>
        <w:t xml:space="preserve">III. Zaključuje se skraćeni stečajni postupak nad dužnikom INTRO društvo o ograničenom odgovornošću za računalne djelatnosti, trgovinu i usluge, Zagreb, </w:t>
      </w:r>
      <w:proofErr w:type="spellStart"/>
      <w:r w:rsidRPr="004520B3">
        <w:rPr>
          <w:rFonts w:cs="Times New Roman" w:eastAsia="Times New Roman"/>
          <w:lang w:eastAsia="hr-HR"/>
        </w:rPr>
        <w:t>Klaićeva</w:t>
      </w:r>
      <w:proofErr w:type="spellEnd"/>
      <w:r w:rsidRPr="004520B3">
        <w:rPr>
          <w:rFonts w:cs="Times New Roman" w:eastAsia="Times New Roman"/>
          <w:lang w:eastAsia="hr-HR"/>
        </w:rPr>
        <w:t xml:space="preserve"> 11/B, </w:t>
      </w:r>
      <w:r w:rsidRPr="004520B3">
        <w:rPr>
          <w:rFonts w:cs="Times New Roman" w:eastAsia="Times New Roman"/>
          <w:szCs w:val="20"/>
          <w:lang w:eastAsia="hr-HR"/>
        </w:rPr>
        <w:t xml:space="preserve">MBS: 080484083, OIB: 40452662431. 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Calibri"/>
        </w:rPr>
        <w:t>IV. Skraćeni s</w:t>
      </w:r>
      <w:r w:rsidRPr="004520B3">
        <w:rPr>
          <w:rFonts w:cs="Times New Roman" w:eastAsia="Times New Roman"/>
          <w:lang w:eastAsia="hr-HR"/>
        </w:rPr>
        <w:t>tečajni postupak je otvoren i zaključen s danom 27. srpnja 2016. u 9,30 sati, kada je ovo rješenje objavljeno na e-oglasnoj ploči ovoga suda.</w:t>
      </w:r>
    </w:p>
    <w:p w:rsidRDefault="004520B3" w:rsidP="004520B3" w:rsidR="004520B3" w:rsidRPr="004520B3">
      <w:pPr>
        <w:spacing w:after="0"/>
        <w:ind w:firstLine="851"/>
        <w:jc w:val="both"/>
        <w:rPr>
          <w:rFonts w:cs="Times New Roman" w:eastAsia="Calibri"/>
        </w:rPr>
      </w:pPr>
    </w:p>
    <w:p w:rsidRDefault="004520B3" w:rsidP="004520B3" w:rsidR="004520B3" w:rsidRPr="004520B3">
      <w:pPr>
        <w:spacing w:after="0"/>
        <w:ind w:firstLine="851"/>
        <w:jc w:val="both"/>
        <w:rPr>
          <w:rFonts w:cs="Times New Roman" w:eastAsia="Calibri"/>
        </w:rPr>
      </w:pPr>
      <w:r w:rsidRPr="004520B3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lastRenderedPageBreak/>
        <w:t>Obrazloženje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St-736/2016-2., koji je objavljen na mrežnoj stranici e-oglasna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spacing w:after="0"/>
        <w:ind w:firstLine="851"/>
        <w:jc w:val="both"/>
        <w:rPr>
          <w:rFonts w:cs="Times New Roman" w:eastAsia="Calibri"/>
        </w:rPr>
      </w:pPr>
      <w:r w:rsidRPr="004520B3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520B3" w:rsidP="004520B3" w:rsidR="004520B3" w:rsidRPr="004520B3">
      <w:pPr>
        <w:spacing w:after="0"/>
        <w:ind w:firstLine="851"/>
        <w:jc w:val="both"/>
        <w:rPr>
          <w:rFonts w:cs="Times New Roman" w:eastAsia="Calibri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>U Bjelovaru 27. srpnja 2016.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>VIŠI SUDSKI SAVJETNIK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520B3">
        <w:rPr>
          <w:rFonts w:cs="Times New Roman" w:eastAsia="Times New Roman"/>
          <w:lang w:eastAsia="hr-HR"/>
        </w:rPr>
        <w:tab/>
      </w:r>
      <w:r w:rsidRPr="004520B3">
        <w:rPr>
          <w:rFonts w:cs="Times New Roman" w:eastAsia="Times New Roman"/>
          <w:lang w:eastAsia="hr-HR"/>
        </w:rPr>
        <w:tab/>
        <w:t xml:space="preserve">         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520B3" w:rsidP="004520B3" w:rsid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520B3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520B3">
        <w:rPr>
          <w:rFonts w:cs="Times New Roman" w:eastAsia="Times New Roman"/>
          <w:lang w:eastAsia="hr-HR"/>
        </w:rPr>
        <w:t>.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4520B3">
        <w:rPr>
          <w:rFonts w:cs="Times New Roman" w:eastAsia="Times New Roman"/>
          <w:lang w:eastAsia="hr-HR"/>
        </w:rPr>
        <w:tab/>
        <w:t xml:space="preserve">  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>II. Kal. pravomoćnost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520B3">
        <w:rPr>
          <w:rFonts w:cs="Times New Roman" w:eastAsia="Times New Roman"/>
          <w:lang w:eastAsia="hr-HR"/>
        </w:rPr>
        <w:t>Bjelovar 27.7.2016.</w:t>
      </w:r>
    </w:p>
    <w:p w:rsidRDefault="004520B3" w:rsidP="004520B3" w:rsidR="004520B3" w:rsidRPr="004520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0B3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7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St-736/2016-4</izvorni_sadrzaj>
    <derivirana_varijabla naziv="DomainObject.Oznaka_1">St-736/2016-4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INTRO d.o.o.</izvorni_sadrzaj>
    <derivirana_varijabla naziv="DomainObject.Predmet.ProtustrankaFormated_1">  INTRO d.o.o.</derivirana_varijabla>
  </DomainObject.Predmet.ProtustrankaFormated>
  <DomainObject.Predmet.ProtustrankaFormatedOIB>
    <izvorni_sadrzaj>  INTRO d.o.o., OIB 40452662431</izvorni_sadrzaj>
    <derivirana_varijabla naziv="DomainObject.Predmet.ProtustrankaFormatedOIB_1">  INTRO d.o.o., OIB 40452662431</derivirana_varijabla>
  </DomainObject.Predmet.ProtustrankaFormatedOIB>
  <DomainObject.Predmet.ProtustrankaFormatedWithAdress>
    <izvorni_sadrzaj> INTRO d.o.o., Klaićeva 11/B, 10000 Zagreb</izvorni_sadrzaj>
    <derivirana_varijabla naziv="DomainObject.Predmet.ProtustrankaFormatedWithAdress_1"> INTRO d.o.o., Klaićeva 11/B, 10000 Zagreb</derivirana_varijabla>
  </DomainObject.Predmet.ProtustrankaFormatedWithAdress>
  <DomainObject.Predmet.ProtustrankaFormatedWithAdressOIB>
    <izvorni_sadrzaj> INTRO d.o.o., OIB 40452662431, Klaićeva 11/B, 10000 Zagreb</izvorni_sadrzaj>
    <derivirana_varijabla naziv="DomainObject.Predmet.ProtustrankaFormatedWithAdressOIB_1"> INTRO d.o.o., OIB 40452662431, Klaićeva 11/B, 10000 Zagreb</derivirana_varijabla>
  </DomainObject.Predmet.ProtustrankaFormatedWithAdressOIB>
  <DomainObject.Predmet.ProtustrankaWithAdress>
    <izvorni_sadrzaj>INTRO d.o.o. Klaićeva 11/B, 10000 Zagreb</izvorni_sadrzaj>
    <derivirana_varijabla naziv="DomainObject.Predmet.ProtustrankaWithAdress_1">INTRO d.o.o. Klaićeva 11/B, 10000 Zagreb</derivirana_varijabla>
  </DomainObject.Predmet.ProtustrankaWithAdress>
  <DomainObject.Predmet.ProtustrankaWithAdressOIB>
    <izvorni_sadrzaj>INTRO d.o.o., OIB 40452662431, Klaićeva 11/B, 10000 Zagreb</izvorni_sadrzaj>
    <derivirana_varijabla naziv="DomainObject.Predmet.ProtustrankaWithAdressOIB_1">INTRO d.o.o., OIB 40452662431, Klaićeva 11/B, 10000 Zagreb</derivirana_varijabla>
  </DomainObject.Predmet.ProtustrankaWithAdressOIB>
  <DomainObject.Predmet.ProtustrankaNazivFormated>
    <izvorni_sadrzaj>INTRO d.o.o.</izvorni_sadrzaj>
    <derivirana_varijabla naziv="DomainObject.Predmet.ProtustrankaNazivFormated_1">INTRO d.o.o.</derivirana_varijabla>
  </DomainObject.Predmet.ProtustrankaNazivFormated>
  <DomainObject.Predmet.ProtustrankaNazivFormatedOIB>
    <izvorni_sadrzaj>INTRO d.o.o., OIB 40452662431</izvorni_sadrzaj>
    <derivirana_varijabla naziv="DomainObject.Predmet.ProtustrankaNazivFormatedOIB_1">INTRO d.o.o., OIB 40452662431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INTRO d.o.o.</item>
    </izvorni_sadrzaj>
    <derivirana_varijabla naziv="DomainObject.Predmet.ProtuStrankaListFormated_1">
      <item>INTRO d.o.o.</item>
    </derivirana_varijabla>
  </DomainObject.Predmet.ProtuStrankaListFormated>
  <DomainObject.Predmet.ProtuStrankaListFormatedOIB>
    <izvorni_sadrzaj>
      <item>INTRO d.o.o., OIB 40452662431</item>
    </izvorni_sadrzaj>
    <derivirana_varijabla naziv="DomainObject.Predmet.ProtuStrankaListFormatedOIB_1">
      <item>INTRO d.o.o., OIB 40452662431</item>
    </derivirana_varijabla>
  </DomainObject.Predmet.ProtuStrankaListFormatedOIB>
  <DomainObject.Predmet.ProtuStrankaListFormatedWithAdress>
    <izvorni_sadrzaj>
      <item>INTRO d.o.o., Klaićeva 11/B, 10000 Zagreb</item>
    </izvorni_sadrzaj>
    <derivirana_varijabla naziv="DomainObject.Predmet.ProtuStrankaListFormatedWithAdress_1">
      <item>INTRO d.o.o., Klaićeva 11/B, 10000 Zagreb</item>
    </derivirana_varijabla>
  </DomainObject.Predmet.ProtuStrankaListFormatedWithAdress>
  <DomainObject.Predmet.ProtuStrankaListFormatedWithAdressOIB>
    <izvorni_sadrzaj>
      <item>INTRO d.o.o., OIB 40452662431, Klaićeva 11/B, 10000 Zagreb</item>
    </izvorni_sadrzaj>
    <derivirana_varijabla naziv="DomainObject.Predmet.ProtuStrankaListFormatedWithAdressOIB_1">
      <item>INTRO d.o.o., OIB 40452662431, Klaićeva 11/B, 10000 Zagreb</item>
    </derivirana_varijabla>
  </DomainObject.Predmet.ProtuStrankaListFormatedWithAdressOIB>
  <DomainObject.Predmet.ProtuStrankaListNazivFormated>
    <izvorni_sadrzaj>
      <item>INTRO d.o.o.</item>
    </izvorni_sadrzaj>
    <derivirana_varijabla naziv="DomainObject.Predmet.ProtuStrankaListNazivFormated_1">
      <item>INTRO d.o.o.</item>
    </derivirana_varijabla>
  </DomainObject.Predmet.ProtuStrankaListNazivFormated>
  <DomainObject.Predmet.ProtuStrankaListNazivFormatedOIB>
    <izvorni_sadrzaj>
      <item>INTRO d.o.o., OIB 40452662431</item>
    </izvorni_sadrzaj>
    <derivirana_varijabla naziv="DomainObject.Predmet.ProtuStrankaListNazivFormatedOIB_1">
      <item>INTRO d.o.o., OIB 40452662431</item>
    </derivirana_varijabla>
  </DomainObject.Predmet.ProtuStrankaListNazivFormatedOIB>
  <DomainObject.Predmet.OstaliListFormated>
    <izvorni_sadrzaj>
      <item>BOŽO KEKEZ</item>
      <item>VLADIMIR ĆAĆIĆ-ARAPOVIĆ</item>
    </izvorni_sadrzaj>
    <derivirana_varijabla naziv="DomainObject.Predmet.OstaliListFormated_1">
      <item>BOŽO KEKEZ</item>
      <item>VLADIMIR ĆAĆIĆ-ARAPOVIĆ</item>
    </derivirana_varijabla>
  </DomainObject.Predmet.OstaliListFormated>
  <DomainObject.Predmet.OstaliListFormatedOIB>
    <izvorni_sadrzaj>
      <item>BOŽO KEKEZ, OIB 40739333270</item>
      <item>VLADIMIR ĆAĆIĆ-ARAPOVIĆ, OIB 99702109078</item>
    </izvorni_sadrzaj>
    <derivirana_varijabla naziv="DomainObject.Predmet.OstaliListFormatedOIB_1">
      <item>BOŽO KEKEZ, OIB 40739333270</item>
      <item>VLADIMIR ĆAĆIĆ-ARAPOVIĆ, OIB 99702109078</item>
    </derivirana_varijabla>
  </DomainObject.Predmet.OstaliListFormatedOIB>
  <DomainObject.Predmet.OstaliListFormatedWithAdress>
    <izvorni_sadrzaj>
      <item>BOŽO KEKEZ, Trg hrvatskih pavlina 11, 10000 Zagreb</item>
      <item>VLADIMIR ĆAĆIĆ-ARAPOVIĆ, Klaićeva 11/B, 10000 Zagreb</item>
    </izvorni_sadrzaj>
    <derivirana_varijabla naziv="DomainObject.Predmet.OstaliListFormatedWithAdress_1">
      <item>BOŽO KEKEZ, Trg hrvatskih pavlina 11, 10000 Zagreb</item>
      <item>VLADIMIR ĆAĆIĆ-ARAPOVIĆ, Klaićeva 11/B, 10000 Zagreb</item>
    </derivirana_varijabla>
  </DomainObject.Predmet.OstaliListFormatedWithAdress>
  <DomainObject.Predmet.OstaliListFormatedWithAdressOIB>
    <izvorni_sadrzaj>
      <item>BOŽO KEKEZ, OIB 40739333270, Trg hrvatskih pavlina 11, 10000 Zagreb</item>
      <item>VLADIMIR ĆAĆIĆ-ARAPOVIĆ, OIB 99702109078, Klaićeva 11/B, 10000 Zagreb</item>
    </izvorni_sadrzaj>
    <derivirana_varijabla naziv="DomainObject.Predmet.OstaliListFormatedWithAdressOIB_1">
      <item>BOŽO KEKEZ, OIB 40739333270, Trg hrvatskih pavlina 11, 10000 Zagreb</item>
      <item>VLADIMIR ĆAĆIĆ-ARAPOVIĆ, OIB 99702109078, Klaićeva 11/B, 10000 Zagreb</item>
    </derivirana_varijabla>
  </DomainObject.Predmet.OstaliListFormatedWithAdressOIB>
  <DomainObject.Predmet.OstaliListNazivFormated>
    <izvorni_sadrzaj>
      <item>BOŽO KEKEZ</item>
      <item>VLADIMIR ĆAĆIĆ-ARAPOVIĆ</item>
    </izvorni_sadrzaj>
    <derivirana_varijabla naziv="DomainObject.Predmet.OstaliListNazivFormated_1">
      <item>BOŽO KEKEZ</item>
      <item>VLADIMIR ĆAĆIĆ-ARAPOVIĆ</item>
    </derivirana_varijabla>
  </DomainObject.Predmet.OstaliListNazivFormated>
  <DomainObject.Predmet.OstaliListNazivFormatedOIB>
    <izvorni_sadrzaj>
      <item>BOŽO KEKEZ, OIB 40739333270</item>
      <item>VLADIMIR ĆAĆIĆ-ARAPOVIĆ, OIB 99702109078</item>
    </izvorni_sadrzaj>
    <derivirana_varijabla naziv="DomainObject.Predmet.OstaliListNazivFormatedOIB_1">
      <item>BOŽO KEKEZ, OIB 40739333270</item>
      <item>VLADIMIR ĆAĆIĆ-ARAPOVIĆ, OIB 99702109078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St-736/2016-4</izvorni_sadrzaj>
    <derivirana_varijabla naziv="DomainObject.PoslovniBrojDokumenta_1">St-736/2016-4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INTRO d.o.o.</izvorni_sadrzaj>
    <derivirana_varijabla naziv="DomainObject.Predmet.ProtustrankaIDrugi_1">INTRO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INTRO d.o.o., OIB 40452662431, Klaićeva 11/B, 10000 Zagreb</izvorni_sadrzaj>
    <derivirana_varijabla naziv="DomainObject.Predmet.ProtustrankaIDrugiAdressOIB_1">INTRO d.o.o., OIB 40452662431, Klaićeva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INTRO d.o.o.</item>
      <item>FINA Regionalni centar Zagreb</item>
      <item>BOŽO KEKEZ</item>
      <item>VLADIMIR ĆAĆIĆ-ARAPOVIĆ</item>
    </izvorni_sadrzaj>
    <derivirana_varijabla naziv="DomainObject.Predmet.SudioniciListNaziv_1">
      <item>INTRO d.o.o.</item>
      <item>FINA Regionalni centar Zagreb</item>
      <item>BOŽO KEKEZ</item>
      <item>VLADIMIR ĆAĆIĆ-ARAPOVIĆ</item>
    </derivirana_varijabla>
  </DomainObject.Predmet.SudioniciListNaziv>
  <DomainObject.Predmet.SudioniciListAdressOIB>
    <izvorni_sadrzaj>
      <item>INTRO d.o.o., OIB 40452662431, Klaićeva 11/B,10000 Zagreb</item>
      <item>FINA Regionalni centar Zagreb, OIB 85821130368, Trg svibanjskih žrtava 1995. br. 1,10000 Zagreb</item>
      <item>BOŽO KEKEZ, OIB 40739333270, Trg hrvatskih pavlina 11,10000 Zagreb</item>
      <item>VLADIMIR ĆAĆIĆ-ARAPOVIĆ, OIB 99702109078, Klaićeva 11/B,10000 Zagreb</item>
    </izvorni_sadrzaj>
    <derivirana_varijabla naziv="DomainObject.Predmet.SudioniciListAdressOIB_1">
      <item>INTRO d.o.o., OIB 40452662431, Klaićeva 11/B,10000 Zagreb</item>
      <item>FINA Regionalni centar Zagreb, OIB 85821130368, Trg svibanjskih žrtava 1995. br. 1,10000 Zagreb</item>
      <item>BOŽO KEKEZ, OIB 40739333270, Trg hrvatskih pavlina 11,10000 Zagreb</item>
      <item>VLADIMIR ĆAĆIĆ-ARAPOVIĆ, OIB 99702109078, Klaićeva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DA5660-08BF-42DA-AD60-07737142E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3858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2016-07-27T07:01:00Z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St-736/2016-4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