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ff52" w14:paraId="505ff52" w:rsidRDefault="0084334C"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A73D07">
        <w:rPr>
          <w:noProof/>
          <w:lang w:eastAsia="hr-HR"/>
        </w:rPr>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CF327F">
        <w:rPr>
          <w:rFonts w:hAnsi="Times New Roman" w:ascii="Times New Roman"/>
          <w:b/>
          <w:sz w:val="24"/>
          <w:szCs w:val="24"/>
        </w:rPr>
        <w:t>72</w:t>
      </w:r>
      <w:r w:rsidR="00A73D07">
        <w:rPr>
          <w:rFonts w:hAnsi="Times New Roman" w:ascii="Times New Roman"/>
          <w:b/>
          <w:sz w:val="24"/>
          <w:szCs w:val="24"/>
        </w:rPr>
        <w:t>/2015</w:t>
      </w:r>
    </w:p>
    <w:p w:rsidRDefault="00F72DA3" w:rsidP="00225862" w:rsidR="00F72DA3" w:rsidRPr="00221E7A">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517131">
      <w:pPr>
        <w:rPr>
          <w:rFonts w:hAnsi="Times New Roman" w:ascii="Times New Roman"/>
          <w:sz w:val="22"/>
          <w:szCs w:val="22"/>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517131">
      <w:pPr>
        <w:rPr>
          <w:rFonts w:hAnsi="Times New Roman" w:ascii="Times New Roman"/>
          <w:sz w:val="22"/>
          <w:szCs w:val="22"/>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6661EE">
        <w:rPr>
          <w:szCs w:val="24"/>
          <w:lang w:val="hr-HR"/>
        </w:rPr>
        <w:t>govački sud u Splitu, po sucu t</w:t>
      </w:r>
      <w:r w:rsidR="00C81434" w:rsidRPr="00B42345">
        <w:rPr>
          <w:szCs w:val="24"/>
          <w:lang w:val="hr-HR"/>
        </w:rPr>
        <w:t xml:space="preserve">og suda Pašku Bačiću, kao stečajnom sucu, u stečajnom postupku nad dužnikom </w:t>
      </w:r>
      <w:r w:rsidR="00CF327F" w:rsidRPr="00CF327F">
        <w:t xml:space="preserve">VRGORKA – VINARIJA d.d. </w:t>
      </w:r>
      <w:r w:rsidR="00806C21">
        <w:t xml:space="preserve">u stečaju, </w:t>
      </w:r>
      <w:r w:rsidR="00CF327F" w:rsidRPr="00CF327F">
        <w:t>Vrgorac, Fra Iva</w:t>
      </w:r>
      <w:r w:rsidR="00CF327F">
        <w:t>na Rožića 35, OIB: 68329484134</w:t>
      </w:r>
      <w:r w:rsidR="00991CFD" w:rsidRPr="00B42345">
        <w:rPr>
          <w:szCs w:val="24"/>
          <w:lang w:val="hr-HR"/>
        </w:rPr>
        <w:t>,</w:t>
      </w:r>
      <w:r w:rsidR="00C81434" w:rsidRPr="00B42345">
        <w:rPr>
          <w:szCs w:val="24"/>
          <w:lang w:val="hr-HR"/>
        </w:rPr>
        <w:t xml:space="preserve"> </w:t>
      </w:r>
      <w:r w:rsidR="007A4984" w:rsidRPr="007A4984">
        <w:rPr>
          <w:szCs w:val="24"/>
          <w:lang w:val="hr-HR"/>
        </w:rPr>
        <w:t xml:space="preserve">povodom </w:t>
      </w:r>
      <w:r w:rsidR="00E266DF">
        <w:rPr>
          <w:szCs w:val="24"/>
          <w:lang w:val="hr-HR"/>
        </w:rPr>
        <w:t>zahtjeva stečajne upraviteljice Ivanke Sušić iz Dubrovnika</w:t>
      </w:r>
      <w:r w:rsidR="00443C0F">
        <w:rPr>
          <w:szCs w:val="24"/>
          <w:lang w:val="hr-HR"/>
        </w:rPr>
        <w:t>,</w:t>
      </w:r>
      <w:r w:rsidR="00E266DF">
        <w:rPr>
          <w:szCs w:val="24"/>
          <w:lang w:val="hr-HR"/>
        </w:rPr>
        <w:t xml:space="preserve"> za određivanjem predujma nagrade</w:t>
      </w:r>
      <w:r w:rsidR="007A4984" w:rsidRPr="007A4984">
        <w:rPr>
          <w:szCs w:val="24"/>
          <w:lang w:val="hr-HR"/>
        </w:rPr>
        <w:t xml:space="preserve">, </w:t>
      </w:r>
      <w:r w:rsidR="00C81434" w:rsidRPr="00B42345">
        <w:rPr>
          <w:szCs w:val="24"/>
          <w:lang w:val="hr-HR"/>
        </w:rPr>
        <w:t xml:space="preserve">dana </w:t>
      </w:r>
      <w:r w:rsidR="00126FBB">
        <w:rPr>
          <w:szCs w:val="24"/>
          <w:lang w:val="hr-HR"/>
        </w:rPr>
        <w:t>13</w:t>
      </w:r>
      <w:r w:rsidR="00E266DF">
        <w:rPr>
          <w:szCs w:val="24"/>
          <w:lang w:val="hr-HR"/>
        </w:rPr>
        <w:t>. prosinca</w:t>
      </w:r>
      <w:r w:rsidR="00B42345">
        <w:rPr>
          <w:szCs w:val="24"/>
          <w:lang w:val="hr-HR"/>
        </w:rPr>
        <w:t xml:space="preserve"> </w:t>
      </w:r>
      <w:r w:rsidR="002A0374" w:rsidRPr="00B42345">
        <w:rPr>
          <w:szCs w:val="24"/>
          <w:lang w:val="hr-HR"/>
        </w:rPr>
        <w:t>201</w:t>
      </w:r>
      <w:r w:rsidR="00CF327F">
        <w:rPr>
          <w:szCs w:val="24"/>
          <w:lang w:val="hr-HR"/>
        </w:rPr>
        <w:t>6</w:t>
      </w:r>
      <w:r w:rsidR="00C81434" w:rsidRPr="00B42345">
        <w:rPr>
          <w:szCs w:val="24"/>
          <w:lang w:val="hr-HR"/>
        </w:rPr>
        <w:t>. god.</w:t>
      </w:r>
    </w:p>
    <w:p w:rsidRDefault="009E7EC2" w:rsidP="009E7EC2" w:rsidR="009E7EC2" w:rsidRPr="00B42345">
      <w:pPr>
        <w:rPr>
          <w:rFonts w:hAnsi="Times New Roman" w:ascii="Times New Roman"/>
          <w:sz w:val="24"/>
          <w:szCs w:val="24"/>
        </w:rPr>
      </w:pPr>
    </w:p>
    <w:p w:rsidRDefault="009E7EC2" w:rsidP="009E7EC2" w:rsidR="009E7EC2" w:rsidRPr="00443C0F">
      <w:pPr>
        <w:rPr>
          <w:rFonts w:hAnsi="Times New Roman" w:ascii="Times New Roman"/>
          <w:sz w:val="16"/>
          <w:szCs w:val="16"/>
        </w:rPr>
      </w:pPr>
    </w:p>
    <w:p w:rsidRDefault="009E7EC2" w:rsidP="00E266DF" w:rsidR="007A4984" w:rsidRPr="00E266DF">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E266DF" w:rsidP="00E266DF" w:rsidR="00E266DF">
      <w:pPr>
        <w:jc w:val="center"/>
        <w:rPr>
          <w:rFonts w:hAnsi="Times New Roman" w:ascii="Times New Roman"/>
          <w:sz w:val="24"/>
          <w:szCs w:val="24"/>
        </w:rPr>
      </w:pPr>
    </w:p>
    <w:p w:rsidRDefault="00E266DF" w:rsidP="00E266DF" w:rsidR="00E266DF">
      <w:pPr>
        <w:ind w:left="708"/>
        <w:jc w:val="both"/>
        <w:rPr>
          <w:rFonts w:hAnsi="Times New Roman" w:ascii="Times New Roman"/>
          <w:sz w:val="24"/>
          <w:szCs w:val="24"/>
        </w:rPr>
      </w:pPr>
      <w:r>
        <w:rPr>
          <w:rFonts w:hAnsi="Times New Roman" w:ascii="Times New Roman"/>
          <w:sz w:val="24"/>
          <w:szCs w:val="24"/>
        </w:rPr>
        <w:t>I. Stečajnoj upraviteljici Ivanki</w:t>
      </w:r>
      <w:r w:rsidRPr="00E266DF">
        <w:rPr>
          <w:rFonts w:hAnsi="Times New Roman" w:ascii="Times New Roman"/>
          <w:sz w:val="24"/>
          <w:szCs w:val="24"/>
        </w:rPr>
        <w:t xml:space="preserve"> Sušić, dipl. ekonomist iz Dubrovnika, Gornji Kono 56, OIB: 74811324266</w:t>
      </w:r>
      <w:r>
        <w:rPr>
          <w:rFonts w:hAnsi="Times New Roman" w:ascii="Times New Roman"/>
          <w:sz w:val="24"/>
          <w:szCs w:val="24"/>
        </w:rPr>
        <w:t xml:space="preserve">, određuje se predujam nagrade za obavljanje dužnosti stečajnog upravitelja u ovom stečajnom postupku u bruto mjesečnom iznosu od </w:t>
      </w:r>
      <w:r w:rsidRPr="009643B8">
        <w:rPr>
          <w:rFonts w:hAnsi="Times New Roman" w:ascii="Times New Roman"/>
          <w:sz w:val="24"/>
          <w:szCs w:val="24"/>
        </w:rPr>
        <w:t>9.000,00 kn,</w:t>
      </w:r>
      <w:r>
        <w:rPr>
          <w:rFonts w:hAnsi="Times New Roman" w:ascii="Times New Roman"/>
          <w:sz w:val="24"/>
          <w:szCs w:val="24"/>
        </w:rPr>
        <w:t xml:space="preserve"> i to za razdoblje </w:t>
      </w:r>
      <w:r w:rsidRPr="009643B8">
        <w:rPr>
          <w:rFonts w:hAnsi="Times New Roman" w:ascii="Times New Roman"/>
          <w:sz w:val="24"/>
          <w:szCs w:val="24"/>
        </w:rPr>
        <w:t>od 11. prosinca 2015. godine do 11. prosinca 2016. godine,</w:t>
      </w:r>
      <w:r>
        <w:rPr>
          <w:rFonts w:hAnsi="Times New Roman" w:ascii="Times New Roman"/>
          <w:sz w:val="24"/>
          <w:szCs w:val="24"/>
        </w:rPr>
        <w:t xml:space="preserve"> a koji određeni predujam nagrade će se uračunati u konačni iznos nagrade stečajnoj upraviteljici u vrijeme zaključenja stečajnog postupka. </w:t>
      </w:r>
    </w:p>
    <w:p w:rsidRDefault="00E266DF" w:rsidP="00E266DF" w:rsidR="00E266DF">
      <w:pPr>
        <w:jc w:val="both"/>
        <w:rPr>
          <w:rFonts w:hAnsi="Times New Roman" w:ascii="Times New Roman"/>
          <w:sz w:val="24"/>
          <w:szCs w:val="24"/>
        </w:rPr>
      </w:pPr>
    </w:p>
    <w:p w:rsidRDefault="00E266DF" w:rsidP="00E266DF" w:rsidR="00E266DF">
      <w:pPr>
        <w:ind w:left="708"/>
        <w:jc w:val="both"/>
        <w:rPr>
          <w:rFonts w:hAnsi="Times New Roman" w:ascii="Times New Roman"/>
          <w:sz w:val="24"/>
          <w:szCs w:val="24"/>
        </w:rPr>
      </w:pPr>
      <w:r>
        <w:rPr>
          <w:rFonts w:hAnsi="Times New Roman" w:ascii="Times New Roman"/>
          <w:sz w:val="24"/>
          <w:szCs w:val="24"/>
        </w:rPr>
        <w:t>II. Ovlašćuje se stečajna upraviteljica Ivanka</w:t>
      </w:r>
      <w:r w:rsidRPr="00E266DF">
        <w:rPr>
          <w:rFonts w:hAnsi="Times New Roman" w:ascii="Times New Roman"/>
          <w:sz w:val="24"/>
          <w:szCs w:val="24"/>
        </w:rPr>
        <w:t xml:space="preserve"> Sušić iz Dubrovnika</w:t>
      </w:r>
      <w:r w:rsidRPr="00756738">
        <w:rPr>
          <w:rFonts w:hAnsi="Times New Roman" w:ascii="Times New Roman"/>
          <w:sz w:val="24"/>
          <w:szCs w:val="24"/>
        </w:rPr>
        <w:t xml:space="preserve"> </w:t>
      </w:r>
      <w:r>
        <w:rPr>
          <w:rFonts w:hAnsi="Times New Roman" w:ascii="Times New Roman"/>
          <w:sz w:val="24"/>
          <w:szCs w:val="24"/>
        </w:rPr>
        <w:t xml:space="preserve">na isplatu određenog joj predujma nagrade (u </w:t>
      </w:r>
      <w:r w:rsidR="00126FBB">
        <w:rPr>
          <w:rFonts w:hAnsi="Times New Roman" w:ascii="Times New Roman"/>
          <w:sz w:val="24"/>
          <w:szCs w:val="24"/>
        </w:rPr>
        <w:t xml:space="preserve">pripadnom </w:t>
      </w:r>
      <w:r>
        <w:rPr>
          <w:rFonts w:hAnsi="Times New Roman" w:ascii="Times New Roman"/>
          <w:sz w:val="24"/>
          <w:szCs w:val="24"/>
        </w:rPr>
        <w:t>neto iznosu uz plaćanje pripadajućih poreza, prireza i doprinosa) iz točke I. ovog rješenja i to po pravomoćnosti ovoga rješenja, a iz sredstava stečajnog dužnika.</w:t>
      </w:r>
    </w:p>
    <w:p w:rsidRDefault="00443C0F" w:rsidP="00E266DF" w:rsidR="00443C0F">
      <w:pPr>
        <w:ind w:left="708"/>
        <w:jc w:val="both"/>
        <w:rPr>
          <w:rFonts w:hAnsi="Times New Roman" w:ascii="Times New Roman"/>
          <w:sz w:val="24"/>
          <w:szCs w:val="24"/>
        </w:rPr>
      </w:pPr>
    </w:p>
    <w:p w:rsidRDefault="00443C0F" w:rsidP="00E266DF" w:rsidR="00443C0F">
      <w:pPr>
        <w:ind w:left="708"/>
        <w:jc w:val="both"/>
        <w:rPr>
          <w:rFonts w:hAnsi="Times New Roman" w:ascii="Times New Roman"/>
          <w:sz w:val="24"/>
          <w:szCs w:val="24"/>
        </w:rPr>
      </w:pPr>
      <w:r>
        <w:rPr>
          <w:rFonts w:hAnsi="Times New Roman" w:ascii="Times New Roman"/>
          <w:sz w:val="24"/>
          <w:szCs w:val="24"/>
        </w:rPr>
        <w:t>III. Ovo rješenje će se objaviti na mrežnoj stranici e-Oglasna ploča sudova.</w:t>
      </w:r>
    </w:p>
    <w:p w:rsidRDefault="007A4984" w:rsidP="007A4984" w:rsidR="007A4984" w:rsidRPr="007A4984">
      <w:pPr>
        <w:jc w:val="both"/>
        <w:rPr>
          <w:rFonts w:eastAsia="Arial Unicode MS" w:hAnsi="Times New Roman" w:ascii="Times New Roman"/>
          <w:sz w:val="24"/>
          <w:szCs w:val="24"/>
        </w:rPr>
      </w:pPr>
    </w:p>
    <w:p w:rsidRDefault="007A4984" w:rsidP="007A4984" w:rsidR="007A4984" w:rsidRPr="00E266DF">
      <w:pPr>
        <w:jc w:val="both"/>
        <w:rPr>
          <w:rFonts w:eastAsia="Arial Unicode MS" w:hAnsi="Times New Roman" w:ascii="Times New Roman"/>
          <w:sz w:val="16"/>
          <w:szCs w:val="16"/>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Obrazloženje</w:t>
      </w:r>
    </w:p>
    <w:p w:rsidRDefault="007A4984" w:rsidP="007A4984" w:rsidR="007A4984" w:rsidRPr="007A4984">
      <w:pPr>
        <w:jc w:val="both"/>
        <w:rPr>
          <w:rFonts w:eastAsia="Arial Unicode MS" w:hAnsi="Times New Roman" w:ascii="Times New Roman"/>
          <w:sz w:val="24"/>
          <w:szCs w:val="24"/>
        </w:rPr>
      </w:pPr>
    </w:p>
    <w:p w:rsidRDefault="007A4984" w:rsidP="000F57EE" w:rsidR="000F57EE" w:rsidRPr="000F57EE">
      <w:pPr>
        <w:jc w:val="both"/>
        <w:rPr>
          <w:rFonts w:eastAsia="Arial Unicode MS" w:hAnsi="Times New Roman" w:ascii="Times New Roman"/>
          <w:sz w:val="24"/>
          <w:szCs w:val="24"/>
        </w:rPr>
      </w:pPr>
      <w:r w:rsidRPr="007A4984">
        <w:rPr>
          <w:rFonts w:eastAsia="Arial Unicode MS" w:hAnsi="Times New Roman" w:ascii="Times New Roman"/>
          <w:sz w:val="24"/>
          <w:szCs w:val="24"/>
        </w:rPr>
        <w:tab/>
      </w:r>
      <w:r w:rsidR="000F57EE" w:rsidRPr="000F57EE">
        <w:rPr>
          <w:rFonts w:eastAsia="Arial Unicode MS" w:hAnsi="Times New Roman" w:ascii="Times New Roman"/>
          <w:sz w:val="24"/>
          <w:szCs w:val="24"/>
        </w:rPr>
        <w:t>Rješenjem ovog suda posl. br. 12. St-72/2015 od 11. prosinca 2015. god. otvoren je ste</w:t>
      </w:r>
      <w:r w:rsidR="000F57EE" w:rsidRPr="000F57EE">
        <w:rPr>
          <w:rFonts w:eastAsia="Arial Unicode MS" w:hAnsi="Times New Roman" w:ascii="Times New Roman" w:hint="eastAsia"/>
          <w:sz w:val="24"/>
          <w:szCs w:val="24"/>
        </w:rPr>
        <w:t>č</w:t>
      </w:r>
      <w:r w:rsidR="000F57EE" w:rsidRPr="000F57EE">
        <w:rPr>
          <w:rFonts w:eastAsia="Arial Unicode MS" w:hAnsi="Times New Roman" w:ascii="Times New Roman"/>
          <w:sz w:val="24"/>
          <w:szCs w:val="24"/>
        </w:rPr>
        <w:t>ajni postupak nad dužnikom VRGORKA – VINARIJA d.d. Vrgorac, a tim rješenjem za ste</w:t>
      </w:r>
      <w:r w:rsidR="000F57EE" w:rsidRPr="000F57EE">
        <w:rPr>
          <w:rFonts w:eastAsia="Arial Unicode MS" w:hAnsi="Times New Roman" w:ascii="Times New Roman" w:hint="eastAsia"/>
          <w:sz w:val="24"/>
          <w:szCs w:val="24"/>
        </w:rPr>
        <w:t>č</w:t>
      </w:r>
      <w:r w:rsidR="000F57EE" w:rsidRPr="000F57EE">
        <w:rPr>
          <w:rFonts w:eastAsia="Arial Unicode MS" w:hAnsi="Times New Roman" w:ascii="Times New Roman"/>
          <w:sz w:val="24"/>
          <w:szCs w:val="24"/>
        </w:rPr>
        <w:t>ajnog upravitelja imenovana je Ivanka Suši</w:t>
      </w:r>
      <w:r w:rsidR="000F57EE" w:rsidRPr="000F57EE">
        <w:rPr>
          <w:rFonts w:eastAsia="Arial Unicode MS" w:hAnsi="Times New Roman" w:ascii="Times New Roman" w:hint="eastAsia"/>
          <w:sz w:val="24"/>
          <w:szCs w:val="24"/>
        </w:rPr>
        <w:t>ć</w:t>
      </w:r>
      <w:r w:rsidR="000F57EE" w:rsidRPr="000F57EE">
        <w:rPr>
          <w:rFonts w:eastAsia="Arial Unicode MS" w:hAnsi="Times New Roman" w:ascii="Times New Roman"/>
          <w:sz w:val="24"/>
          <w:szCs w:val="24"/>
        </w:rPr>
        <w:t xml:space="preserve">, dipl. ekonomist iz Dubrovnika. </w:t>
      </w:r>
    </w:p>
    <w:p w:rsidRDefault="000F57EE" w:rsidP="000F57EE" w:rsidR="000F57EE" w:rsidRPr="00FE566D">
      <w:pPr>
        <w:jc w:val="both"/>
        <w:rPr>
          <w:rFonts w:eastAsia="Arial Unicode MS" w:hAnsi="Times New Roman" w:ascii="Times New Roman"/>
          <w:sz w:val="22"/>
          <w:szCs w:val="22"/>
        </w:rPr>
      </w:pPr>
    </w:p>
    <w:p w:rsidRDefault="000F57EE" w:rsidP="000F57EE" w:rsidR="007A4984">
      <w:pPr>
        <w:jc w:val="both"/>
        <w:rPr>
          <w:rFonts w:eastAsia="Arial Unicode MS" w:hAnsi="Times New Roman" w:ascii="Times New Roman"/>
          <w:sz w:val="24"/>
          <w:szCs w:val="24"/>
        </w:rPr>
      </w:pPr>
      <w:r w:rsidRPr="000F57EE">
        <w:rPr>
          <w:rFonts w:eastAsia="Arial Unicode MS" w:hAnsi="Times New Roman" w:ascii="Times New Roman"/>
          <w:sz w:val="24"/>
          <w:szCs w:val="24"/>
        </w:rPr>
        <w:tab/>
        <w:t>Kod ovog suda je 16. velja</w:t>
      </w:r>
      <w:r w:rsidRPr="000F57EE">
        <w:rPr>
          <w:rFonts w:eastAsia="Arial Unicode MS" w:hAnsi="Times New Roman" w:ascii="Times New Roman" w:hint="eastAsia"/>
          <w:sz w:val="24"/>
          <w:szCs w:val="24"/>
        </w:rPr>
        <w:t>č</w:t>
      </w:r>
      <w:r w:rsidRPr="000F57EE">
        <w:rPr>
          <w:rFonts w:eastAsia="Arial Unicode MS" w:hAnsi="Times New Roman" w:ascii="Times New Roman"/>
          <w:sz w:val="24"/>
          <w:szCs w:val="24"/>
        </w:rPr>
        <w:t xml:space="preserve">e 2016. </w:t>
      </w:r>
      <w:r w:rsidR="004E3212">
        <w:rPr>
          <w:rFonts w:eastAsia="Arial Unicode MS" w:hAnsi="Times New Roman" w:ascii="Times New Roman"/>
          <w:sz w:val="24"/>
          <w:szCs w:val="24"/>
        </w:rPr>
        <w:t xml:space="preserve">god. </w:t>
      </w:r>
      <w:r w:rsidR="007A4984" w:rsidRPr="007A4984">
        <w:rPr>
          <w:rFonts w:eastAsia="Arial Unicode MS" w:hAnsi="Times New Roman" w:ascii="Times New Roman"/>
          <w:sz w:val="24"/>
          <w:szCs w:val="24"/>
        </w:rPr>
        <w:t>održano op</w:t>
      </w:r>
      <w:r w:rsidR="007A4984" w:rsidRPr="007A4984">
        <w:rPr>
          <w:rFonts w:eastAsia="Arial Unicode MS" w:hAnsi="Times New Roman" w:ascii="Times New Roman" w:hint="eastAsia"/>
          <w:sz w:val="24"/>
          <w:szCs w:val="24"/>
        </w:rPr>
        <w:t>ć</w:t>
      </w:r>
      <w:r w:rsidR="00E80F71">
        <w:rPr>
          <w:rFonts w:eastAsia="Arial Unicode MS" w:hAnsi="Times New Roman" w:ascii="Times New Roman"/>
          <w:sz w:val="24"/>
          <w:szCs w:val="24"/>
        </w:rPr>
        <w:t>e</w:t>
      </w:r>
      <w:r w:rsidR="007A4984" w:rsidRPr="007A4984">
        <w:rPr>
          <w:rFonts w:eastAsia="Arial Unicode MS" w:hAnsi="Times New Roman" w:ascii="Times New Roman"/>
          <w:sz w:val="24"/>
          <w:szCs w:val="24"/>
        </w:rPr>
        <w:t xml:space="preserve"> ispitno ro</w:t>
      </w:r>
      <w:r w:rsidR="007A4984" w:rsidRPr="007A4984">
        <w:rPr>
          <w:rFonts w:eastAsia="Arial Unicode MS" w:hAnsi="Times New Roman" w:ascii="Times New Roman" w:hint="eastAsia"/>
          <w:sz w:val="24"/>
          <w:szCs w:val="24"/>
        </w:rPr>
        <w:t>č</w:t>
      </w:r>
      <w:r w:rsidR="007A4984" w:rsidRPr="007A4984">
        <w:rPr>
          <w:rFonts w:eastAsia="Arial Unicode MS" w:hAnsi="Times New Roman" w:ascii="Times New Roman"/>
          <w:sz w:val="24"/>
          <w:szCs w:val="24"/>
        </w:rPr>
        <w:t>ište</w:t>
      </w:r>
      <w:r w:rsidR="00E80F71">
        <w:rPr>
          <w:rFonts w:eastAsia="Arial Unicode MS" w:hAnsi="Times New Roman" w:ascii="Times New Roman"/>
          <w:sz w:val="24"/>
          <w:szCs w:val="24"/>
        </w:rPr>
        <w:t xml:space="preserve"> i izvještajno ročište</w:t>
      </w:r>
      <w:r w:rsidR="007A4984" w:rsidRPr="007A4984">
        <w:rPr>
          <w:rFonts w:eastAsia="Arial Unicode MS" w:hAnsi="Times New Roman" w:ascii="Times New Roman"/>
          <w:sz w:val="24"/>
          <w:szCs w:val="24"/>
        </w:rPr>
        <w:t xml:space="preserve"> u ovom ste</w:t>
      </w:r>
      <w:r w:rsidR="007A4984" w:rsidRPr="007A4984">
        <w:rPr>
          <w:rFonts w:eastAsia="Arial Unicode MS" w:hAnsi="Times New Roman" w:ascii="Times New Roman" w:hint="eastAsia"/>
          <w:sz w:val="24"/>
          <w:szCs w:val="24"/>
        </w:rPr>
        <w:t>č</w:t>
      </w:r>
      <w:r w:rsidR="007A4984" w:rsidRPr="007A4984">
        <w:rPr>
          <w:rFonts w:eastAsia="Arial Unicode MS" w:hAnsi="Times New Roman" w:ascii="Times New Roman"/>
          <w:sz w:val="24"/>
          <w:szCs w:val="24"/>
        </w:rPr>
        <w:t xml:space="preserve">ajnom postupku. </w:t>
      </w:r>
    </w:p>
    <w:p w:rsidRDefault="00E80F71" w:rsidP="000F57EE" w:rsidR="00E80F71">
      <w:pPr>
        <w:jc w:val="both"/>
        <w:rPr>
          <w:rFonts w:eastAsia="Arial Unicode MS" w:hAnsi="Times New Roman" w:ascii="Times New Roman"/>
          <w:sz w:val="24"/>
          <w:szCs w:val="24"/>
        </w:rPr>
      </w:pPr>
    </w:p>
    <w:p w:rsidRDefault="00E80F71" w:rsidP="00E80F71" w:rsidR="00E266DF" w:rsidRPr="00AE6C04">
      <w:pPr>
        <w:jc w:val="both"/>
        <w:rPr>
          <w:rFonts w:hAnsi="Times New Roman" w:ascii="Times New Roman"/>
          <w:sz w:val="24"/>
          <w:szCs w:val="24"/>
        </w:rPr>
      </w:pPr>
      <w:r>
        <w:rPr>
          <w:rFonts w:eastAsia="Arial Unicode MS" w:hAnsi="Times New Roman" w:ascii="Times New Roman"/>
          <w:sz w:val="24"/>
          <w:szCs w:val="24"/>
        </w:rPr>
        <w:tab/>
      </w:r>
      <w:r w:rsidRPr="00E80F71">
        <w:rPr>
          <w:rFonts w:hAnsi="Times New Roman" w:ascii="Times New Roman"/>
          <w:sz w:val="24"/>
          <w:szCs w:val="24"/>
        </w:rPr>
        <w:t>Na</w:t>
      </w:r>
      <w:r>
        <w:rPr>
          <w:rFonts w:hAnsi="Times New Roman" w:ascii="Times New Roman"/>
          <w:sz w:val="24"/>
          <w:szCs w:val="24"/>
        </w:rPr>
        <w:t xml:space="preserve"> navedenom</w:t>
      </w:r>
      <w:r w:rsidRPr="00E80F71">
        <w:rPr>
          <w:rFonts w:hAnsi="Times New Roman" w:ascii="Times New Roman"/>
          <w:sz w:val="24"/>
          <w:szCs w:val="24"/>
        </w:rPr>
        <w:t xml:space="preserve"> izvještajnom ročištu vjerovnici stečajnog dužnika </w:t>
      </w:r>
      <w:r>
        <w:rPr>
          <w:rFonts w:hAnsi="Times New Roman" w:ascii="Times New Roman"/>
          <w:sz w:val="24"/>
          <w:szCs w:val="24"/>
        </w:rPr>
        <w:t xml:space="preserve">su, između ostalih, </w:t>
      </w:r>
      <w:r w:rsidRPr="00E80F71">
        <w:rPr>
          <w:rFonts w:hAnsi="Times New Roman" w:ascii="Times New Roman"/>
          <w:sz w:val="24"/>
          <w:szCs w:val="24"/>
        </w:rPr>
        <w:t xml:space="preserve">donijeli </w:t>
      </w:r>
      <w:r>
        <w:rPr>
          <w:rFonts w:hAnsi="Times New Roman" w:ascii="Times New Roman"/>
          <w:sz w:val="24"/>
          <w:szCs w:val="24"/>
        </w:rPr>
        <w:t xml:space="preserve">i </w:t>
      </w:r>
      <w:r w:rsidRPr="00E80F71">
        <w:rPr>
          <w:rFonts w:hAnsi="Times New Roman" w:ascii="Times New Roman"/>
          <w:sz w:val="24"/>
          <w:szCs w:val="24"/>
        </w:rPr>
        <w:t>odluku da dužnik nastavi sa svojim poslovanjem u skladu s odredbama Stečajnog zakona i to u onom obimu koji bi predstavljao rentabilno i pozitivno poslovanje stečajnog dužnika.</w:t>
      </w:r>
      <w:r>
        <w:rPr>
          <w:rFonts w:hAnsi="Times New Roman" w:ascii="Times New Roman"/>
          <w:sz w:val="24"/>
          <w:szCs w:val="24"/>
        </w:rPr>
        <w:t xml:space="preserve"> </w:t>
      </w:r>
      <w:r w:rsidR="00E266DF" w:rsidRPr="00AE6C04">
        <w:rPr>
          <w:rFonts w:hAnsi="Times New Roman" w:ascii="Times New Roman"/>
          <w:sz w:val="24"/>
          <w:szCs w:val="24"/>
        </w:rPr>
        <w:t xml:space="preserve">Dakle, u ovom stečajnom postupku poslovanje </w:t>
      </w:r>
      <w:r w:rsidR="00AE6C04" w:rsidRPr="00AE6C04">
        <w:rPr>
          <w:rFonts w:hAnsi="Times New Roman" w:ascii="Times New Roman"/>
          <w:sz w:val="24"/>
          <w:szCs w:val="24"/>
        </w:rPr>
        <w:t xml:space="preserve">dužnika </w:t>
      </w:r>
      <w:r w:rsidR="00AE6C04">
        <w:rPr>
          <w:rFonts w:hAnsi="Times New Roman" w:ascii="Times New Roman"/>
          <w:sz w:val="24"/>
          <w:szCs w:val="24"/>
        </w:rPr>
        <w:t xml:space="preserve">je faktički nastavljeno, a koja odluka o nastavku obavljanja djelatnosti je donesena u skladu s </w:t>
      </w:r>
      <w:r w:rsidRPr="00AE6C04">
        <w:rPr>
          <w:rFonts w:hAnsi="Times New Roman" w:ascii="Times New Roman"/>
          <w:sz w:val="24"/>
          <w:szCs w:val="24"/>
        </w:rPr>
        <w:t xml:space="preserve">čl. 217. st. 2. </w:t>
      </w:r>
      <w:r w:rsidR="00AE6C04">
        <w:rPr>
          <w:rFonts w:hAnsi="Times New Roman" w:ascii="Times New Roman"/>
          <w:sz w:val="24"/>
          <w:szCs w:val="24"/>
        </w:rPr>
        <w:t>Stečajnog zakona („Narodne novine“ broj 71/15; dalje SZ/15) koji se u ovom stečajnom postupku primjenjuje temeljem odredbe čl. 441. st. 2. SZ/15</w:t>
      </w:r>
      <w:r w:rsidRPr="00AE6C04">
        <w:rPr>
          <w:rFonts w:hAnsi="Times New Roman" w:ascii="Times New Roman"/>
          <w:sz w:val="24"/>
          <w:szCs w:val="24"/>
        </w:rPr>
        <w:t>.</w:t>
      </w:r>
    </w:p>
    <w:p w:rsidRDefault="00BF255B" w:rsidP="00126FBB" w:rsidR="00BF255B">
      <w:pPr>
        <w:spacing w:before="200"/>
        <w:ind w:firstLine="708"/>
        <w:jc w:val="both"/>
        <w:rPr>
          <w:rFonts w:hAnsi="Times New Roman" w:ascii="Times New Roman"/>
          <w:sz w:val="24"/>
          <w:szCs w:val="24"/>
        </w:rPr>
      </w:pPr>
      <w:r>
        <w:rPr>
          <w:rFonts w:hAnsi="Times New Roman" w:ascii="Times New Roman"/>
          <w:sz w:val="24"/>
          <w:szCs w:val="24"/>
        </w:rPr>
        <w:lastRenderedPageBreak/>
        <w:t>U skladu s naprijed navedenom odlukom skupštine vjerovnika o nastavku obavljanja djelatnosti, kod dužnika je zaposle</w:t>
      </w:r>
      <w:r w:rsidR="009643B8">
        <w:rPr>
          <w:rFonts w:hAnsi="Times New Roman" w:ascii="Times New Roman"/>
          <w:sz w:val="24"/>
          <w:szCs w:val="24"/>
        </w:rPr>
        <w:t>no ukupno 26 radnika s kojima su</w:t>
      </w:r>
      <w:r>
        <w:rPr>
          <w:rFonts w:hAnsi="Times New Roman" w:ascii="Times New Roman"/>
          <w:sz w:val="24"/>
          <w:szCs w:val="24"/>
        </w:rPr>
        <w:t xml:space="preserve"> temeljem prijedloga </w:t>
      </w:r>
      <w:r w:rsidR="009643B8">
        <w:rPr>
          <w:rFonts w:hAnsi="Times New Roman" w:ascii="Times New Roman"/>
          <w:sz w:val="24"/>
          <w:szCs w:val="24"/>
        </w:rPr>
        <w:t>stečajne upraviteljice sklopljeni</w:t>
      </w:r>
      <w:r>
        <w:rPr>
          <w:rFonts w:hAnsi="Times New Roman" w:ascii="Times New Roman"/>
          <w:sz w:val="24"/>
          <w:szCs w:val="24"/>
        </w:rPr>
        <w:t xml:space="preserve"> ugovori o radu na određeno vrijeme.</w:t>
      </w:r>
    </w:p>
    <w:p w:rsidRDefault="00BF255B" w:rsidP="00126FBB" w:rsidR="000D5F97">
      <w:pPr>
        <w:spacing w:before="200"/>
        <w:ind w:firstLine="708"/>
        <w:jc w:val="both"/>
        <w:rPr>
          <w:rFonts w:hAnsi="Times New Roman" w:ascii="Times New Roman"/>
          <w:sz w:val="24"/>
          <w:szCs w:val="24"/>
        </w:rPr>
      </w:pPr>
      <w:r>
        <w:rPr>
          <w:rFonts w:hAnsi="Times New Roman" w:ascii="Times New Roman"/>
          <w:sz w:val="24"/>
          <w:szCs w:val="24"/>
        </w:rPr>
        <w:t>Stečajna</w:t>
      </w:r>
      <w:r w:rsidR="00E266DF">
        <w:rPr>
          <w:rFonts w:hAnsi="Times New Roman" w:ascii="Times New Roman"/>
          <w:sz w:val="24"/>
          <w:szCs w:val="24"/>
        </w:rPr>
        <w:t xml:space="preserve"> upravitelj</w:t>
      </w:r>
      <w:r>
        <w:rPr>
          <w:rFonts w:hAnsi="Times New Roman" w:ascii="Times New Roman"/>
          <w:sz w:val="24"/>
          <w:szCs w:val="24"/>
        </w:rPr>
        <w:t>ica je podneskom od 09.03.2016. god. podnijela</w:t>
      </w:r>
      <w:r w:rsidR="00E266DF">
        <w:rPr>
          <w:rFonts w:hAnsi="Times New Roman" w:ascii="Times New Roman"/>
          <w:sz w:val="24"/>
          <w:szCs w:val="24"/>
        </w:rPr>
        <w:t xml:space="preserve"> zahtjev za odobravanjem predujma nagrade </w:t>
      </w:r>
      <w:r>
        <w:rPr>
          <w:rFonts w:hAnsi="Times New Roman" w:ascii="Times New Roman"/>
          <w:sz w:val="24"/>
          <w:szCs w:val="24"/>
        </w:rPr>
        <w:t xml:space="preserve">u bruto iznosu od 9.000,00 kn mjesečno počev od 11.12.2015. god., </w:t>
      </w:r>
      <w:r w:rsidR="009643B8">
        <w:rPr>
          <w:rFonts w:hAnsi="Times New Roman" w:ascii="Times New Roman"/>
          <w:sz w:val="24"/>
          <w:szCs w:val="24"/>
        </w:rPr>
        <w:t xml:space="preserve">a </w:t>
      </w:r>
      <w:r>
        <w:rPr>
          <w:rFonts w:hAnsi="Times New Roman" w:ascii="Times New Roman"/>
          <w:sz w:val="24"/>
          <w:szCs w:val="24"/>
        </w:rPr>
        <w:t xml:space="preserve">pozivom na odredbe čl. 2. st. 3. Uredbe o kriterijima i načinu obračuna i plaćanjima nagrade stečajnim upraviteljima. Ista je </w:t>
      </w:r>
      <w:r w:rsidR="00126FBB">
        <w:rPr>
          <w:rFonts w:hAnsi="Times New Roman" w:ascii="Times New Roman"/>
          <w:sz w:val="24"/>
          <w:szCs w:val="24"/>
        </w:rPr>
        <w:t xml:space="preserve">u tom zahtjevu </w:t>
      </w:r>
      <w:r>
        <w:rPr>
          <w:rFonts w:hAnsi="Times New Roman" w:ascii="Times New Roman"/>
          <w:sz w:val="24"/>
          <w:szCs w:val="24"/>
        </w:rPr>
        <w:t>istakla da su vjerovnici na izvještajnom ročištu donijeli odluku da dužnik nastavi s poslovanjem te da poslovanje dužn</w:t>
      </w:r>
      <w:r w:rsidR="000D5F97">
        <w:rPr>
          <w:rFonts w:hAnsi="Times New Roman" w:ascii="Times New Roman"/>
          <w:sz w:val="24"/>
          <w:szCs w:val="24"/>
        </w:rPr>
        <w:t>ika nije</w:t>
      </w:r>
      <w:r w:rsidR="00126FBB">
        <w:rPr>
          <w:rFonts w:hAnsi="Times New Roman" w:ascii="Times New Roman"/>
          <w:sz w:val="24"/>
          <w:szCs w:val="24"/>
        </w:rPr>
        <w:t xml:space="preserve"> ni stalo, kao i</w:t>
      </w:r>
      <w:r w:rsidR="000D5F97">
        <w:rPr>
          <w:rFonts w:hAnsi="Times New Roman" w:ascii="Times New Roman"/>
          <w:sz w:val="24"/>
          <w:szCs w:val="24"/>
        </w:rPr>
        <w:t xml:space="preserve"> da sukladno navedenom a obzirom na poslove koje ista obavlja zbog</w:t>
      </w:r>
      <w:r w:rsidR="00126FBB">
        <w:rPr>
          <w:rFonts w:hAnsi="Times New Roman" w:ascii="Times New Roman"/>
          <w:sz w:val="24"/>
          <w:szCs w:val="24"/>
        </w:rPr>
        <w:t xml:space="preserve"> nastavka poslovanja, predlaže</w:t>
      </w:r>
      <w:r w:rsidR="000D5F97">
        <w:rPr>
          <w:rFonts w:hAnsi="Times New Roman" w:ascii="Times New Roman"/>
          <w:sz w:val="24"/>
          <w:szCs w:val="24"/>
        </w:rPr>
        <w:t xml:space="preserve"> sudu odobriti joj </w:t>
      </w:r>
      <w:r w:rsidR="00AE6C04">
        <w:rPr>
          <w:rFonts w:hAnsi="Times New Roman" w:ascii="Times New Roman"/>
          <w:sz w:val="24"/>
          <w:szCs w:val="24"/>
        </w:rPr>
        <w:t xml:space="preserve">zatraženi </w:t>
      </w:r>
      <w:r w:rsidR="000D5F97">
        <w:rPr>
          <w:rFonts w:hAnsi="Times New Roman" w:ascii="Times New Roman"/>
          <w:sz w:val="24"/>
          <w:szCs w:val="24"/>
        </w:rPr>
        <w:t>predujam nagrade.</w:t>
      </w:r>
      <w:r>
        <w:rPr>
          <w:rFonts w:hAnsi="Times New Roman" w:ascii="Times New Roman"/>
          <w:sz w:val="24"/>
          <w:szCs w:val="24"/>
        </w:rPr>
        <w:t xml:space="preserve"> </w:t>
      </w:r>
      <w:r w:rsidR="000D5F97">
        <w:rPr>
          <w:rFonts w:hAnsi="Times New Roman" w:ascii="Times New Roman"/>
          <w:sz w:val="24"/>
          <w:szCs w:val="24"/>
        </w:rPr>
        <w:tab/>
      </w:r>
    </w:p>
    <w:p w:rsidRDefault="00E266DF" w:rsidP="00126FBB" w:rsidR="00E266DF">
      <w:pPr>
        <w:spacing w:before="200"/>
        <w:ind w:firstLine="708"/>
        <w:jc w:val="both"/>
        <w:rPr>
          <w:rFonts w:hAnsi="Times New Roman" w:ascii="Times New Roman"/>
          <w:sz w:val="24"/>
          <w:szCs w:val="24"/>
        </w:rPr>
      </w:pPr>
      <w:r>
        <w:rPr>
          <w:rFonts w:hAnsi="Times New Roman" w:ascii="Times New Roman"/>
          <w:sz w:val="24"/>
          <w:szCs w:val="24"/>
        </w:rPr>
        <w:t>Odredbom čl. 94. st. 1</w:t>
      </w:r>
      <w:r w:rsidR="00AE6C04">
        <w:rPr>
          <w:rFonts w:hAnsi="Times New Roman" w:ascii="Times New Roman"/>
          <w:sz w:val="24"/>
          <w:szCs w:val="24"/>
        </w:rPr>
        <w:t xml:space="preserve"> SZ/15,</w:t>
      </w:r>
      <w:r>
        <w:rPr>
          <w:rFonts w:hAnsi="Times New Roman" w:ascii="Times New Roman"/>
          <w:sz w:val="24"/>
          <w:szCs w:val="24"/>
        </w:rPr>
        <w:t xml:space="preserve"> koji se </w:t>
      </w:r>
      <w:r w:rsidR="000D5F97">
        <w:rPr>
          <w:rFonts w:hAnsi="Times New Roman" w:ascii="Times New Roman"/>
          <w:sz w:val="24"/>
          <w:szCs w:val="24"/>
        </w:rPr>
        <w:t xml:space="preserve">u ovom stečajnom postupku </w:t>
      </w:r>
      <w:r>
        <w:rPr>
          <w:rFonts w:hAnsi="Times New Roman" w:ascii="Times New Roman"/>
          <w:sz w:val="24"/>
          <w:szCs w:val="24"/>
        </w:rPr>
        <w:t>primjenjuje temeljem odredbe čl. 441. st. 2. SZ/15</w:t>
      </w:r>
      <w:r w:rsidR="00126FBB">
        <w:rPr>
          <w:rFonts w:hAnsi="Times New Roman" w:ascii="Times New Roman"/>
          <w:sz w:val="24"/>
          <w:szCs w:val="24"/>
        </w:rPr>
        <w:t>,</w:t>
      </w:r>
      <w:r>
        <w:rPr>
          <w:rFonts w:hAnsi="Times New Roman" w:ascii="Times New Roman"/>
          <w:sz w:val="24"/>
          <w:szCs w:val="24"/>
        </w:rPr>
        <w:t xml:space="preserve"> propisano je da stečajni upravitelj ima pravo na nagradu za svoj rad </w:t>
      </w:r>
      <w:r w:rsidR="000D5F97">
        <w:rPr>
          <w:rFonts w:hAnsi="Times New Roman" w:ascii="Times New Roman"/>
          <w:sz w:val="24"/>
          <w:szCs w:val="24"/>
        </w:rPr>
        <w:t>i naknadu stvarnih troškova. Stavkom 2. istog članka propisano je</w:t>
      </w:r>
      <w:r>
        <w:rPr>
          <w:rFonts w:hAnsi="Times New Roman" w:ascii="Times New Roman"/>
          <w:sz w:val="24"/>
          <w:szCs w:val="24"/>
        </w:rPr>
        <w:t xml:space="preserve"> da nagradu stečajnom upravitelju rješenjem određuje sud prema uredbi kojom Vlada Republike Hrvatske utvrđuje kriterije i način obračuna i plaćanja nagrade stečajnim upraviteljima.</w:t>
      </w:r>
    </w:p>
    <w:p w:rsidRDefault="00126FBB" w:rsidP="00E266DF" w:rsidR="00E266DF">
      <w:pPr>
        <w:spacing w:before="200"/>
        <w:jc w:val="both"/>
        <w:rPr>
          <w:rFonts w:hAnsi="Times New Roman" w:ascii="Times New Roman"/>
          <w:sz w:val="24"/>
          <w:szCs w:val="24"/>
        </w:rPr>
      </w:pPr>
      <w:r>
        <w:rPr>
          <w:rFonts w:hAnsi="Times New Roman" w:ascii="Times New Roman"/>
          <w:sz w:val="24"/>
          <w:szCs w:val="24"/>
        </w:rPr>
        <w:tab/>
        <w:t>Odredbom čl. 2. stavak</w:t>
      </w:r>
      <w:r w:rsidR="00E266DF">
        <w:rPr>
          <w:rFonts w:hAnsi="Times New Roman" w:ascii="Times New Roman"/>
          <w:sz w:val="24"/>
          <w:szCs w:val="24"/>
        </w:rPr>
        <w:t xml:space="preserve"> 1. Uredbe o kriterijima i načinu obračuna i plaćanjima nagrade stečajnim upraviteljima (˝Narodne novine˝ broj 105/15; dalje: Uredba) propisano je da stečajni upravitelj ima pravo na nag</w:t>
      </w:r>
      <w:r>
        <w:rPr>
          <w:rFonts w:hAnsi="Times New Roman" w:ascii="Times New Roman"/>
          <w:sz w:val="24"/>
          <w:szCs w:val="24"/>
        </w:rPr>
        <w:t>radu za obavljene poslove, a stavkom</w:t>
      </w:r>
      <w:r w:rsidR="00E266DF">
        <w:rPr>
          <w:rFonts w:hAnsi="Times New Roman" w:ascii="Times New Roman"/>
          <w:sz w:val="24"/>
          <w:szCs w:val="24"/>
        </w:rPr>
        <w:t xml:space="preserve"> 3. </w:t>
      </w:r>
      <w:r w:rsidR="00AE6C04">
        <w:rPr>
          <w:rFonts w:hAnsi="Times New Roman" w:ascii="Times New Roman"/>
          <w:sz w:val="24"/>
          <w:szCs w:val="24"/>
        </w:rPr>
        <w:t xml:space="preserve">je propisano </w:t>
      </w:r>
      <w:r w:rsidR="00E266DF">
        <w:rPr>
          <w:rFonts w:hAnsi="Times New Roman" w:ascii="Times New Roman"/>
          <w:sz w:val="24"/>
          <w:szCs w:val="24"/>
        </w:rPr>
        <w:t>da sud iznimno može stečajnom upravitelju odrediti isplatu predujma dijela nagrade u slučaju ako stečajni dužnik nastavlja poslovati tijekom stečajnog postupka ili ako je na ročištu vjerovnika stečajnom upravitelju naložena izrada stečajnog plana.</w:t>
      </w:r>
    </w:p>
    <w:p w:rsidRDefault="00E266DF" w:rsidP="00E266DF" w:rsidR="00E266DF">
      <w:pPr>
        <w:spacing w:before="200"/>
        <w:jc w:val="both"/>
        <w:rPr>
          <w:rFonts w:hAnsi="Times New Roman" w:ascii="Times New Roman"/>
          <w:sz w:val="24"/>
          <w:szCs w:val="24"/>
          <w:u w:val="single"/>
        </w:rPr>
      </w:pPr>
      <w:r>
        <w:rPr>
          <w:rFonts w:hAnsi="Times New Roman" w:ascii="Times New Roman"/>
          <w:sz w:val="24"/>
          <w:szCs w:val="24"/>
        </w:rPr>
        <w:tab/>
        <w:t xml:space="preserve">Sukladno naprijed citiranoj odredbi Uredbe, a uzimajući u obzir da je poslovanje stečajnog dužnika </w:t>
      </w:r>
      <w:r w:rsidR="00126FBB">
        <w:rPr>
          <w:rFonts w:hAnsi="Times New Roman" w:ascii="Times New Roman"/>
          <w:sz w:val="24"/>
          <w:szCs w:val="24"/>
        </w:rPr>
        <w:t xml:space="preserve">u ovom stečajnom postupku </w:t>
      </w:r>
      <w:r>
        <w:rPr>
          <w:rFonts w:hAnsi="Times New Roman" w:ascii="Times New Roman"/>
          <w:sz w:val="24"/>
          <w:szCs w:val="24"/>
        </w:rPr>
        <w:t xml:space="preserve">nastavljeno </w:t>
      </w:r>
      <w:r w:rsidR="000D5F97">
        <w:rPr>
          <w:rFonts w:hAnsi="Times New Roman" w:ascii="Times New Roman"/>
          <w:sz w:val="24"/>
          <w:szCs w:val="24"/>
        </w:rPr>
        <w:t xml:space="preserve">na temelju odluke </w:t>
      </w:r>
      <w:r w:rsidR="00126FBB">
        <w:rPr>
          <w:rFonts w:hAnsi="Times New Roman" w:ascii="Times New Roman"/>
          <w:sz w:val="24"/>
          <w:szCs w:val="24"/>
        </w:rPr>
        <w:t xml:space="preserve">stečajnih </w:t>
      </w:r>
      <w:r>
        <w:rPr>
          <w:rFonts w:hAnsi="Times New Roman" w:ascii="Times New Roman"/>
          <w:sz w:val="24"/>
          <w:szCs w:val="24"/>
        </w:rPr>
        <w:t>vjerovnika</w:t>
      </w:r>
      <w:r w:rsidR="00126FBB">
        <w:rPr>
          <w:rFonts w:hAnsi="Times New Roman" w:ascii="Times New Roman"/>
          <w:sz w:val="24"/>
          <w:szCs w:val="24"/>
        </w:rPr>
        <w:t xml:space="preserve"> (skupštine vjerovnika)</w:t>
      </w:r>
      <w:r>
        <w:rPr>
          <w:rFonts w:hAnsi="Times New Roman" w:ascii="Times New Roman"/>
          <w:sz w:val="24"/>
          <w:szCs w:val="24"/>
        </w:rPr>
        <w:t xml:space="preserve"> od </w:t>
      </w:r>
      <w:r w:rsidR="000D5F97">
        <w:rPr>
          <w:rFonts w:hAnsi="Times New Roman" w:ascii="Times New Roman"/>
          <w:sz w:val="24"/>
          <w:szCs w:val="24"/>
        </w:rPr>
        <w:t>16</w:t>
      </w:r>
      <w:r>
        <w:rPr>
          <w:rFonts w:hAnsi="Times New Roman" w:ascii="Times New Roman"/>
          <w:sz w:val="24"/>
          <w:szCs w:val="24"/>
        </w:rPr>
        <w:t>.</w:t>
      </w:r>
      <w:r w:rsidR="000D5F97">
        <w:rPr>
          <w:rFonts w:hAnsi="Times New Roman" w:ascii="Times New Roman"/>
          <w:sz w:val="24"/>
          <w:szCs w:val="24"/>
        </w:rPr>
        <w:t xml:space="preserve"> veljače </w:t>
      </w:r>
      <w:r>
        <w:rPr>
          <w:rFonts w:hAnsi="Times New Roman" w:ascii="Times New Roman"/>
          <w:sz w:val="24"/>
          <w:szCs w:val="24"/>
        </w:rPr>
        <w:t>2016.</w:t>
      </w:r>
      <w:r w:rsidR="000D5F97">
        <w:rPr>
          <w:rFonts w:hAnsi="Times New Roman" w:ascii="Times New Roman"/>
          <w:sz w:val="24"/>
          <w:szCs w:val="24"/>
        </w:rPr>
        <w:t xml:space="preserve"> </w:t>
      </w:r>
      <w:r>
        <w:rPr>
          <w:rFonts w:hAnsi="Times New Roman" w:ascii="Times New Roman"/>
          <w:sz w:val="24"/>
          <w:szCs w:val="24"/>
        </w:rPr>
        <w:t>godine, ovaj sud je prihvatio prijedlog stečaj</w:t>
      </w:r>
      <w:r w:rsidR="00D3545C">
        <w:rPr>
          <w:rFonts w:hAnsi="Times New Roman" w:ascii="Times New Roman"/>
          <w:sz w:val="24"/>
          <w:szCs w:val="24"/>
        </w:rPr>
        <w:t>ne</w:t>
      </w:r>
      <w:r>
        <w:rPr>
          <w:rFonts w:hAnsi="Times New Roman" w:ascii="Times New Roman"/>
          <w:sz w:val="24"/>
          <w:szCs w:val="24"/>
        </w:rPr>
        <w:t xml:space="preserve"> upravitelj</w:t>
      </w:r>
      <w:r w:rsidR="00D3545C">
        <w:rPr>
          <w:rFonts w:hAnsi="Times New Roman" w:ascii="Times New Roman"/>
          <w:sz w:val="24"/>
          <w:szCs w:val="24"/>
        </w:rPr>
        <w:t>ice i istoj</w:t>
      </w:r>
      <w:r>
        <w:rPr>
          <w:rFonts w:hAnsi="Times New Roman" w:ascii="Times New Roman"/>
          <w:sz w:val="24"/>
          <w:szCs w:val="24"/>
        </w:rPr>
        <w:t xml:space="preserve"> odredio predujam nagrade kako je odlučeno u točki I. izreke ovog rješenja. Pri tome</w:t>
      </w:r>
      <w:r w:rsidR="00AE6C04">
        <w:rPr>
          <w:rFonts w:hAnsi="Times New Roman" w:ascii="Times New Roman"/>
          <w:sz w:val="24"/>
          <w:szCs w:val="24"/>
        </w:rPr>
        <w:t xml:space="preserve"> je sud</w:t>
      </w:r>
      <w:r>
        <w:rPr>
          <w:rFonts w:hAnsi="Times New Roman" w:ascii="Times New Roman"/>
          <w:sz w:val="24"/>
          <w:szCs w:val="24"/>
        </w:rPr>
        <w:t xml:space="preserve"> vodio računa o opsegu i složenosti poslova stečajnog upravitelja u ovom postupku, imajući pritom u vidu da se u konkretnom slučaju radi o stečajnom postupku višeg stupnja složenosti koji zahtjeva povećani rad i gotovo svakodnevni angažman stečajnog upravitelja</w:t>
      </w:r>
      <w:r w:rsidR="00D3545C">
        <w:rPr>
          <w:rFonts w:hAnsi="Times New Roman" w:ascii="Times New Roman"/>
          <w:sz w:val="24"/>
          <w:szCs w:val="24"/>
        </w:rPr>
        <w:t>, posebno uzimajući</w:t>
      </w:r>
      <w:r w:rsidR="000D5F97">
        <w:rPr>
          <w:rFonts w:hAnsi="Times New Roman" w:ascii="Times New Roman"/>
          <w:sz w:val="24"/>
          <w:szCs w:val="24"/>
        </w:rPr>
        <w:t xml:space="preserve"> u obzir 26 zaposlenih radnika kod stečajnog dužnika</w:t>
      </w:r>
      <w:r w:rsidR="00D3545C">
        <w:rPr>
          <w:rFonts w:hAnsi="Times New Roman" w:ascii="Times New Roman"/>
          <w:sz w:val="24"/>
          <w:szCs w:val="24"/>
        </w:rPr>
        <w:t>, kao i obzirom na procijenjenu vrijednost stečajne mase od gotovo 40.000</w:t>
      </w:r>
      <w:r w:rsidR="00443C0F">
        <w:rPr>
          <w:rFonts w:hAnsi="Times New Roman" w:ascii="Times New Roman"/>
          <w:sz w:val="24"/>
          <w:szCs w:val="24"/>
        </w:rPr>
        <w:t>.000</w:t>
      </w:r>
      <w:r w:rsidR="00D3545C">
        <w:rPr>
          <w:rFonts w:hAnsi="Times New Roman" w:ascii="Times New Roman"/>
          <w:sz w:val="24"/>
          <w:szCs w:val="24"/>
        </w:rPr>
        <w:t>,00 kn</w:t>
      </w:r>
      <w:r>
        <w:rPr>
          <w:rFonts w:hAnsi="Times New Roman" w:ascii="Times New Roman"/>
          <w:sz w:val="24"/>
          <w:szCs w:val="24"/>
        </w:rPr>
        <w:t>.</w:t>
      </w:r>
      <w:r>
        <w:rPr>
          <w:rFonts w:hAnsi="Times New Roman" w:ascii="Times New Roman"/>
          <w:sz w:val="24"/>
          <w:szCs w:val="24"/>
          <w:u w:val="single"/>
        </w:rPr>
        <w:t xml:space="preserve"> </w:t>
      </w:r>
    </w:p>
    <w:p w:rsidRDefault="009643B8" w:rsidP="00E266DF" w:rsidR="009643B8" w:rsidRPr="009643B8">
      <w:pPr>
        <w:spacing w:before="200"/>
        <w:jc w:val="both"/>
        <w:rPr>
          <w:rFonts w:hAnsi="Times New Roman" w:ascii="Times New Roman"/>
          <w:sz w:val="24"/>
          <w:szCs w:val="24"/>
        </w:rPr>
      </w:pPr>
      <w:r w:rsidRPr="009643B8">
        <w:rPr>
          <w:rFonts w:hAnsi="Times New Roman" w:ascii="Times New Roman"/>
          <w:sz w:val="24"/>
          <w:szCs w:val="24"/>
        </w:rPr>
        <w:tab/>
        <w:t xml:space="preserve">Predujam nagrade </w:t>
      </w:r>
      <w:r>
        <w:rPr>
          <w:rFonts w:hAnsi="Times New Roman" w:ascii="Times New Roman"/>
          <w:sz w:val="24"/>
          <w:szCs w:val="24"/>
        </w:rPr>
        <w:t>stečajnoj upraviteljici Ivanki Sušić je određen za period od 12 mjeseci, počev od donošenja rješenja o otvaranju stečajnog postupka kojim je ista imenovana za stečajnu upraviteljicu te je preuzela dužnost u ovom stečajnom postupku, do donošenja ovog rješenja.</w:t>
      </w:r>
    </w:p>
    <w:p w:rsidRDefault="00E266DF" w:rsidP="00A31560" w:rsidR="00AE6C04">
      <w:pPr>
        <w:spacing w:before="200"/>
        <w:ind w:firstLine="708"/>
        <w:jc w:val="both"/>
        <w:rPr>
          <w:rFonts w:hAnsi="Times New Roman" w:ascii="Times New Roman"/>
          <w:sz w:val="24"/>
          <w:szCs w:val="24"/>
        </w:rPr>
      </w:pPr>
      <w:r>
        <w:rPr>
          <w:rFonts w:hAnsi="Times New Roman" w:ascii="Times New Roman"/>
          <w:sz w:val="24"/>
          <w:szCs w:val="24"/>
        </w:rPr>
        <w:t>Kako su, dakle, u konkretnom slučaju ispunjeni uvjeti iz čl. 2. Uredbe, sud je sukladno toj odredbi, kao i odredbi čl. 94. SZ/15 odlučio kao u</w:t>
      </w:r>
      <w:r w:rsidR="00443C0F">
        <w:rPr>
          <w:rFonts w:hAnsi="Times New Roman" w:ascii="Times New Roman"/>
          <w:sz w:val="24"/>
          <w:szCs w:val="24"/>
        </w:rPr>
        <w:t xml:space="preserve"> toč. I</w:t>
      </w:r>
      <w:r w:rsidR="009643B8">
        <w:rPr>
          <w:rFonts w:hAnsi="Times New Roman" w:ascii="Times New Roman"/>
          <w:sz w:val="24"/>
          <w:szCs w:val="24"/>
        </w:rPr>
        <w:t>.</w:t>
      </w:r>
      <w:r w:rsidR="00443C0F">
        <w:rPr>
          <w:rFonts w:hAnsi="Times New Roman" w:ascii="Times New Roman"/>
          <w:sz w:val="24"/>
          <w:szCs w:val="24"/>
        </w:rPr>
        <w:t xml:space="preserve"> i II. izreke</w:t>
      </w:r>
      <w:r>
        <w:rPr>
          <w:rFonts w:hAnsi="Times New Roman" w:ascii="Times New Roman"/>
          <w:sz w:val="24"/>
          <w:szCs w:val="24"/>
        </w:rPr>
        <w:t xml:space="preserve"> ovog rješenja.</w:t>
      </w:r>
    </w:p>
    <w:p w:rsidRDefault="00443C0F" w:rsidP="00E266DF" w:rsidR="00443C0F">
      <w:pPr>
        <w:spacing w:before="200"/>
        <w:ind w:firstLine="708"/>
        <w:jc w:val="both"/>
        <w:rPr>
          <w:rFonts w:hAnsi="Times New Roman" w:ascii="Times New Roman"/>
          <w:sz w:val="24"/>
          <w:szCs w:val="24"/>
        </w:rPr>
      </w:pPr>
      <w:r>
        <w:rPr>
          <w:rFonts w:hAnsi="Times New Roman" w:ascii="Times New Roman"/>
          <w:sz w:val="24"/>
          <w:szCs w:val="24"/>
        </w:rPr>
        <w:t>Odluka pod toč. III. izreke ovog rješenja temelji se na odredbama čl. 12. st. 1. i 2. i čl. 94. st. 4. u vezi s čl. 441. SZ/15.</w:t>
      </w:r>
    </w:p>
    <w:p w:rsidRDefault="007A4984" w:rsidP="007A4984" w:rsidR="007A4984" w:rsidRPr="00443C0F">
      <w:pPr>
        <w:jc w:val="both"/>
        <w:rPr>
          <w:rFonts w:eastAsia="Arial Unicode MS" w:hAnsi="Times New Roman" w:ascii="Times New Roman"/>
          <w:sz w:val="24"/>
          <w:szCs w:val="24"/>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 xml:space="preserve">U Splitu, </w:t>
      </w:r>
      <w:r w:rsidR="00126FBB">
        <w:rPr>
          <w:rFonts w:eastAsia="Arial Unicode MS" w:hAnsi="Times New Roman" w:ascii="Times New Roman"/>
          <w:sz w:val="24"/>
          <w:szCs w:val="24"/>
        </w:rPr>
        <w:t>13. prosinca</w:t>
      </w:r>
      <w:r w:rsidR="004E3212">
        <w:rPr>
          <w:rFonts w:eastAsia="Arial Unicode MS" w:hAnsi="Times New Roman" w:ascii="Times New Roman"/>
          <w:sz w:val="24"/>
          <w:szCs w:val="24"/>
        </w:rPr>
        <w:t xml:space="preserve"> 2016</w:t>
      </w:r>
      <w:r w:rsidRPr="007A4984">
        <w:rPr>
          <w:rFonts w:eastAsia="Arial Unicode MS" w:hAnsi="Times New Roman" w:ascii="Times New Roman"/>
          <w:sz w:val="24"/>
          <w:szCs w:val="24"/>
        </w:rPr>
        <w:t>. godine.</w:t>
      </w:r>
    </w:p>
    <w:p w:rsidRDefault="007A4984" w:rsidP="004E3212" w:rsidR="007A4984" w:rsidRPr="00FE566D">
      <w:pPr>
        <w:jc w:val="center"/>
        <w:rPr>
          <w:rFonts w:eastAsia="Arial Unicode MS" w:hAnsi="Times New Roman" w:ascii="Times New Roman"/>
          <w:sz w:val="16"/>
          <w:szCs w:val="16"/>
        </w:rPr>
      </w:pPr>
      <w:r w:rsidRPr="00FE566D">
        <w:rPr>
          <w:rFonts w:eastAsia="Arial Unicode MS" w:hAnsi="Times New Roman" w:ascii="Times New Roman"/>
          <w:sz w:val="16"/>
          <w:szCs w:val="16"/>
        </w:rPr>
        <w:t xml:space="preserve"> </w:t>
      </w:r>
    </w:p>
    <w:p w:rsidRDefault="007A4984" w:rsidP="007A4984" w:rsidR="007A4984" w:rsidRP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 xml:space="preserve">S U D A C </w:t>
      </w:r>
    </w:p>
    <w:p w:rsidRDefault="007A4984" w:rsidP="007A4984" w:rsidR="007A4984" w:rsidRPr="007A4984">
      <w:pPr>
        <w:ind w:left="7788"/>
        <w:rPr>
          <w:rFonts w:eastAsia="Arial Unicode MS" w:hAnsi="Times New Roman" w:ascii="Times New Roman"/>
          <w:sz w:val="28"/>
          <w:szCs w:val="28"/>
        </w:rPr>
      </w:pPr>
    </w:p>
    <w:p w:rsidRDefault="007A4984" w:rsidP="007A4984" w:rsidR="007A4984" w:rsidRP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Paško Ba</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w:t>
      </w:r>
      <w:r w:rsidRPr="007A4984">
        <w:rPr>
          <w:rFonts w:eastAsia="Arial Unicode MS" w:hAnsi="Times New Roman" w:ascii="Times New Roman" w:hint="eastAsia"/>
          <w:sz w:val="24"/>
          <w:szCs w:val="24"/>
        </w:rPr>
        <w:t>ć</w:t>
      </w:r>
    </w:p>
    <w:p w:rsidRDefault="007A4984" w:rsidP="00FE566D" w:rsidR="007A4984" w:rsidRPr="00A31560">
      <w:pPr>
        <w:rPr>
          <w:rFonts w:eastAsia="Arial Unicode MS" w:hAnsi="Times New Roman" w:ascii="Times New Roman"/>
          <w:sz w:val="24"/>
          <w:szCs w:val="24"/>
        </w:rPr>
      </w:pPr>
    </w:p>
    <w:p w:rsidRDefault="00FE566D" w:rsidP="00FE566D" w:rsidR="00FE566D" w:rsidRPr="00A31560">
      <w:pPr>
        <w:rPr>
          <w:rFonts w:eastAsia="Arial Unicode MS" w:hAnsi="Times New Roman" w:ascii="Times New Roman"/>
          <w:sz w:val="24"/>
          <w:szCs w:val="24"/>
        </w:rPr>
      </w:pPr>
    </w:p>
    <w:p w:rsidRDefault="00443C0F" w:rsidP="00443C0F" w:rsidR="00443C0F">
      <w:pPr>
        <w:jc w:val="both"/>
        <w:rPr>
          <w:rFonts w:hAnsi="Times New Roman" w:ascii="Times New Roman"/>
          <w:sz w:val="24"/>
          <w:szCs w:val="24"/>
        </w:rPr>
      </w:pPr>
      <w:r>
        <w:rPr>
          <w:rFonts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AA3D76" w:rsidP="008010B9" w:rsidR="00AA3D76">
      <w:pPr>
        <w:jc w:val="both"/>
        <w:rPr>
          <w:rFonts w:eastAsia="Arial Unicode MS" w:hAnsi="Times New Roman" w:ascii="Times New Roman"/>
          <w:sz w:val="24"/>
          <w:szCs w:val="24"/>
        </w:rPr>
      </w:pPr>
    </w:p>
    <w:p w:rsidRDefault="00AA3D76" w:rsidP="00AA3D76" w:rsidR="00AA3D76">
      <w:pPr>
        <w:jc w:val="both"/>
        <w:rPr>
          <w:rFonts w:hAnsi="Times New Roman" w:ascii="Times New Roman"/>
          <w:b/>
          <w:sz w:val="24"/>
          <w:szCs w:val="24"/>
        </w:rPr>
      </w:pPr>
    </w:p>
    <w:p w:rsidRDefault="00AA3D76" w:rsidP="00AA3D76" w:rsidR="00AA3D76">
      <w:pPr>
        <w:jc w:val="both"/>
        <w:rPr>
          <w:rFonts w:hAnsi="Times New Roman" w:ascii="Times New Roman"/>
          <w:sz w:val="24"/>
          <w:szCs w:val="24"/>
        </w:rPr>
      </w:pPr>
      <w:r>
        <w:rPr>
          <w:rFonts w:hAnsi="Times New Roman" w:ascii="Times New Roman"/>
          <w:sz w:val="24"/>
          <w:szCs w:val="24"/>
        </w:rPr>
        <w:t>DNA</w:t>
      </w:r>
      <w:r w:rsidR="00A31560">
        <w:rPr>
          <w:rFonts w:hAnsi="Times New Roman" w:ascii="Times New Roman"/>
          <w:sz w:val="24"/>
          <w:szCs w:val="24"/>
        </w:rPr>
        <w:t>:</w:t>
      </w:r>
    </w:p>
    <w:p w:rsidRDefault="009643B8" w:rsidP="00AA3D76" w:rsidR="00AA3D76">
      <w:pPr>
        <w:numPr>
          <w:ilvl w:val="0"/>
          <w:numId w:val="19"/>
        </w:numPr>
        <w:jc w:val="both"/>
        <w:rPr>
          <w:rFonts w:hAnsi="Times New Roman" w:ascii="Times New Roman"/>
          <w:sz w:val="24"/>
          <w:szCs w:val="24"/>
        </w:rPr>
      </w:pPr>
      <w:r>
        <w:rPr>
          <w:rFonts w:hAnsi="Times New Roman" w:ascii="Times New Roman"/>
          <w:sz w:val="24"/>
          <w:szCs w:val="24"/>
        </w:rPr>
        <w:t>stečajnoj upraviteljici</w:t>
      </w:r>
    </w:p>
    <w:p w:rsidRDefault="009643B8" w:rsidP="00AA3D76" w:rsidR="009643B8">
      <w:pPr>
        <w:numPr>
          <w:ilvl w:val="0"/>
          <w:numId w:val="19"/>
        </w:numPr>
        <w:jc w:val="both"/>
        <w:rPr>
          <w:rFonts w:hAnsi="Times New Roman" w:ascii="Times New Roman"/>
          <w:sz w:val="24"/>
          <w:szCs w:val="24"/>
        </w:rPr>
      </w:pPr>
      <w:r>
        <w:rPr>
          <w:rFonts w:hAnsi="Times New Roman" w:ascii="Times New Roman"/>
          <w:sz w:val="24"/>
          <w:szCs w:val="24"/>
        </w:rPr>
        <w:t>članovima odbora vjerovnika</w:t>
      </w:r>
    </w:p>
    <w:p w:rsidRDefault="00AA3D76" w:rsidP="00AA3D76" w:rsidR="00AA3D76">
      <w:pPr>
        <w:numPr>
          <w:ilvl w:val="0"/>
          <w:numId w:val="19"/>
        </w:numPr>
        <w:jc w:val="both"/>
        <w:rPr>
          <w:rFonts w:hAnsi="Times New Roman" w:ascii="Times New Roman"/>
          <w:sz w:val="24"/>
          <w:szCs w:val="24"/>
        </w:rPr>
      </w:pPr>
      <w:r>
        <w:rPr>
          <w:rFonts w:hAnsi="Times New Roman" w:ascii="Times New Roman"/>
          <w:sz w:val="24"/>
          <w:szCs w:val="24"/>
        </w:rPr>
        <w:t>mrežna stranica e-Oglasna ploča sudova</w:t>
      </w:r>
    </w:p>
    <w:p w:rsidRDefault="00AA3D76" w:rsidP="00AA3D76" w:rsidR="00AA3D76">
      <w:pPr>
        <w:numPr>
          <w:ilvl w:val="0"/>
          <w:numId w:val="19"/>
        </w:numPr>
        <w:jc w:val="both"/>
        <w:rPr>
          <w:rFonts w:hAnsi="Times New Roman" w:ascii="Times New Roman"/>
          <w:sz w:val="24"/>
          <w:szCs w:val="24"/>
        </w:rPr>
      </w:pPr>
      <w:r>
        <w:rPr>
          <w:rFonts w:hAnsi="Times New Roman" w:ascii="Times New Roman"/>
          <w:sz w:val="24"/>
          <w:szCs w:val="24"/>
        </w:rPr>
        <w:t>u spis</w:t>
      </w:r>
    </w:p>
    <w:p w:rsidRDefault="00AA3D76" w:rsidP="008010B9" w:rsidR="00AA3D76" w:rsidRPr="00FE566D">
      <w:pPr>
        <w:jc w:val="both"/>
        <w:rPr>
          <w:rFonts w:eastAsia="Arial Unicode MS" w:hAnsi="Times New Roman" w:ascii="Times New Roman"/>
          <w:sz w:val="24"/>
          <w:szCs w:val="24"/>
        </w:rPr>
      </w:pPr>
    </w:p>
    <w:sectPr w:rsidSect="00A31560" w:rsidR="00AA3D76" w:rsidRPr="00FE566D">
      <w:headerReference w:type="even" r:id="rId11"/>
      <w:headerReference w:type="default" r:id="rId12"/>
      <w:pgSz w:h="16838" w:w="11906"/>
      <w:pgMar w:gutter="0" w:footer="708" w:header="708" w:left="1417" w:bottom="1135"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F2A" w:rsidP="009E7EC2" w:rsidR="00281F2A">
      <w:r>
        <w:separator/>
      </w:r>
    </w:p>
  </w:endnote>
  <w:endnote w:id="0" w:type="continuationSeparator">
    <w:p w:rsidRDefault="00281F2A" w:rsidP="009E7EC2" w:rsidR="00281F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F2A" w:rsidP="009E7EC2" w:rsidR="00281F2A">
      <w:r>
        <w:separator/>
      </w:r>
    </w:p>
  </w:footnote>
  <w:footnote w:id="0" w:type="continuationSeparator">
    <w:p w:rsidRDefault="00281F2A" w:rsidP="009E7EC2" w:rsidR="00281F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F2A" w:rsidR="00281F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82191">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281F2A" w:rsidP="00587181" w:rsidR="00281F2A">
    <w:pPr>
      <w:pStyle w:val="Zaglavlje"/>
      <w:jc w:val="right"/>
      <w:rPr>
        <w:rFonts w:hAnsi="Times New Roman" w:ascii="Times New Roman"/>
        <w:sz w:val="24"/>
        <w:szCs w:val="24"/>
      </w:rPr>
    </w:pPr>
    <w:r>
      <w:rPr>
        <w:rFonts w:hAnsi="Times New Roman" w:ascii="Times New Roman"/>
        <w:sz w:val="24"/>
        <w:szCs w:val="24"/>
      </w:rPr>
      <w:t xml:space="preserve">      12. St-72/2015</w:t>
    </w:r>
  </w:p>
  <w:p w:rsidRDefault="00281F2A" w:rsidP="00587181" w:rsidR="00281F2A">
    <w:pPr>
      <w:pStyle w:val="Zaglavlje"/>
      <w:jc w:val="right"/>
      <w:rPr>
        <w:rFonts w:hAnsi="Times New Roman" w:ascii="Times New Roman"/>
        <w:sz w:val="24"/>
        <w:szCs w:val="24"/>
      </w:rPr>
    </w:pPr>
  </w:p>
  <w:p w:rsidRDefault="00281F2A" w:rsidP="00A31560" w:rsidR="00281F2A" w:rsidRPr="00A31560">
    <w:pPr>
      <w:pStyle w:val="Zaglavlje"/>
      <w:jc w:val="right"/>
      <w:rPr>
        <w:rFonts w:hAnsi="Times New Roman" w:ascii="Times New Roman"/>
        <w:sz w:val="24"/>
        <w:szCs w:val="24"/>
      </w:rPr>
    </w:pPr>
    <w:r w:rsidRPr="009E7EC2">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10"/>
  </w:num>
  <w:num w:numId="4">
    <w:abstractNumId w:val="13"/>
  </w:num>
  <w:num w:numId="5">
    <w:abstractNumId w:val="12"/>
  </w:num>
  <w:num w:numId="6">
    <w:abstractNumId w:val="15"/>
  </w:num>
  <w:num w:numId="7">
    <w:abstractNumId w:val="11"/>
  </w:num>
  <w:num w:numId="8">
    <w:abstractNumId w:val="18"/>
  </w:num>
  <w:num w:numId="9">
    <w:abstractNumId w:val="3"/>
  </w:num>
  <w:num w:numId="10">
    <w:abstractNumId w:val="0"/>
  </w:num>
  <w:num w:numId="11">
    <w:abstractNumId w:val="6"/>
  </w:num>
  <w:num w:numId="12">
    <w:abstractNumId w:val="4"/>
  </w:num>
  <w:num w:numId="13">
    <w:abstractNumId w:val="7"/>
  </w:num>
  <w:num w:numId="14">
    <w:abstractNumId w:val="2"/>
  </w:num>
  <w:num w:numId="15">
    <w:abstractNumId w:val="1"/>
  </w:num>
  <w:num w:numId="16">
    <w:abstractNumId w:val="14"/>
  </w:num>
  <w:num w:numId="17">
    <w:abstractNumId w:val="16"/>
  </w:num>
  <w:num w:numId="18">
    <w:abstractNumId w:val="17"/>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04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5184"/>
    <w:rsid w:val="00007007"/>
    <w:rsid w:val="00025438"/>
    <w:rsid w:val="000256BD"/>
    <w:rsid w:val="000262BA"/>
    <w:rsid w:val="0002784A"/>
    <w:rsid w:val="00033482"/>
    <w:rsid w:val="00034DE2"/>
    <w:rsid w:val="00040E2E"/>
    <w:rsid w:val="0004299A"/>
    <w:rsid w:val="0005054C"/>
    <w:rsid w:val="00051A24"/>
    <w:rsid w:val="00060958"/>
    <w:rsid w:val="00063085"/>
    <w:rsid w:val="00064D8B"/>
    <w:rsid w:val="00065DC0"/>
    <w:rsid w:val="000666DB"/>
    <w:rsid w:val="00071551"/>
    <w:rsid w:val="00071F5F"/>
    <w:rsid w:val="000821ED"/>
    <w:rsid w:val="0008674F"/>
    <w:rsid w:val="0009549A"/>
    <w:rsid w:val="000967E4"/>
    <w:rsid w:val="000B19B8"/>
    <w:rsid w:val="000C25C3"/>
    <w:rsid w:val="000C2C3C"/>
    <w:rsid w:val="000C4976"/>
    <w:rsid w:val="000D108A"/>
    <w:rsid w:val="000D5F97"/>
    <w:rsid w:val="000D6440"/>
    <w:rsid w:val="000D769F"/>
    <w:rsid w:val="000E0664"/>
    <w:rsid w:val="000E514C"/>
    <w:rsid w:val="000F57EE"/>
    <w:rsid w:val="00100413"/>
    <w:rsid w:val="0010074C"/>
    <w:rsid w:val="00106949"/>
    <w:rsid w:val="0010736B"/>
    <w:rsid w:val="0011207C"/>
    <w:rsid w:val="0011505F"/>
    <w:rsid w:val="00115DF3"/>
    <w:rsid w:val="00121292"/>
    <w:rsid w:val="001240AB"/>
    <w:rsid w:val="00126FBB"/>
    <w:rsid w:val="00130268"/>
    <w:rsid w:val="00131637"/>
    <w:rsid w:val="00131752"/>
    <w:rsid w:val="001324F3"/>
    <w:rsid w:val="0014032E"/>
    <w:rsid w:val="00147181"/>
    <w:rsid w:val="00147C84"/>
    <w:rsid w:val="001549A1"/>
    <w:rsid w:val="00160DF6"/>
    <w:rsid w:val="00165DFA"/>
    <w:rsid w:val="001713C2"/>
    <w:rsid w:val="0017422F"/>
    <w:rsid w:val="001758D4"/>
    <w:rsid w:val="001762B3"/>
    <w:rsid w:val="00176CA4"/>
    <w:rsid w:val="0017748D"/>
    <w:rsid w:val="00181AF2"/>
    <w:rsid w:val="00187057"/>
    <w:rsid w:val="001939F8"/>
    <w:rsid w:val="001A2551"/>
    <w:rsid w:val="001A2A4E"/>
    <w:rsid w:val="001A4FD4"/>
    <w:rsid w:val="001C057B"/>
    <w:rsid w:val="001C06C5"/>
    <w:rsid w:val="001C17FB"/>
    <w:rsid w:val="001C5FA1"/>
    <w:rsid w:val="001D19B5"/>
    <w:rsid w:val="001D2808"/>
    <w:rsid w:val="001D4887"/>
    <w:rsid w:val="001D5C4A"/>
    <w:rsid w:val="001D6B42"/>
    <w:rsid w:val="001E1520"/>
    <w:rsid w:val="001E4437"/>
    <w:rsid w:val="001E5EA3"/>
    <w:rsid w:val="001F5654"/>
    <w:rsid w:val="00200E29"/>
    <w:rsid w:val="00207794"/>
    <w:rsid w:val="00211A93"/>
    <w:rsid w:val="0021467A"/>
    <w:rsid w:val="00217DD3"/>
    <w:rsid w:val="00221E7A"/>
    <w:rsid w:val="00224E7D"/>
    <w:rsid w:val="00225862"/>
    <w:rsid w:val="002312BA"/>
    <w:rsid w:val="00232EBD"/>
    <w:rsid w:val="00234531"/>
    <w:rsid w:val="002349E0"/>
    <w:rsid w:val="00235AE7"/>
    <w:rsid w:val="002369CA"/>
    <w:rsid w:val="00237A3C"/>
    <w:rsid w:val="002412CF"/>
    <w:rsid w:val="00244540"/>
    <w:rsid w:val="00247B33"/>
    <w:rsid w:val="00252BC3"/>
    <w:rsid w:val="002625EE"/>
    <w:rsid w:val="002626F2"/>
    <w:rsid w:val="002643A5"/>
    <w:rsid w:val="00264B6C"/>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C11EE"/>
    <w:rsid w:val="002C43F9"/>
    <w:rsid w:val="002D212A"/>
    <w:rsid w:val="002D73FF"/>
    <w:rsid w:val="002E0A85"/>
    <w:rsid w:val="002E1EFE"/>
    <w:rsid w:val="002E2CD9"/>
    <w:rsid w:val="002F2F29"/>
    <w:rsid w:val="002F4D40"/>
    <w:rsid w:val="002F6EB8"/>
    <w:rsid w:val="00301526"/>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3D86"/>
    <w:rsid w:val="00375F03"/>
    <w:rsid w:val="003769C4"/>
    <w:rsid w:val="0038230F"/>
    <w:rsid w:val="00386D85"/>
    <w:rsid w:val="003A697B"/>
    <w:rsid w:val="003B10D6"/>
    <w:rsid w:val="003C225A"/>
    <w:rsid w:val="003C5AA0"/>
    <w:rsid w:val="003C5D97"/>
    <w:rsid w:val="003C6493"/>
    <w:rsid w:val="003C796A"/>
    <w:rsid w:val="003D0CFF"/>
    <w:rsid w:val="003E1107"/>
    <w:rsid w:val="003E1CD4"/>
    <w:rsid w:val="003E251E"/>
    <w:rsid w:val="003E2FF8"/>
    <w:rsid w:val="00403C06"/>
    <w:rsid w:val="0040716B"/>
    <w:rsid w:val="00414B81"/>
    <w:rsid w:val="0043068B"/>
    <w:rsid w:val="00432D7B"/>
    <w:rsid w:val="00433E3A"/>
    <w:rsid w:val="0044350E"/>
    <w:rsid w:val="00443B8A"/>
    <w:rsid w:val="00443C0F"/>
    <w:rsid w:val="004532F9"/>
    <w:rsid w:val="00454838"/>
    <w:rsid w:val="00471337"/>
    <w:rsid w:val="0047197B"/>
    <w:rsid w:val="00471C57"/>
    <w:rsid w:val="0049251F"/>
    <w:rsid w:val="004A0D31"/>
    <w:rsid w:val="004A123B"/>
    <w:rsid w:val="004C2345"/>
    <w:rsid w:val="004C5497"/>
    <w:rsid w:val="004D2950"/>
    <w:rsid w:val="004E3212"/>
    <w:rsid w:val="004E4E0D"/>
    <w:rsid w:val="004F4D67"/>
    <w:rsid w:val="00517131"/>
    <w:rsid w:val="0052236B"/>
    <w:rsid w:val="005261F6"/>
    <w:rsid w:val="00532AAD"/>
    <w:rsid w:val="00536CAD"/>
    <w:rsid w:val="00544596"/>
    <w:rsid w:val="005513D6"/>
    <w:rsid w:val="00574AD8"/>
    <w:rsid w:val="00575668"/>
    <w:rsid w:val="00577FD0"/>
    <w:rsid w:val="00587181"/>
    <w:rsid w:val="00591A30"/>
    <w:rsid w:val="005942D7"/>
    <w:rsid w:val="005A3252"/>
    <w:rsid w:val="005B018C"/>
    <w:rsid w:val="005B0AB4"/>
    <w:rsid w:val="005B63D0"/>
    <w:rsid w:val="005C063E"/>
    <w:rsid w:val="005C0A91"/>
    <w:rsid w:val="005C3964"/>
    <w:rsid w:val="005C588F"/>
    <w:rsid w:val="005C5A4E"/>
    <w:rsid w:val="005C6115"/>
    <w:rsid w:val="005C796F"/>
    <w:rsid w:val="005D21D0"/>
    <w:rsid w:val="005D33E9"/>
    <w:rsid w:val="005D5556"/>
    <w:rsid w:val="005E156B"/>
    <w:rsid w:val="005E292C"/>
    <w:rsid w:val="005E3051"/>
    <w:rsid w:val="005E309E"/>
    <w:rsid w:val="005E669C"/>
    <w:rsid w:val="005E769C"/>
    <w:rsid w:val="005F13A6"/>
    <w:rsid w:val="005F3783"/>
    <w:rsid w:val="00602B6A"/>
    <w:rsid w:val="0060374D"/>
    <w:rsid w:val="00613736"/>
    <w:rsid w:val="00616832"/>
    <w:rsid w:val="00617625"/>
    <w:rsid w:val="006302EE"/>
    <w:rsid w:val="00631C34"/>
    <w:rsid w:val="006320E9"/>
    <w:rsid w:val="006360CA"/>
    <w:rsid w:val="00645792"/>
    <w:rsid w:val="006661EE"/>
    <w:rsid w:val="00667595"/>
    <w:rsid w:val="00667C9C"/>
    <w:rsid w:val="0067151D"/>
    <w:rsid w:val="006848F3"/>
    <w:rsid w:val="006854CD"/>
    <w:rsid w:val="006938D6"/>
    <w:rsid w:val="00696C1C"/>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3AC4"/>
    <w:rsid w:val="0074074C"/>
    <w:rsid w:val="00743D17"/>
    <w:rsid w:val="00746B21"/>
    <w:rsid w:val="007608A6"/>
    <w:rsid w:val="0076166F"/>
    <w:rsid w:val="00763F8C"/>
    <w:rsid w:val="00767F78"/>
    <w:rsid w:val="00772043"/>
    <w:rsid w:val="007725FF"/>
    <w:rsid w:val="0077638B"/>
    <w:rsid w:val="00782512"/>
    <w:rsid w:val="007830EE"/>
    <w:rsid w:val="00791467"/>
    <w:rsid w:val="00794628"/>
    <w:rsid w:val="007A44C2"/>
    <w:rsid w:val="007A4984"/>
    <w:rsid w:val="007A6BC4"/>
    <w:rsid w:val="007B08C0"/>
    <w:rsid w:val="007B322F"/>
    <w:rsid w:val="007B5064"/>
    <w:rsid w:val="007C3FC5"/>
    <w:rsid w:val="007C485C"/>
    <w:rsid w:val="007C5E93"/>
    <w:rsid w:val="007C69E2"/>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334C"/>
    <w:rsid w:val="00847054"/>
    <w:rsid w:val="00850737"/>
    <w:rsid w:val="00853C03"/>
    <w:rsid w:val="008639E5"/>
    <w:rsid w:val="0086429D"/>
    <w:rsid w:val="00864375"/>
    <w:rsid w:val="00867498"/>
    <w:rsid w:val="00867847"/>
    <w:rsid w:val="008839AA"/>
    <w:rsid w:val="00891B86"/>
    <w:rsid w:val="0089240F"/>
    <w:rsid w:val="0089511D"/>
    <w:rsid w:val="008A0D18"/>
    <w:rsid w:val="008A5A5D"/>
    <w:rsid w:val="008A5C66"/>
    <w:rsid w:val="008A625D"/>
    <w:rsid w:val="008A6857"/>
    <w:rsid w:val="008A73E8"/>
    <w:rsid w:val="008B0A55"/>
    <w:rsid w:val="008B63AF"/>
    <w:rsid w:val="008B678E"/>
    <w:rsid w:val="008C005E"/>
    <w:rsid w:val="008C37F7"/>
    <w:rsid w:val="008C4A42"/>
    <w:rsid w:val="008C7DFE"/>
    <w:rsid w:val="008D2F9A"/>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43B8"/>
    <w:rsid w:val="00966797"/>
    <w:rsid w:val="00972465"/>
    <w:rsid w:val="0097295F"/>
    <w:rsid w:val="00977902"/>
    <w:rsid w:val="00984BFA"/>
    <w:rsid w:val="00990BC9"/>
    <w:rsid w:val="00991CFD"/>
    <w:rsid w:val="0099334B"/>
    <w:rsid w:val="00997D28"/>
    <w:rsid w:val="009A0E43"/>
    <w:rsid w:val="009A6C15"/>
    <w:rsid w:val="009B0511"/>
    <w:rsid w:val="009B3CB3"/>
    <w:rsid w:val="009C3CFB"/>
    <w:rsid w:val="009C3FD7"/>
    <w:rsid w:val="009C626B"/>
    <w:rsid w:val="009C695A"/>
    <w:rsid w:val="009D5129"/>
    <w:rsid w:val="009E3CC2"/>
    <w:rsid w:val="009E4E1A"/>
    <w:rsid w:val="009E7EC2"/>
    <w:rsid w:val="009F3195"/>
    <w:rsid w:val="00A1520C"/>
    <w:rsid w:val="00A25512"/>
    <w:rsid w:val="00A31551"/>
    <w:rsid w:val="00A31560"/>
    <w:rsid w:val="00A319A3"/>
    <w:rsid w:val="00A33DAF"/>
    <w:rsid w:val="00A3676A"/>
    <w:rsid w:val="00A43262"/>
    <w:rsid w:val="00A53B65"/>
    <w:rsid w:val="00A53C37"/>
    <w:rsid w:val="00A5556D"/>
    <w:rsid w:val="00A5597B"/>
    <w:rsid w:val="00A56531"/>
    <w:rsid w:val="00A65FC6"/>
    <w:rsid w:val="00A72D96"/>
    <w:rsid w:val="00A73CE3"/>
    <w:rsid w:val="00A73D07"/>
    <w:rsid w:val="00A82191"/>
    <w:rsid w:val="00A84605"/>
    <w:rsid w:val="00A85C44"/>
    <w:rsid w:val="00A93177"/>
    <w:rsid w:val="00A953C2"/>
    <w:rsid w:val="00AA3D76"/>
    <w:rsid w:val="00AA5D95"/>
    <w:rsid w:val="00AB5E7C"/>
    <w:rsid w:val="00AC2286"/>
    <w:rsid w:val="00AC2531"/>
    <w:rsid w:val="00AC2E37"/>
    <w:rsid w:val="00AC4208"/>
    <w:rsid w:val="00AC6295"/>
    <w:rsid w:val="00AC7D48"/>
    <w:rsid w:val="00AD3612"/>
    <w:rsid w:val="00AD38C6"/>
    <w:rsid w:val="00AD560E"/>
    <w:rsid w:val="00AD6B13"/>
    <w:rsid w:val="00AE3D57"/>
    <w:rsid w:val="00AE6C04"/>
    <w:rsid w:val="00AF2A6E"/>
    <w:rsid w:val="00AF7117"/>
    <w:rsid w:val="00B0709D"/>
    <w:rsid w:val="00B106D0"/>
    <w:rsid w:val="00B13369"/>
    <w:rsid w:val="00B134DA"/>
    <w:rsid w:val="00B3040C"/>
    <w:rsid w:val="00B363C6"/>
    <w:rsid w:val="00B42345"/>
    <w:rsid w:val="00B47237"/>
    <w:rsid w:val="00B52B7C"/>
    <w:rsid w:val="00B76361"/>
    <w:rsid w:val="00B81AC0"/>
    <w:rsid w:val="00B91C99"/>
    <w:rsid w:val="00B924D5"/>
    <w:rsid w:val="00B9422E"/>
    <w:rsid w:val="00B95675"/>
    <w:rsid w:val="00BA718E"/>
    <w:rsid w:val="00BB0D0B"/>
    <w:rsid w:val="00BB13D2"/>
    <w:rsid w:val="00BB23D7"/>
    <w:rsid w:val="00BB5D68"/>
    <w:rsid w:val="00BB6780"/>
    <w:rsid w:val="00BD69A9"/>
    <w:rsid w:val="00BD7656"/>
    <w:rsid w:val="00BE38E4"/>
    <w:rsid w:val="00BE6F3F"/>
    <w:rsid w:val="00BE73AD"/>
    <w:rsid w:val="00BF255B"/>
    <w:rsid w:val="00C00CA1"/>
    <w:rsid w:val="00C10112"/>
    <w:rsid w:val="00C10D67"/>
    <w:rsid w:val="00C10E50"/>
    <w:rsid w:val="00C12481"/>
    <w:rsid w:val="00C21202"/>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27F5"/>
    <w:rsid w:val="00CA68BA"/>
    <w:rsid w:val="00CB120C"/>
    <w:rsid w:val="00CB65A4"/>
    <w:rsid w:val="00CB6E20"/>
    <w:rsid w:val="00CD44D2"/>
    <w:rsid w:val="00CD6994"/>
    <w:rsid w:val="00CE1B37"/>
    <w:rsid w:val="00CE4D6A"/>
    <w:rsid w:val="00CE58EF"/>
    <w:rsid w:val="00CF0C94"/>
    <w:rsid w:val="00CF327F"/>
    <w:rsid w:val="00CF7461"/>
    <w:rsid w:val="00D04C60"/>
    <w:rsid w:val="00D10966"/>
    <w:rsid w:val="00D12317"/>
    <w:rsid w:val="00D12AAD"/>
    <w:rsid w:val="00D16D89"/>
    <w:rsid w:val="00D24C55"/>
    <w:rsid w:val="00D34BDC"/>
    <w:rsid w:val="00D3545C"/>
    <w:rsid w:val="00D35DC0"/>
    <w:rsid w:val="00D543D7"/>
    <w:rsid w:val="00D55E6E"/>
    <w:rsid w:val="00D653D7"/>
    <w:rsid w:val="00D67460"/>
    <w:rsid w:val="00D70D99"/>
    <w:rsid w:val="00D72E08"/>
    <w:rsid w:val="00D72FBB"/>
    <w:rsid w:val="00D74F77"/>
    <w:rsid w:val="00D828AF"/>
    <w:rsid w:val="00D84069"/>
    <w:rsid w:val="00D93DD5"/>
    <w:rsid w:val="00D949EA"/>
    <w:rsid w:val="00DA0FEE"/>
    <w:rsid w:val="00DB44DE"/>
    <w:rsid w:val="00DB5383"/>
    <w:rsid w:val="00DB561F"/>
    <w:rsid w:val="00DB72D1"/>
    <w:rsid w:val="00DC001E"/>
    <w:rsid w:val="00DC7853"/>
    <w:rsid w:val="00DD6F37"/>
    <w:rsid w:val="00DE51CA"/>
    <w:rsid w:val="00DF1A1E"/>
    <w:rsid w:val="00DF2001"/>
    <w:rsid w:val="00E03602"/>
    <w:rsid w:val="00E03EFC"/>
    <w:rsid w:val="00E05279"/>
    <w:rsid w:val="00E054FD"/>
    <w:rsid w:val="00E05736"/>
    <w:rsid w:val="00E075F2"/>
    <w:rsid w:val="00E10F7C"/>
    <w:rsid w:val="00E137E6"/>
    <w:rsid w:val="00E13859"/>
    <w:rsid w:val="00E150F1"/>
    <w:rsid w:val="00E16F17"/>
    <w:rsid w:val="00E266DF"/>
    <w:rsid w:val="00E319B9"/>
    <w:rsid w:val="00E43F3C"/>
    <w:rsid w:val="00E44FBA"/>
    <w:rsid w:val="00E5187B"/>
    <w:rsid w:val="00E51AE1"/>
    <w:rsid w:val="00E56DD9"/>
    <w:rsid w:val="00E61EC7"/>
    <w:rsid w:val="00E668F5"/>
    <w:rsid w:val="00E735D6"/>
    <w:rsid w:val="00E80C87"/>
    <w:rsid w:val="00E80F71"/>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F01D6C"/>
    <w:rsid w:val="00F13D59"/>
    <w:rsid w:val="00F1742E"/>
    <w:rsid w:val="00F2218D"/>
    <w:rsid w:val="00F22833"/>
    <w:rsid w:val="00F30552"/>
    <w:rsid w:val="00F408A9"/>
    <w:rsid w:val="00F4104E"/>
    <w:rsid w:val="00F45FF6"/>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D2942"/>
    <w:rsid w:val="00FD54CF"/>
    <w:rsid w:val="00FD5764"/>
    <w:rsid w:val="00FD6C7B"/>
    <w:rsid w:val="00FE0514"/>
    <w:rsid w:val="00FE4EB5"/>
    <w:rsid w:val="00FE56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A82191"/>
    <w:rPr>
      <w:color w:val="808080"/>
      <w:bdr w:space="0" w:sz="0" w:color="auto" w:val="none"/>
      <w:shd w:fill="auto" w:color="auto" w:val="clear"/>
    </w:rPr>
  </w:style>
  <w:style w:customStyle="true" w:styleId="eSPISCCParagraphDefaultFont" w:type="character">
    <w:name w:val="eSPIS_CC_Paragraph Default Font"/>
    <w:basedOn w:val="Zadanifontodlomka"/>
    <w:rsid w:val="00A8219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8219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8219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8219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A82191"/>
    <w:rPr>
      <w:color w:val="808080"/>
      <w:bdr w:color="auto" w:space="0" w:sz="0" w:val="none"/>
      <w:shd w:color="auto" w:fill="auto" w:val="clear"/>
    </w:rPr>
  </w:style>
  <w:style w:customStyle="1" w:styleId="eSPISCCParagraphDefaultFont" w:type="character">
    <w:name w:val="eSPIS_CC_Paragraph Default Font"/>
    <w:basedOn w:val="Zadanifontodlomka"/>
    <w:rsid w:val="00A8219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8219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8219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8219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B9F7D0-7A11-4BB5-8B62-16081008FE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928</properties:Words>
  <properties:Characters>5057</properties:Characters>
  <properties:Lines>107</properties:Lines>
  <properties:Paragraphs>32</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2016-12-12T10:28:00Z</dcterms:created>
  <dc:creator>wsadmin</dc:creator>
  <cp:lastModifiedBy>Paško Bačić</cp:lastModifiedBy>
  <cp:lastPrinted>2016-12-13T12:23:00Z</cp:lastPrinted>
  <dcterms:modified xmlns:xsi="http://www.w3.org/2001/XMLSchema-instance" xsi:type="dcterms:W3CDTF">2016-12-13T13:25:00Z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