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58fd" w14:paraId="34958fd" w:rsidRDefault="00216145" w:rsidP="00216145" w:rsidR="00216145">
      <w:pPr>
        <w:spacing w:after="0"/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445206">
        <w:rPr>
          <w:b/>
          <w:sz w:val="24"/>
          <w:szCs w:val="24"/>
        </w:rPr>
        <w:t>STEČAJNI UPRAVITELJ ZORAN OSTOVIĆ</w:t>
      </w:r>
    </w:p>
    <w:p w:rsidRDefault="00216145" w:rsidP="00216145" w:rsidR="00216145">
      <w:pPr>
        <w:pBdr>
          <w:bottom w:space="1" w:sz="12" w:color="auto" w:val="single"/>
        </w:pBd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10410 Velika Gorica, Šibenska 19, mob. 098 414221, e-mail </w:t>
      </w:r>
      <w:hyperlink r:id="rId7" w:history="true">
        <w:r w:rsidRPr="00CC523A">
          <w:rPr>
            <w:rStyle w:val="Hiperveza"/>
            <w:sz w:val="24"/>
            <w:szCs w:val="24"/>
          </w:rPr>
          <w:t>zoran.ostovic@gmail.com</w:t>
        </w:r>
      </w:hyperlink>
    </w:p>
    <w:p w:rsidRDefault="00216145" w:rsidP="00216145" w:rsidR="00216145">
      <w:pPr>
        <w:jc w:val="both"/>
        <w:rPr>
          <w:sz w:val="24"/>
          <w:szCs w:val="24"/>
        </w:rPr>
      </w:pPr>
      <w:r>
        <w:rPr>
          <w:sz w:val="24"/>
          <w:szCs w:val="24"/>
        </w:rPr>
        <w:t>U Velikoj Gorici,</w:t>
      </w:r>
      <w:r w:rsidR="00E460A9">
        <w:rPr>
          <w:sz w:val="24"/>
          <w:szCs w:val="24"/>
        </w:rPr>
        <w:t>04.04.2019.</w:t>
      </w:r>
    </w:p>
    <w:p w:rsidRDefault="00216145" w:rsidP="00216145" w:rsidR="00216145">
      <w:pPr>
        <w:spacing w:after="0"/>
        <w:jc w:val="center"/>
        <w:rPr>
          <w:sz w:val="24"/>
          <w:szCs w:val="24"/>
        </w:rPr>
      </w:pPr>
    </w:p>
    <w:p w:rsidRDefault="00216145" w:rsidP="00216145" w:rsidR="00216145">
      <w:pPr>
        <w:jc w:val="right"/>
        <w:rPr>
          <w:b/>
          <w:sz w:val="24"/>
          <w:szCs w:val="24"/>
        </w:rPr>
      </w:pPr>
    </w:p>
    <w:p w:rsidRDefault="00216145" w:rsidP="00216145" w:rsidR="00216145">
      <w:pPr>
        <w:jc w:val="right"/>
        <w:rPr>
          <w:b/>
          <w:sz w:val="24"/>
          <w:szCs w:val="24"/>
        </w:rPr>
      </w:pPr>
    </w:p>
    <w:p w:rsidRDefault="00216145" w:rsidP="00216145" w:rsidR="0021614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ZAGREBU</w:t>
      </w:r>
    </w:p>
    <w:p w:rsidRDefault="00216145" w:rsidP="00E460A9" w:rsidR="00216145">
      <w:pPr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10000 ZAGREB</w:t>
      </w:r>
    </w:p>
    <w:p w:rsidRDefault="00216145" w:rsidP="00216145" w:rsidR="0021614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Amruševa 2.</w:t>
      </w:r>
    </w:p>
    <w:p w:rsidRDefault="00216145" w:rsidP="00216145" w:rsidR="00216145">
      <w:pPr>
        <w:jc w:val="right"/>
        <w:rPr>
          <w:b/>
          <w:sz w:val="24"/>
          <w:szCs w:val="24"/>
        </w:rPr>
      </w:pPr>
    </w:p>
    <w:p w:rsidRDefault="00216145" w:rsidP="00216145" w:rsidR="0021614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Stečajni predmet broj:  48. St-6938/16.</w:t>
      </w:r>
    </w:p>
    <w:p w:rsidRDefault="00216145" w:rsidP="00216145" w:rsidR="0021614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Stečajni sudac:                Vesna Sremac Šoštar</w:t>
      </w:r>
    </w:p>
    <w:p w:rsidRDefault="00216145" w:rsidP="00216145" w:rsidR="0021614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Stečajni dužnik:               COMMONEO d.o.o. u stečaju</w:t>
      </w:r>
    </w:p>
    <w:p w:rsidRDefault="00216145" w:rsidP="00216145" w:rsidR="0021614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OIB: 15010225623</w:t>
      </w:r>
    </w:p>
    <w:p w:rsidRDefault="00216145" w:rsidP="00216145" w:rsidR="0021614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Ratarska 63 II Zagreb</w:t>
      </w:r>
    </w:p>
    <w:p w:rsidRDefault="00216145" w:rsidP="00216145" w:rsidR="00216145">
      <w:pPr>
        <w:spacing w:after="0"/>
        <w:jc w:val="both"/>
        <w:rPr>
          <w:sz w:val="24"/>
          <w:szCs w:val="24"/>
        </w:rPr>
      </w:pPr>
    </w:p>
    <w:p w:rsidRDefault="00216145" w:rsidP="00216145" w:rsidR="00216145">
      <w:pPr>
        <w:spacing w:after="0"/>
        <w:jc w:val="center"/>
        <w:rPr>
          <w:b/>
          <w:sz w:val="24"/>
          <w:szCs w:val="24"/>
        </w:rPr>
      </w:pPr>
      <w:r w:rsidRPr="00216145">
        <w:rPr>
          <w:b/>
          <w:sz w:val="24"/>
          <w:szCs w:val="24"/>
        </w:rPr>
        <w:t>PODNESAK STEČAJNOG UPRAVITELJA</w:t>
      </w:r>
    </w:p>
    <w:p w:rsidRDefault="00216145" w:rsidP="00216145" w:rsidR="00216145">
      <w:pPr>
        <w:pStyle w:val="Odlomakpopisa"/>
        <w:numPr>
          <w:ilvl w:val="0"/>
          <w:numId w:val="1"/>
        </w:numPr>
        <w:pBdr>
          <w:bottom w:space="1" w:sz="12" w:color="auto" w:val="single"/>
        </w:pBd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Određivanje nagrade za rad</w:t>
      </w:r>
    </w:p>
    <w:p w:rsidRDefault="00216145" w:rsidP="00216145" w:rsidR="00216145">
      <w:pPr>
        <w:spacing w:after="0"/>
        <w:jc w:val="center"/>
        <w:rPr>
          <w:b/>
          <w:sz w:val="24"/>
          <w:szCs w:val="24"/>
        </w:rPr>
      </w:pPr>
    </w:p>
    <w:p w:rsidRDefault="00216145" w:rsidP="00216145" w:rsidR="00216145">
      <w:pPr>
        <w:jc w:val="both"/>
        <w:rPr>
          <w:sz w:val="24"/>
          <w:szCs w:val="24"/>
        </w:rPr>
      </w:pPr>
      <w:r w:rsidRPr="00687BE6">
        <w:rPr>
          <w:sz w:val="24"/>
          <w:szCs w:val="24"/>
        </w:rPr>
        <w:t xml:space="preserve">Rješenjem </w:t>
      </w:r>
      <w:r>
        <w:rPr>
          <w:sz w:val="24"/>
          <w:szCs w:val="24"/>
        </w:rPr>
        <w:t>Trgovačkog suda u Zagrebu pod rubriciranim brojem od 26.04.2018.g. otvoren je stečajni postupak nad dužnikom, a rješenjem od 20.09.2018.g. imenovan sam stečajnim upraviteljem umjesto razriješenog ranije imenovanog stečajnog upravitelja Mladen Janiška.</w:t>
      </w:r>
    </w:p>
    <w:p w:rsidRDefault="00216145" w:rsidP="00216145" w:rsidR="00216145">
      <w:pPr>
        <w:jc w:val="both"/>
        <w:rPr>
          <w:sz w:val="24"/>
          <w:szCs w:val="24"/>
        </w:rPr>
      </w:pPr>
      <w:r>
        <w:rPr>
          <w:sz w:val="24"/>
          <w:szCs w:val="24"/>
        </w:rPr>
        <w:t>Tijekom stečajnog postupka stečajni upravitelj je poduzimao slijedeće radnje:</w:t>
      </w:r>
    </w:p>
    <w:p w:rsidRDefault="00CF775B" w:rsidP="00CD335F" w:rsidR="00CF775B" w:rsidRPr="00CD335F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 w:rsidRPr="00CD335F">
        <w:rPr>
          <w:sz w:val="24"/>
          <w:szCs w:val="24"/>
        </w:rPr>
        <w:t xml:space="preserve">Izvršena primopredaja dužnosti i dokumentacije s razriješenim stečajnim upraviteljem;  </w:t>
      </w:r>
    </w:p>
    <w:p w:rsidRDefault="00CF775B" w:rsidP="00CD335F" w:rsidR="00CF775B" w:rsidRPr="00CD335F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 w:rsidRPr="00CD335F">
        <w:rPr>
          <w:sz w:val="24"/>
          <w:szCs w:val="24"/>
        </w:rPr>
        <w:t xml:space="preserve">Poziv zakonskom zastupniku do otvaranja stečajnog postupka za sastanak i dostavu relevantne poslovne dokumentacije – bez odaziva; </w:t>
      </w:r>
    </w:p>
    <w:p w:rsidRDefault="00CF775B" w:rsidP="00CD335F" w:rsidR="00CF775B" w:rsidRPr="00CD335F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 w:rsidRPr="00CD335F">
        <w:rPr>
          <w:sz w:val="24"/>
          <w:szCs w:val="24"/>
        </w:rPr>
        <w:t>Izvršen uvid u javno objavljeno Godišnje financijsko izvješće za 2012. g.;</w:t>
      </w:r>
    </w:p>
    <w:p w:rsidRDefault="00CF775B" w:rsidP="00CD335F" w:rsidR="00CF775B" w:rsidRPr="00CD335F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 w:rsidRPr="00CD335F">
        <w:rPr>
          <w:sz w:val="24"/>
          <w:szCs w:val="24"/>
        </w:rPr>
        <w:t>Zatraženi i pribavljeni relevantni podaci tijela javne vlasti o radnicima, upisu u katastarski operat Grada Zagreba i RH, vlasništvu na motornim vozilima, transakcijskim računima dužnika i dostupnoj poreznoj dokumentaciji;</w:t>
      </w:r>
    </w:p>
    <w:p w:rsidRDefault="00CF775B" w:rsidP="00CD335F" w:rsidR="00CF775B" w:rsidRPr="00CD335F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 w:rsidRPr="00CD335F">
        <w:rPr>
          <w:sz w:val="24"/>
          <w:szCs w:val="24"/>
        </w:rPr>
        <w:t>Izvršen upis promjene pri Državnom zavodu za statistiku;</w:t>
      </w:r>
    </w:p>
    <w:p w:rsidRDefault="00CF775B" w:rsidP="00CD335F" w:rsidR="00CF775B" w:rsidRPr="00CD335F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 w:rsidRPr="00CD335F">
        <w:rPr>
          <w:sz w:val="24"/>
          <w:szCs w:val="24"/>
        </w:rPr>
        <w:t>Izrađen novi pečat dužnika;</w:t>
      </w:r>
    </w:p>
    <w:p w:rsidRDefault="00CF775B" w:rsidP="00CD335F" w:rsidR="00CF775B" w:rsidRPr="00CD335F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 w:rsidRPr="00CD335F">
        <w:rPr>
          <w:sz w:val="24"/>
          <w:szCs w:val="24"/>
        </w:rPr>
        <w:t>Angažiran knjigovodstveni servis radi vođenja poslovnih knjiga</w:t>
      </w:r>
      <w:r w:rsidR="00CD335F" w:rsidRPr="00CD335F">
        <w:rPr>
          <w:sz w:val="24"/>
          <w:szCs w:val="24"/>
        </w:rPr>
        <w:t xml:space="preserve"> i porezno-pravnog polaganja računa</w:t>
      </w:r>
      <w:r w:rsidRPr="00CD335F">
        <w:rPr>
          <w:sz w:val="24"/>
          <w:szCs w:val="24"/>
        </w:rPr>
        <w:t>;</w:t>
      </w:r>
    </w:p>
    <w:p w:rsidRDefault="00CD335F" w:rsidP="00CD335F" w:rsidR="00CD335F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 w:rsidRPr="00CD335F">
        <w:rPr>
          <w:sz w:val="24"/>
          <w:szCs w:val="24"/>
        </w:rPr>
        <w:t>Izrađeno Izvješće o gospodarskom položaju dužnika, popis imovine i obveza, popis vjerovnika, popis predmeta stečajne mase, tablica prijavljenih tražbina – za ispitno i izvještajno ročište;</w:t>
      </w:r>
    </w:p>
    <w:p w:rsidRDefault="00426B00" w:rsidP="00CD335F" w:rsidR="00426B00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>
        <w:rPr>
          <w:sz w:val="24"/>
          <w:szCs w:val="24"/>
        </w:rPr>
        <w:t>Predana dokumentacija Poreznoj upravi i Fini – objava GFI za 2018. i 2019.g</w:t>
      </w:r>
      <w:r w:rsidR="00DA2340">
        <w:rPr>
          <w:sz w:val="24"/>
          <w:szCs w:val="24"/>
        </w:rPr>
        <w:t>;</w:t>
      </w:r>
    </w:p>
    <w:p w:rsidRDefault="00DA2340" w:rsidP="00CD335F" w:rsidR="00DA2340">
      <w:pPr>
        <w:pStyle w:val="Odlomakpopisa"/>
        <w:numPr>
          <w:ilvl w:val="0"/>
          <w:numId w:val="4"/>
        </w:numPr>
        <w:tabs>
          <w:tab w:pos="567" w:val="left"/>
        </w:tabs>
        <w:rPr>
          <w:sz w:val="24"/>
          <w:szCs w:val="24"/>
        </w:rPr>
      </w:pPr>
      <w:r>
        <w:rPr>
          <w:sz w:val="24"/>
          <w:szCs w:val="24"/>
        </w:rPr>
        <w:t>Odjava dužnika u Državnom zavodu za statistiku biti će izvršena po upisu brisanja dužnika iz registra.</w:t>
      </w:r>
    </w:p>
    <w:p w:rsidRDefault="00426B00" w:rsidP="00DD5426" w:rsidR="00DD5426">
      <w:pPr>
        <w:tabs>
          <w:tab w:pos="567" w:val="left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 ispitnom i izvještajnom ročištu održanom dana 30.01.2019.g. utvrđene su tražbine vjerovnika</w:t>
      </w:r>
      <w:r w:rsidRPr="00426B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prihvaćeno u cijelosti izvješće o gospodarskom položaju dužnika. Kako dužnik nije imao imovinu koja bi predstavljala stečajnu masu, stečajni upravitelj je predložio obustavu postupka zbog nedostatnosti stečajne mase za namirenje troškova stečajnog postupka. </w:t>
      </w:r>
      <w:r w:rsidR="00FD000A">
        <w:rPr>
          <w:sz w:val="24"/>
          <w:szCs w:val="24"/>
        </w:rPr>
        <w:t xml:space="preserve">Na poziv suda na očitovanje o prijedlogu za obustavu postupka nitko nije iskazao </w:t>
      </w:r>
      <w:r w:rsidR="00DA2340">
        <w:rPr>
          <w:sz w:val="24"/>
          <w:szCs w:val="24"/>
        </w:rPr>
        <w:t xml:space="preserve">protivljenje, te je stečajni postupak obustavljen i zaključen rješenjem od 19.02.2019.g. </w:t>
      </w:r>
      <w:r w:rsidR="00DD5426">
        <w:rPr>
          <w:sz w:val="24"/>
          <w:szCs w:val="24"/>
        </w:rPr>
        <w:t>Stečajni upravitelj podnio je Poreznoj upravi i Financijskoj agenciji izvješća za 2018. i 2019. godinu, a odjavu dužnika u Državnom zavodu za statistiku izvršiti će po upisu brisanja dužnika iz registra.</w:t>
      </w:r>
    </w:p>
    <w:p w:rsidRDefault="00DD5426" w:rsidP="00DD5426" w:rsidR="00DD5426">
      <w:pPr>
        <w:tabs>
          <w:tab w:pos="567" w:val="left"/>
        </w:tabs>
        <w:spacing w:after="0" w:before="240"/>
        <w:jc w:val="both"/>
        <w:rPr>
          <w:sz w:val="24"/>
          <w:szCs w:val="24"/>
        </w:rPr>
      </w:pPr>
      <w:r>
        <w:rPr>
          <w:sz w:val="24"/>
          <w:szCs w:val="24"/>
        </w:rPr>
        <w:t>Kako su dužnosti stečajnog upravitelja izvršene, predlažem određivanje nagrade za rad sukladno Uredbi o kriterijima i načinu obračuna i plaćanja nagrade stečajnim upraviteljima.</w:t>
      </w:r>
    </w:p>
    <w:p w:rsidRDefault="00DD5426" w:rsidP="00DD5426" w:rsidR="00DD5426">
      <w:pPr>
        <w:tabs>
          <w:tab w:pos="567" w:val="left"/>
        </w:tabs>
        <w:spacing w:after="0" w:before="240"/>
        <w:jc w:val="both"/>
        <w:rPr>
          <w:sz w:val="24"/>
          <w:szCs w:val="24"/>
        </w:rPr>
      </w:pPr>
    </w:p>
    <w:p w:rsidRDefault="00DD5426" w:rsidP="00DD5426" w:rsidR="00DD5426">
      <w:pPr>
        <w:tabs>
          <w:tab w:pos="567" w:val="left"/>
        </w:tabs>
        <w:spacing w:after="0" w:before="240"/>
        <w:jc w:val="right"/>
        <w:rPr>
          <w:sz w:val="24"/>
          <w:szCs w:val="24"/>
        </w:rPr>
      </w:pPr>
      <w:r>
        <w:rPr>
          <w:sz w:val="24"/>
          <w:szCs w:val="24"/>
        </w:rPr>
        <w:t>Stečajni upravitelj:</w:t>
      </w:r>
    </w:p>
    <w:p w:rsidRDefault="00DD5426" w:rsidP="00DD5426" w:rsidR="00426B00" w:rsidRPr="00426B00">
      <w:pPr>
        <w:tabs>
          <w:tab w:pos="567" w:val="left"/>
        </w:tabs>
        <w:spacing w:after="0" w:before="240"/>
        <w:jc w:val="right"/>
        <w:rPr>
          <w:sz w:val="24"/>
          <w:szCs w:val="24"/>
        </w:rPr>
      </w:pPr>
      <w:r>
        <w:rPr>
          <w:sz w:val="24"/>
          <w:szCs w:val="24"/>
        </w:rPr>
        <w:t>Zoran Ostović, dipl.iur.</w:t>
      </w:r>
      <w:r>
        <w:rPr>
          <w:sz w:val="24"/>
          <w:szCs w:val="24"/>
        </w:rPr>
        <w:br/>
      </w:r>
    </w:p>
    <w:p w:rsidRDefault="00216145" w:rsidP="00216145" w:rsidR="00216145" w:rsidRPr="00216145">
      <w:pPr>
        <w:jc w:val="both"/>
        <w:rPr>
          <w:b/>
          <w:sz w:val="24"/>
          <w:szCs w:val="24"/>
        </w:rPr>
      </w:pPr>
    </w:p>
    <w:p w:rsidRDefault="00216145" w:rsidP="00216145" w:rsidR="00216145" w:rsidRPr="00216145">
      <w:pPr>
        <w:spacing w:after="0"/>
        <w:jc w:val="center"/>
        <w:rPr>
          <w:b/>
          <w:sz w:val="24"/>
          <w:szCs w:val="24"/>
        </w:rPr>
      </w:pPr>
    </w:p>
    <w:p w:rsidRDefault="00216145" w:rsidP="00216145" w:rsidR="00216145" w:rsidRPr="00216145">
      <w:pPr>
        <w:spacing w:after="0"/>
        <w:jc w:val="center"/>
        <w:rPr>
          <w:b/>
          <w:sz w:val="24"/>
          <w:szCs w:val="24"/>
        </w:rPr>
      </w:pPr>
    </w:p>
    <w:p w:rsidRDefault="00292041" w:rsidR="00292041"/>
    <w:sectPr w:rsidR="002920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C6E9E"/>
    <w:multiLevelType w:val="hybridMultilevel"/>
    <w:tmpl w:val="F78A0D2A"/>
    <w:lvl w:tplc="0E24DD20" w:ilvl="0">
      <w:start w:val="3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28D24FA"/>
    <w:multiLevelType w:val="hybridMultilevel"/>
    <w:tmpl w:val="AD3433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883641"/>
    <w:multiLevelType w:val="hybridMultilevel"/>
    <w:tmpl w:val="F5382D2A"/>
    <w:lvl w:tplc="FEF0CE26" w:ilvl="0">
      <w:start w:val="14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4FF1EDF"/>
    <w:multiLevelType w:val="hybridMultilevel"/>
    <w:tmpl w:val="1090A7D4"/>
    <w:lvl w:tplc="0E24DD20" w:ilvl="0">
      <w:start w:val="3"/>
      <w:numFmt w:val="bullet"/>
      <w:lvlText w:val="-"/>
      <w:lvlJc w:val="left"/>
      <w:pPr>
        <w:ind w:hanging="360" w:left="36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6145"/>
    <w:rsid w:val="00216145"/>
    <w:rsid w:val="00292041"/>
    <w:rsid w:val="003131D0"/>
    <w:rsid w:val="00426B00"/>
    <w:rsid w:val="005E5CC8"/>
    <w:rsid w:val="00CD335F"/>
    <w:rsid w:val="00CF775B"/>
    <w:rsid w:val="00DA2340"/>
    <w:rsid w:val="00DD5426"/>
    <w:rsid w:val="00E460A9"/>
    <w:rsid w:val="00F9564F"/>
    <w:rsid w:val="00FD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61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216145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2161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131D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31D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E5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CC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CC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CC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CC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61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216145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2161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131D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31D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E5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CC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CC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C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C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oran.ostovic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2413</properties:Characters>
  <properties:Lines>58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2019-05-07T06:01:00Z</dcterms:created>
  <dc:creator>Korisnik</dc:creator>
  <cp:lastModifiedBy>Vinka Mihalinčić</cp:lastModifiedBy>
  <cp:lastPrinted>2019-04-04T09:16:00Z</cp:lastPrinted>
  <dcterms:modified xmlns:xsi="http://www.w3.org/2001/XMLSchema-instance" xsi:type="dcterms:W3CDTF">2019-05-07T06:05:00Z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St-6938/2016-37 / Podnesak - Podnesak (Podnesak stečajnog upravitelja - određivanje nagrade i naknade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