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e522" w14:paraId="959e522" w:rsidRDefault="00BC1ADB" w:rsidP="00BC1ADB" w:rsidR="00BC1ADB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1ADB" w:rsidP="00BC1ADB" w:rsidR="00BC1ADB">
      <w:pPr>
        <w:rPr>
          <w:b/>
          <w:sz w:val="20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0"/>
        </w:rPr>
        <w:t>REPUBLIKA HRVATSKA</w:t>
      </w:r>
    </w:p>
    <w:p w:rsidRDefault="00BC1ADB" w:rsidP="00BC1ADB" w:rsidR="00BC1ADB">
      <w:pPr>
        <w:rPr>
          <w:b/>
          <w:sz w:val="20"/>
        </w:rPr>
      </w:pPr>
      <w:r>
        <w:rPr>
          <w:b/>
          <w:sz w:val="20"/>
        </w:rPr>
        <w:t xml:space="preserve">     TRGOVAČKI SUD U SPLITU</w:t>
      </w:r>
    </w:p>
    <w:p w:rsidRDefault="00BC1ADB" w:rsidP="00BC1ADB" w:rsidR="00BC1ADB">
      <w:pPr>
        <w:rPr>
          <w:b/>
          <w:sz w:val="20"/>
        </w:rPr>
      </w:pPr>
      <w:r>
        <w:rPr>
          <w:b/>
          <w:sz w:val="20"/>
        </w:rPr>
        <w:t xml:space="preserve">   STALNA SLUŽBA DUBROVNIK</w:t>
      </w:r>
    </w:p>
    <w:p w:rsidRDefault="00BC1ADB" w:rsidP="00BC1ADB" w:rsidR="00BC1ADB">
      <w:pPr>
        <w:rPr>
          <w:b/>
          <w:sz w:val="20"/>
        </w:rPr>
      </w:pPr>
      <w:r>
        <w:rPr>
          <w:b/>
          <w:sz w:val="20"/>
        </w:rPr>
        <w:t xml:space="preserve">     Dr. A. Starčevića 23, Dubrovnik</w:t>
      </w:r>
    </w:p>
    <w:p w:rsidRDefault="00BC1ADB" w:rsidP="00BC1ADB" w:rsidR="00BC1ADB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6-St.29/11-730</w:t>
      </w:r>
    </w:p>
    <w:p w:rsidRDefault="00BC1ADB" w:rsidP="00BC1ADB" w:rsidR="00BC1ADB">
      <w:pPr>
        <w:pStyle w:val="Naslov2"/>
        <w:rPr>
          <w:sz w:val="22"/>
          <w:szCs w:val="22"/>
        </w:rPr>
      </w:pPr>
    </w:p>
    <w:p w:rsidRDefault="00BC1ADB" w:rsidP="00BC1ADB" w:rsidR="00BC1ADB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BC1ADB" w:rsidP="00BC1ADB" w:rsidR="00BC1ADB">
      <w:pPr>
        <w:rPr>
          <w:sz w:val="16"/>
          <w:szCs w:val="16"/>
        </w:rPr>
      </w:pPr>
    </w:p>
    <w:p w:rsidRDefault="00BC1ADB" w:rsidP="00BC1ADB" w:rsidR="00BC1ADB">
      <w:pPr>
        <w:pStyle w:val="Naslov2"/>
        <w:rPr>
          <w:sz w:val="22"/>
          <w:szCs w:val="22"/>
        </w:rPr>
      </w:pPr>
      <w:r>
        <w:rPr>
          <w:sz w:val="22"/>
          <w:szCs w:val="22"/>
        </w:rPr>
        <w:t>Z A K L J U Č A K</w:t>
      </w:r>
    </w:p>
    <w:p w:rsidRDefault="00BC1ADB" w:rsidP="00BC1ADB" w:rsidR="00BC1ADB">
      <w:pPr>
        <w:jc w:val="center"/>
        <w:rPr>
          <w:b/>
          <w:sz w:val="22"/>
          <w:szCs w:val="22"/>
        </w:rPr>
      </w:pPr>
    </w:p>
    <w:p w:rsidRDefault="00BC1ADB" w:rsidP="00BC1ADB" w:rsidR="00BC1AD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TOLJ PLOČE d.o.o. za građenje, trgovinu i uslužne djelatnosti „u stečaju“ iz Ploča, Plinjanska 81, MBS 090017988, OIB 45427742808, zastupano po stečajnom upravitelju Vlahu Monkoviću iz Cavtata, izvan ročišta, dana 6. listopada 2016. godine </w:t>
      </w:r>
    </w:p>
    <w:p w:rsidRDefault="00BC1ADB" w:rsidP="00BC1ADB" w:rsidR="00BC1ADB">
      <w:pPr>
        <w:pStyle w:val="Tijeloteksta"/>
        <w:rPr>
          <w:sz w:val="16"/>
          <w:szCs w:val="16"/>
        </w:rPr>
      </w:pPr>
    </w:p>
    <w:p w:rsidRDefault="00BC1ADB" w:rsidP="00BC1ADB" w:rsidR="00BC1A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    j e</w:t>
      </w:r>
    </w:p>
    <w:p w:rsidRDefault="00BC1ADB" w:rsidP="00BC1ADB" w:rsidR="00BC1ADB">
      <w:pPr>
        <w:jc w:val="center"/>
        <w:rPr>
          <w:b/>
          <w:sz w:val="22"/>
          <w:szCs w:val="22"/>
        </w:rPr>
      </w:pPr>
    </w:p>
    <w:p w:rsidRDefault="00BC1ADB" w:rsidP="00BC1ADB" w:rsidR="00BC1ADB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 xml:space="preserve">Nekretnina kao imovina stečajnog dužnika oznake: </w:t>
      </w:r>
    </w:p>
    <w:p w:rsidRDefault="00BC1ADB" w:rsidP="00BC1ADB" w:rsidR="00BC1AD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kat. čestica </w:t>
      </w:r>
      <w:r>
        <w:rPr>
          <w:b/>
          <w:sz w:val="22"/>
          <w:szCs w:val="22"/>
        </w:rPr>
        <w:t>4559/163</w:t>
      </w:r>
      <w:r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249 m2" w:name="ProductID"/>
        </w:smartTagPr>
        <w:r>
          <w:rPr>
            <w:sz w:val="22"/>
            <w:szCs w:val="22"/>
          </w:rPr>
          <w:t>249 m2</w:t>
        </w:r>
      </w:smartTag>
      <w:r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421 m2" w:name="ProductID"/>
        </w:smartTagPr>
        <w:r>
          <w:rPr>
            <w:sz w:val="22"/>
            <w:szCs w:val="22"/>
          </w:rPr>
          <w:t>421 m2</w:t>
        </w:r>
      </w:smartTag>
      <w:r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670 m" w:name="ProductID"/>
        </w:smartTagPr>
        <w:r>
          <w:rPr>
            <w:sz w:val="22"/>
            <w:szCs w:val="22"/>
          </w:rPr>
          <w:t>670 m</w:t>
        </w:r>
      </w:smartTag>
      <w:r>
        <w:rPr>
          <w:sz w:val="22"/>
          <w:szCs w:val="22"/>
        </w:rPr>
        <w:t xml:space="preserve">, </w:t>
      </w:r>
      <w:r>
        <w:rPr>
          <w:b/>
          <w:sz w:val="22"/>
          <w:szCs w:val="22"/>
        </w:rPr>
        <w:t>1. ETAŽA</w:t>
      </w:r>
      <w:r>
        <w:rPr>
          <w:sz w:val="22"/>
          <w:szCs w:val="22"/>
        </w:rPr>
        <w:t xml:space="preserve"> 4/100, Stan br. 1. u prizemlju ukupne neto korisne površine </w:t>
      </w:r>
      <w:smartTag w:element="metricconverter" w:uri="urn:schemas-microsoft-com:office:smarttags">
        <w:smartTagPr>
          <w:attr w:val="47,50 m2" w:name="ProductID"/>
        </w:smartTagPr>
        <w:r>
          <w:rPr>
            <w:sz w:val="22"/>
            <w:szCs w:val="22"/>
          </w:rPr>
          <w:t>47,50 m2</w:t>
        </w:r>
      </w:smartTag>
      <w:r>
        <w:rPr>
          <w:sz w:val="22"/>
          <w:szCs w:val="22"/>
        </w:rPr>
        <w:t xml:space="preserve">, koji se sastoji od hodnika, kupaonice, kuhinje, dnevnog boravka s blagovaonicom, sobe i balkona, označen u projektu etažiranja žutom bojom, z.ul. 2096 poduložak 1 K.O. KOMIN-STARI,   </w:t>
      </w:r>
    </w:p>
    <w:p w:rsidRDefault="00BC1ADB" w:rsidP="00BC1ADB" w:rsidR="00BC1AD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predaju se kupcu: LIBERAN SINIŠA ŠTRBIĆ, Ruđera Boškovića 4, Ploče, OIB: 51873932236.</w:t>
      </w:r>
    </w:p>
    <w:p w:rsidRDefault="00BC1ADB" w:rsidP="00BC1ADB" w:rsidR="00BC1ADB">
      <w:pPr>
        <w:ind w:left="720"/>
        <w:jc w:val="both"/>
        <w:rPr>
          <w:sz w:val="22"/>
          <w:szCs w:val="22"/>
        </w:rPr>
      </w:pPr>
    </w:p>
    <w:p w:rsidRDefault="00BC1ADB" w:rsidP="00BC1ADB" w:rsidR="00BC1ADB">
      <w:pPr>
        <w:ind w:hanging="720" w:left="720"/>
        <w:jc w:val="both"/>
        <w:rPr>
          <w:sz w:val="22"/>
          <w:szCs w:val="22"/>
        </w:rPr>
      </w:pPr>
      <w:r>
        <w:rPr>
          <w:b/>
          <w:sz w:val="22"/>
          <w:szCs w:val="22"/>
        </w:rPr>
        <w:t>II.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Određuje se upis:</w:t>
      </w:r>
    </w:p>
    <w:p w:rsidRDefault="00BC1ADB" w:rsidP="00BC1ADB" w:rsidR="00BC1AD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kat. čestica </w:t>
      </w:r>
      <w:r>
        <w:rPr>
          <w:b/>
          <w:sz w:val="22"/>
          <w:szCs w:val="22"/>
        </w:rPr>
        <w:t>4559/163</w:t>
      </w:r>
      <w:r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249 m2" w:name="ProductID"/>
        </w:smartTagPr>
        <w:r>
          <w:rPr>
            <w:sz w:val="22"/>
            <w:szCs w:val="22"/>
          </w:rPr>
          <w:t>249 m2</w:t>
        </w:r>
      </w:smartTag>
      <w:r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421 m2" w:name="ProductID"/>
        </w:smartTagPr>
        <w:r>
          <w:rPr>
            <w:sz w:val="22"/>
            <w:szCs w:val="22"/>
          </w:rPr>
          <w:t>421 m2</w:t>
        </w:r>
      </w:smartTag>
      <w:r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670 m" w:name="ProductID"/>
        </w:smartTagPr>
        <w:r>
          <w:rPr>
            <w:sz w:val="22"/>
            <w:szCs w:val="22"/>
          </w:rPr>
          <w:t>670 m</w:t>
        </w:r>
      </w:smartTag>
      <w:r>
        <w:rPr>
          <w:sz w:val="22"/>
          <w:szCs w:val="22"/>
        </w:rPr>
        <w:t xml:space="preserve">, </w:t>
      </w:r>
      <w:r>
        <w:rPr>
          <w:b/>
          <w:sz w:val="22"/>
          <w:szCs w:val="22"/>
        </w:rPr>
        <w:t>1. ETAŽA</w:t>
      </w:r>
      <w:r>
        <w:rPr>
          <w:sz w:val="22"/>
          <w:szCs w:val="22"/>
        </w:rPr>
        <w:t xml:space="preserve"> 4/100, Stan br. 1. u prizemlju ukupne neto korisne površine </w:t>
      </w:r>
      <w:smartTag w:element="metricconverter" w:uri="urn:schemas-microsoft-com:office:smarttags">
        <w:smartTagPr>
          <w:attr w:val="47,50 m2" w:name="ProductID"/>
        </w:smartTagPr>
        <w:r>
          <w:rPr>
            <w:sz w:val="22"/>
            <w:szCs w:val="22"/>
          </w:rPr>
          <w:t>47,50 m2</w:t>
        </w:r>
      </w:smartTag>
      <w:r>
        <w:rPr>
          <w:sz w:val="22"/>
          <w:szCs w:val="22"/>
        </w:rPr>
        <w:t xml:space="preserve">, koji se sastoji od hodnika, kupaonice, kuhinje, dnevnog boravka s blagovaonicom, sobe i balkona, označen u projektu etažiranja žutom bojom, z.ul. 2096 poduložak 1 K.O. KOMIN-STARI,   </w:t>
      </w:r>
    </w:p>
    <w:p w:rsidRDefault="00BC1ADB" w:rsidP="00BC1ADB" w:rsidR="00BC1AD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ime: LIBERAN SINIŠA ŠTRBIĆ, Ruđera Boškovića 4, Ploče, OIB: 51873932236, </w:t>
      </w:r>
    </w:p>
    <w:p w:rsidRDefault="00BC1ADB" w:rsidP="00BC1ADB" w:rsidR="00BC1AD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uz istovremeno brisanje na istim nekretninama u tom dijelu svih upisa prava i tereta na nekretninama koji prestaju prodajom.</w:t>
      </w:r>
    </w:p>
    <w:p w:rsidRDefault="00BC1ADB" w:rsidP="00BC1ADB" w:rsidR="00BC1ADB">
      <w:pPr>
        <w:jc w:val="both"/>
        <w:rPr>
          <w:sz w:val="16"/>
          <w:szCs w:val="16"/>
        </w:rPr>
      </w:pPr>
    </w:p>
    <w:p w:rsidRDefault="00BC1ADB" w:rsidP="00BC1ADB" w:rsidR="00BC1ADB">
      <w:pPr>
        <w:jc w:val="both"/>
        <w:rPr>
          <w:sz w:val="16"/>
          <w:szCs w:val="16"/>
        </w:rPr>
      </w:pPr>
    </w:p>
    <w:p w:rsidRDefault="00BC1ADB" w:rsidP="00BC1ADB" w:rsidR="00BC1AD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BC1ADB" w:rsidP="00BC1ADB" w:rsidR="00BC1ADB">
      <w:pPr>
        <w:jc w:val="center"/>
        <w:rPr>
          <w:sz w:val="22"/>
          <w:szCs w:val="22"/>
        </w:rPr>
      </w:pPr>
    </w:p>
    <w:p w:rsidRDefault="00BC1ADB" w:rsidP="00BC1ADB" w:rsidR="00BC1ADB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Nakon što je kupac LIBERAN SINIŠA ŠTRBIĆ, Ploče, postupio po rješenju ovog suda posl. br. St-29/2011-724 od 22. rujna 2016. godine i u cijelosti uplatilo kupovninu za predmetnu nekretninu u iznosu 110.000,00 kuna, te nakon što je označeno rješenje ovog suda St-29/2011-724 od 22. rujna 2016. godine postalo pravomoćno, ovaj sud je temeljem 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2"/>
            <w:szCs w:val="22"/>
          </w:rPr>
          <w:t>101. OZ</w:t>
        </w:r>
      </w:smartTag>
      <w:r>
        <w:rPr>
          <w:sz w:val="22"/>
          <w:szCs w:val="22"/>
        </w:rPr>
        <w:t>, koji se u ovom postupku temeljem čl. 164. Stečajnog zakona (NN 57/96, 29/99, 42/00, 173/03, 194/03, 151/04, 88/05, 121/05, 67/08, 139/10, 77/11, 25/12, 133/12, 45/13), na odgovarajući način primjenjuje, odlučio kao u izreci.</w:t>
      </w:r>
    </w:p>
    <w:p w:rsidRDefault="00BC1ADB" w:rsidP="00BC1ADB" w:rsidR="00BC1ADB">
      <w:pPr>
        <w:jc w:val="both"/>
        <w:rPr>
          <w:sz w:val="16"/>
          <w:szCs w:val="16"/>
        </w:rPr>
      </w:pPr>
    </w:p>
    <w:p w:rsidRDefault="00BC1ADB" w:rsidP="00BC1ADB" w:rsidR="00BC1ADB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6. listopada 2016. godine</w:t>
      </w:r>
    </w:p>
    <w:p w:rsidRDefault="00BC1ADB" w:rsidP="00BC1ADB" w:rsidR="00BC1ADB">
      <w:pPr>
        <w:jc w:val="center"/>
        <w:rPr>
          <w:b/>
          <w:sz w:val="16"/>
          <w:szCs w:val="16"/>
        </w:rPr>
      </w:pPr>
    </w:p>
    <w:p w:rsidRDefault="00BC1ADB" w:rsidP="00BC1ADB" w:rsidR="00BC1AD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BC1ADB" w:rsidP="00BC1ADB" w:rsidR="00BC1ADB">
      <w:pPr>
        <w:jc w:val="both"/>
        <w:rPr>
          <w:b/>
          <w:sz w:val="16"/>
          <w:szCs w:val="16"/>
        </w:rPr>
      </w:pPr>
    </w:p>
    <w:p w:rsidRDefault="00BC1ADB" w:rsidP="00BC1ADB" w:rsidR="00BC1ADB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Srđan Gavranić</w:t>
      </w:r>
      <w:r>
        <w:rPr>
          <w:b/>
          <w:sz w:val="22"/>
          <w:szCs w:val="22"/>
        </w:rPr>
        <w:t>, v.r.</w:t>
      </w:r>
    </w:p>
    <w:p w:rsidRDefault="00BC1ADB" w:rsidP="00BC1ADB" w:rsidR="00BC1ADB">
      <w:pPr>
        <w:ind w:left="-426"/>
        <w:jc w:val="both"/>
        <w:rPr>
          <w:b/>
          <w:sz w:val="22"/>
          <w:szCs w:val="22"/>
        </w:rPr>
      </w:pPr>
    </w:p>
    <w:p w:rsidRDefault="00BC1ADB" w:rsidP="00BC1ADB" w:rsidR="00BC1ADB">
      <w:pPr>
        <w:jc w:val="both"/>
        <w:rPr>
          <w:b/>
          <w:sz w:val="16"/>
          <w:szCs w:val="16"/>
        </w:rPr>
      </w:pPr>
    </w:p>
    <w:p w:rsidRDefault="00BC1ADB" w:rsidP="00BC1ADB" w:rsidR="00BC1ADB">
      <w:pPr>
        <w:jc w:val="both"/>
        <w:rPr>
          <w:b/>
          <w:sz w:val="16"/>
          <w:szCs w:val="16"/>
        </w:rPr>
      </w:pPr>
    </w:p>
    <w:p w:rsidRDefault="00BC1ADB" w:rsidP="00BC1ADB" w:rsidR="00BC1AD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UPUTA O PRAVNOM LIJEKU</w:t>
      </w:r>
    </w:p>
    <w:p w:rsidRDefault="00BC1ADB" w:rsidP="00BC1ADB" w:rsidR="00BC1ADB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9. SZ).</w:t>
      </w:r>
    </w:p>
    <w:p w:rsidRDefault="00BC1ADB" w:rsidP="00BC1ADB" w:rsidR="00BC1ADB">
      <w:pPr>
        <w:jc w:val="both"/>
        <w:rPr>
          <w:b/>
          <w:sz w:val="20"/>
        </w:rPr>
      </w:pPr>
    </w:p>
    <w:p w:rsidRDefault="00BC1ADB" w:rsidP="00BC1ADB" w:rsidR="00BC1ADB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 (06.10</w:t>
      </w:r>
      <w:r>
        <w:rPr>
          <w:sz w:val="22"/>
          <w:szCs w:val="22"/>
        </w:rPr>
        <w:t>.2016.g.)</w:t>
      </w:r>
    </w:p>
    <w:p w:rsidRDefault="00BC1ADB" w:rsidP="00BC1ADB" w:rsidR="00BC1ADB">
      <w:pPr>
        <w:numPr>
          <w:ilvl w:val="0"/>
          <w:numId w:val="12"/>
        </w:numPr>
        <w:tabs>
          <w:tab w:pos="1800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stečajnom upravitelju, </w:t>
      </w:r>
    </w:p>
    <w:p w:rsidRDefault="00BC1ADB" w:rsidP="00BC1ADB" w:rsidR="00BC1ADB">
      <w:pPr>
        <w:numPr>
          <w:ilvl w:val="0"/>
          <w:numId w:val="12"/>
        </w:numPr>
        <w:tabs>
          <w:tab w:pos="1800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LIBERAN SINIŠA ŠTRBIĆ, Ruđera Boškovića 4, Ploče, </w:t>
      </w:r>
    </w:p>
    <w:p w:rsidRDefault="00BC1ADB" w:rsidP="00BC1ADB" w:rsidR="00BC1ADB">
      <w:pPr>
        <w:numPr>
          <w:ilvl w:val="0"/>
          <w:numId w:val="12"/>
        </w:numPr>
        <w:tabs>
          <w:tab w:pos="1800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>Općinski sud u Dubrovniku, Stalna služba Ploče, ZK odjel Ploče,</w:t>
      </w:r>
    </w:p>
    <w:p w:rsidRDefault="00BC1ADB" w:rsidP="00BC1ADB" w:rsidR="00BC1ADB">
      <w:pPr>
        <w:numPr>
          <w:ilvl w:val="0"/>
          <w:numId w:val="12"/>
        </w:numPr>
        <w:tabs>
          <w:tab w:pos="1800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>Porezna uprava Ispostava Ploče,</w:t>
      </w:r>
    </w:p>
    <w:p w:rsidRDefault="00BC1ADB" w:rsidP="00BC1ADB" w:rsidR="00BC1ADB">
      <w:pPr>
        <w:numPr>
          <w:ilvl w:val="0"/>
          <w:numId w:val="12"/>
        </w:numPr>
        <w:tabs>
          <w:tab w:pos="1800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>e-oglasna ploča suda – ovdje.</w:t>
      </w:r>
    </w:p>
    <w:p w:rsidRDefault="00BC1ADB" w:rsidP="00BC1ADB" w:rsidR="00BC1ADB">
      <w:pPr>
        <w:tabs>
          <w:tab w:pos="1800" w:val="num"/>
        </w:tabs>
        <w:jc w:val="both"/>
        <w:rPr>
          <w:sz w:val="22"/>
          <w:szCs w:val="22"/>
        </w:rPr>
      </w:pPr>
    </w:p>
    <w:p w:rsidRDefault="00BC1ADB" w:rsidP="00BC1ADB" w:rsidR="00BC1ADB">
      <w:pPr>
        <w:tabs>
          <w:tab w:pos="1800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</w:p>
    <w:p w:rsidRDefault="00BC1ADB" w:rsidP="00BC1ADB" w:rsidR="00BC1ADB">
      <w:pPr>
        <w:numPr>
          <w:ilvl w:val="0"/>
          <w:numId w:val="12"/>
        </w:numPr>
        <w:tabs>
          <w:tab w:pos="1800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>REPUBLIKA HRVATSKA MINISTARSTVO FINANCIJA, Porezna uprava, zastupano po ŽDO Dubrovnik, putem e oglasne ploča,</w:t>
      </w:r>
    </w:p>
    <w:p w:rsidRDefault="00BC1ADB" w:rsidP="00BC1ADB" w:rsidR="00BC1ADB">
      <w:pPr>
        <w:numPr>
          <w:ilvl w:val="0"/>
          <w:numId w:val="12"/>
        </w:numPr>
        <w:tabs>
          <w:tab w:pos="1800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>RAIFFEISENBANK AUSTRIA d.d., Zagreb, putem e oglasne ploče,</w:t>
      </w:r>
    </w:p>
    <w:p w:rsidRDefault="00BC1ADB" w:rsidP="00BC1ADB" w:rsidR="00BC1ADB">
      <w:pPr>
        <w:tabs>
          <w:tab w:pos="1800" w:val="num"/>
        </w:tabs>
        <w:jc w:val="both"/>
        <w:rPr>
          <w:sz w:val="18"/>
          <w:szCs w:val="18"/>
        </w:rPr>
      </w:pPr>
    </w:p>
    <w:p w:rsidRDefault="004A2638" w:rsidP="00BC1ADB" w:rsidR="004A2638" w:rsidRPr="00BC1ADB"/>
    <w:sectPr w:rsidSect="003B46D8" w:rsidR="004A2638" w:rsidRPr="00BC1ADB">
      <w:headerReference w:type="even" r:id="rId11"/>
      <w:headerReference w:type="default" r:id="rId12"/>
      <w:pgSz w:h="16838" w:w="11906"/>
      <w:pgMar w:gutter="0" w:footer="720" w:header="720" w:left="1843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638" w:rsidR="004A2638">
      <w:r>
        <w:separator/>
      </w:r>
    </w:p>
  </w:endnote>
  <w:endnote w:id="0" w:type="continuationSeparator">
    <w:p w:rsidRDefault="004A2638" w:rsidR="004A2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638" w:rsidR="004A2638">
      <w:r>
        <w:separator/>
      </w:r>
    </w:p>
  </w:footnote>
  <w:footnote w:id="0" w:type="continuationSeparator">
    <w:p w:rsidRDefault="004A2638" w:rsidR="004A26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638" w:rsidP="00821053" w:rsidR="004A26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2638" w:rsidR="004A26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638" w:rsidP="00821053" w:rsidR="004A26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1A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2638" w:rsidR="004A2638" w:rsidRPr="003B46D8">
    <w:pPr>
      <w:pStyle w:val="Zaglavlje"/>
      <w:rPr>
        <w:b/>
      </w:rPr>
    </w:pPr>
    <w:r>
      <w:tab/>
      <w:t xml:space="preserve">                                                                            </w:t>
    </w:r>
    <w:r w:rsidRPr="003B46D8">
      <w:rPr>
        <w:b/>
      </w:rPr>
      <w:t>Posl. br. 6- St.2</w:t>
    </w:r>
    <w:r>
      <w:rPr>
        <w:b/>
      </w:rPr>
      <w:t>9</w:t>
    </w:r>
    <w:r w:rsidRPr="003B46D8">
      <w:rPr>
        <w:b/>
      </w:rPr>
      <w:t>/201</w:t>
    </w:r>
    <w:r>
      <w:rPr>
        <w:b/>
      </w:rPr>
      <w:t>1</w:t>
    </w:r>
    <w:r w:rsidRPr="003B46D8">
      <w:rPr>
        <w:b/>
      </w:rPr>
      <w:t>-</w:t>
    </w:r>
    <w:r w:rsidR="00BC1ADB">
      <w:rPr>
        <w:b/>
      </w:rPr>
      <w:t>730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7"/>
  </w:num>
  <w:num w:numId="11">
    <w:abstractNumId w:val="3"/>
  </w:num>
  <w:num w:numId="12">
    <w:abstractNumId w:val="3"/>
    <w:lvlOverride w:ilv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1F11"/>
    <w:rsid w:val="000405BF"/>
    <w:rsid w:val="00050E64"/>
    <w:rsid w:val="00072B9A"/>
    <w:rsid w:val="000736E5"/>
    <w:rsid w:val="00073896"/>
    <w:rsid w:val="00083F95"/>
    <w:rsid w:val="000867A7"/>
    <w:rsid w:val="00097C04"/>
    <w:rsid w:val="000D66D4"/>
    <w:rsid w:val="000F4E30"/>
    <w:rsid w:val="0011282D"/>
    <w:rsid w:val="00114743"/>
    <w:rsid w:val="001261EB"/>
    <w:rsid w:val="00126F5A"/>
    <w:rsid w:val="001611B3"/>
    <w:rsid w:val="00171C49"/>
    <w:rsid w:val="00181A48"/>
    <w:rsid w:val="001A0CEB"/>
    <w:rsid w:val="001B1FB1"/>
    <w:rsid w:val="001D02D8"/>
    <w:rsid w:val="001E5D8C"/>
    <w:rsid w:val="001E7DED"/>
    <w:rsid w:val="00214D23"/>
    <w:rsid w:val="00226054"/>
    <w:rsid w:val="00286A02"/>
    <w:rsid w:val="002A68BA"/>
    <w:rsid w:val="002D35A8"/>
    <w:rsid w:val="00300B25"/>
    <w:rsid w:val="00302005"/>
    <w:rsid w:val="00312A40"/>
    <w:rsid w:val="00374F12"/>
    <w:rsid w:val="003A486E"/>
    <w:rsid w:val="003B1E1C"/>
    <w:rsid w:val="003B46D8"/>
    <w:rsid w:val="003C2522"/>
    <w:rsid w:val="003C3A85"/>
    <w:rsid w:val="003D286C"/>
    <w:rsid w:val="003E33E4"/>
    <w:rsid w:val="003E3949"/>
    <w:rsid w:val="004208B0"/>
    <w:rsid w:val="00420CF4"/>
    <w:rsid w:val="00422EDC"/>
    <w:rsid w:val="00436194"/>
    <w:rsid w:val="00465E11"/>
    <w:rsid w:val="00472494"/>
    <w:rsid w:val="004A2638"/>
    <w:rsid w:val="004A650F"/>
    <w:rsid w:val="004C7DBB"/>
    <w:rsid w:val="004D1727"/>
    <w:rsid w:val="004D568E"/>
    <w:rsid w:val="00507C60"/>
    <w:rsid w:val="00560F79"/>
    <w:rsid w:val="005707D5"/>
    <w:rsid w:val="00582217"/>
    <w:rsid w:val="005A4EC4"/>
    <w:rsid w:val="005C12D8"/>
    <w:rsid w:val="005C3F89"/>
    <w:rsid w:val="005F322B"/>
    <w:rsid w:val="00615124"/>
    <w:rsid w:val="00645AF6"/>
    <w:rsid w:val="006478D2"/>
    <w:rsid w:val="006535A3"/>
    <w:rsid w:val="0067705B"/>
    <w:rsid w:val="006A4C93"/>
    <w:rsid w:val="006B0DB1"/>
    <w:rsid w:val="006D150E"/>
    <w:rsid w:val="006F2964"/>
    <w:rsid w:val="006F47D5"/>
    <w:rsid w:val="0071205D"/>
    <w:rsid w:val="00732EEF"/>
    <w:rsid w:val="00735C94"/>
    <w:rsid w:val="007564B0"/>
    <w:rsid w:val="00764E34"/>
    <w:rsid w:val="00775B54"/>
    <w:rsid w:val="007D7485"/>
    <w:rsid w:val="007E61FF"/>
    <w:rsid w:val="007E73EC"/>
    <w:rsid w:val="007F7B7D"/>
    <w:rsid w:val="00811A6F"/>
    <w:rsid w:val="00821053"/>
    <w:rsid w:val="00860EA0"/>
    <w:rsid w:val="008806D6"/>
    <w:rsid w:val="00891D4D"/>
    <w:rsid w:val="0089626D"/>
    <w:rsid w:val="00896C3F"/>
    <w:rsid w:val="008A0678"/>
    <w:rsid w:val="008B5E8E"/>
    <w:rsid w:val="008F43F1"/>
    <w:rsid w:val="00923F4E"/>
    <w:rsid w:val="009248BE"/>
    <w:rsid w:val="00924F0F"/>
    <w:rsid w:val="009439F4"/>
    <w:rsid w:val="009442FA"/>
    <w:rsid w:val="00957305"/>
    <w:rsid w:val="009678D6"/>
    <w:rsid w:val="00967B51"/>
    <w:rsid w:val="009D0C81"/>
    <w:rsid w:val="009E1BC7"/>
    <w:rsid w:val="00A13BAB"/>
    <w:rsid w:val="00A64641"/>
    <w:rsid w:val="00A72EAB"/>
    <w:rsid w:val="00A96A9F"/>
    <w:rsid w:val="00AA14A4"/>
    <w:rsid w:val="00AA6998"/>
    <w:rsid w:val="00AD36D9"/>
    <w:rsid w:val="00AE094B"/>
    <w:rsid w:val="00B104FA"/>
    <w:rsid w:val="00B11A71"/>
    <w:rsid w:val="00B20C41"/>
    <w:rsid w:val="00B22769"/>
    <w:rsid w:val="00B22BBD"/>
    <w:rsid w:val="00B31F2A"/>
    <w:rsid w:val="00B45C53"/>
    <w:rsid w:val="00B63B13"/>
    <w:rsid w:val="00B77288"/>
    <w:rsid w:val="00B82203"/>
    <w:rsid w:val="00BA1A82"/>
    <w:rsid w:val="00BC1ADB"/>
    <w:rsid w:val="00BC326D"/>
    <w:rsid w:val="00BE2E59"/>
    <w:rsid w:val="00BF0ABB"/>
    <w:rsid w:val="00BF3E3D"/>
    <w:rsid w:val="00C0646A"/>
    <w:rsid w:val="00C07ECE"/>
    <w:rsid w:val="00C44BF4"/>
    <w:rsid w:val="00C45F83"/>
    <w:rsid w:val="00C56022"/>
    <w:rsid w:val="00C94C51"/>
    <w:rsid w:val="00CA438A"/>
    <w:rsid w:val="00CA6A50"/>
    <w:rsid w:val="00CF1126"/>
    <w:rsid w:val="00CF3714"/>
    <w:rsid w:val="00D05879"/>
    <w:rsid w:val="00D14EDA"/>
    <w:rsid w:val="00D25E38"/>
    <w:rsid w:val="00D26050"/>
    <w:rsid w:val="00D27627"/>
    <w:rsid w:val="00D9256D"/>
    <w:rsid w:val="00D95D71"/>
    <w:rsid w:val="00DA3F12"/>
    <w:rsid w:val="00DC064C"/>
    <w:rsid w:val="00DF107A"/>
    <w:rsid w:val="00DF23F7"/>
    <w:rsid w:val="00E11618"/>
    <w:rsid w:val="00E15D28"/>
    <w:rsid w:val="00E2262F"/>
    <w:rsid w:val="00E262F1"/>
    <w:rsid w:val="00E422AE"/>
    <w:rsid w:val="00E42D4B"/>
    <w:rsid w:val="00EB308D"/>
    <w:rsid w:val="00EB3BE9"/>
    <w:rsid w:val="00ED710C"/>
    <w:rsid w:val="00EE5E8F"/>
    <w:rsid w:val="00EF3044"/>
    <w:rsid w:val="00EF611B"/>
    <w:rsid w:val="00EF661F"/>
    <w:rsid w:val="00F1403D"/>
    <w:rsid w:val="00F2310F"/>
    <w:rsid w:val="00F260DC"/>
    <w:rsid w:val="00F449BE"/>
    <w:rsid w:val="00F767A0"/>
    <w:rsid w:val="00F84EF9"/>
    <w:rsid w:val="00FB4158"/>
    <w:rsid w:val="00FC01B8"/>
    <w:rsid w:val="00FC2EF3"/>
    <w:rsid w:val="00FC6258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F2310F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2310F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F2310F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F2310F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F2310F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2310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2310F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2310F"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677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05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05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05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05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F2310F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2310F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F2310F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F2310F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F2310F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2310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2310F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2310F"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677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05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05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05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05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622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St-29/2011-730</izvorni_sadrzaj>
    <derivirana_varijabla naziv="DomainObject.Oznaka_1">St-29/2011-730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St-29/2011-730</izvorni_sadrzaj>
    <derivirana_varijabla naziv="DomainObject.PoslovniBrojDokumenta_1">St-29/2011-730</derivirana_varijabla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449</properties:Words>
  <properties:Characters>2340</properties:Characters>
  <properties:Lines>73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2016-10-06T11:19:00Z</dcterms:created>
  <dc:creator>Ante Kačić</dc:creator>
  <cp:lastModifiedBy>Mara Marčinko</cp:lastModifiedBy>
  <cp:lastPrinted>2016-10-06T12:14:00Z</cp:lastPrinted>
  <dcterms:modified xmlns:xsi="http://www.w3.org/2001/XMLSchema-instance" xsi:type="dcterms:W3CDTF">2016-10-06T12:14:00Z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St-29/2011-730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