
<file path=[Content_Types].xml><?xml version="1.0" encoding="utf-8"?>
<Types xmlns="http://schemas.openxmlformats.org/package/2006/content-types">
  <Default ContentType="image/x-emf" Extension="emf"/>
  <Default ContentType="application/vnd.openxmlformats-package.relationships+xml" Extension="rels"/>
  <Default ContentType="application/vnd.ms-excel" Extension="xls"/>
  <Default ContentType="application/vnd.openxmlformats-officedocument.spreadsheetml.sheet" Extension="xlsx"/>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3247c" w14:paraId="503247c" w:rsidRDefault="00187D28" w:rsidP="001D35F6" w:rsidR="00187D28" w:rsidRPr="00D42B0E">
      <w:pPr>
        <w15:collapsed w:val="false"/>
        <w:rPr>
          <w:sz w:val="22"/>
          <w:szCs w:val="22"/>
        </w:rPr>
      </w:pPr>
      <w:bookmarkStart w:name="_GoBack" w:id="0"/>
      <w:bookmarkEnd w:id="0"/>
      <w:r w:rsidRPr="00D42B0E">
        <w:rPr>
          <w:sz w:val="22"/>
          <w:szCs w:val="22"/>
        </w:rPr>
        <w:t>Obrazac 22.</w:t>
      </w:r>
    </w:p>
    <w:p w:rsidRDefault="00187D28" w:rsidR="00187D28" w:rsidRPr="00D42B0E">
      <w:pPr>
        <w:autoSpaceDE w:val="false"/>
        <w:spacing w:after="80"/>
        <w:jc w:val="center"/>
        <w:rPr>
          <w:b/>
          <w:bCs/>
          <w:sz w:val="22"/>
          <w:szCs w:val="22"/>
        </w:rPr>
      </w:pPr>
      <w:r w:rsidRPr="00D42B0E">
        <w:rPr>
          <w:b/>
          <w:bCs/>
          <w:sz w:val="22"/>
          <w:szCs w:val="22"/>
        </w:rPr>
        <w:t>ZAVRŠNI RAČUN STEČAJNOGA UPRAVITELJA</w:t>
      </w:r>
    </w:p>
    <w:p w:rsidRDefault="00187D28" w:rsidR="00187D28" w:rsidRPr="00D42B0E">
      <w:pPr>
        <w:autoSpaceDE w:val="false"/>
        <w:spacing w:after="80"/>
        <w:rPr>
          <w:b/>
          <w:bCs/>
          <w:sz w:val="22"/>
          <w:szCs w:val="22"/>
        </w:rPr>
      </w:pPr>
    </w:p>
    <w:p w:rsidRDefault="00187D28" w:rsidR="00187D28" w:rsidRPr="00D42B0E">
      <w:pPr>
        <w:autoSpaceDE w:val="false"/>
        <w:spacing w:after="80"/>
        <w:rPr>
          <w:color w:val="000000"/>
          <w:sz w:val="22"/>
          <w:szCs w:val="22"/>
        </w:rPr>
      </w:pPr>
      <w:r w:rsidRPr="00D42B0E">
        <w:rPr>
          <w:color w:val="000000"/>
          <w:sz w:val="22"/>
          <w:szCs w:val="22"/>
        </w:rPr>
        <w:t>Nadležni trgovački sud</w:t>
      </w:r>
      <w:r w:rsidR="008C49BF" w:rsidRPr="00D42B0E">
        <w:rPr>
          <w:color w:val="000000"/>
          <w:sz w:val="22"/>
          <w:szCs w:val="22"/>
        </w:rPr>
        <w:t>:</w:t>
      </w:r>
      <w:r w:rsidRPr="00D42B0E">
        <w:rPr>
          <w:color w:val="000000"/>
          <w:sz w:val="22"/>
          <w:szCs w:val="22"/>
        </w:rPr>
        <w:t xml:space="preserve"> Rijeka</w:t>
      </w:r>
    </w:p>
    <w:p w:rsidRDefault="00187D28" w:rsidR="00187D28" w:rsidRPr="00D42B0E">
      <w:pPr>
        <w:autoSpaceDE w:val="false"/>
        <w:spacing w:after="80"/>
        <w:jc w:val="both"/>
        <w:rPr>
          <w:color w:val="000000"/>
          <w:sz w:val="22"/>
          <w:szCs w:val="22"/>
        </w:rPr>
      </w:pPr>
      <w:r w:rsidRPr="00D42B0E">
        <w:rPr>
          <w:color w:val="000000"/>
          <w:sz w:val="22"/>
          <w:szCs w:val="22"/>
        </w:rPr>
        <w:t>Poslovni broj spisa S</w:t>
      </w:r>
      <w:r w:rsidR="00F72476" w:rsidRPr="00D42B0E">
        <w:rPr>
          <w:color w:val="000000"/>
          <w:sz w:val="22"/>
          <w:szCs w:val="22"/>
        </w:rPr>
        <w:t>t-</w:t>
      </w:r>
      <w:r w:rsidR="00EA774F" w:rsidRPr="00D42B0E">
        <w:rPr>
          <w:color w:val="000000"/>
          <w:sz w:val="22"/>
          <w:szCs w:val="22"/>
        </w:rPr>
        <w:t>95/11</w:t>
      </w:r>
    </w:p>
    <w:p w:rsidRDefault="00187D28" w:rsidR="00187D28" w:rsidRPr="00D42B0E">
      <w:pPr>
        <w:autoSpaceDE w:val="false"/>
        <w:spacing w:after="80"/>
        <w:rPr>
          <w:color w:val="000000"/>
          <w:sz w:val="22"/>
          <w:szCs w:val="22"/>
        </w:rPr>
      </w:pPr>
      <w:r w:rsidRPr="00D42B0E">
        <w:rPr>
          <w:color w:val="000000"/>
          <w:sz w:val="22"/>
          <w:szCs w:val="22"/>
        </w:rPr>
        <w:t xml:space="preserve">Dužnik (ime i prezime / tvrtka ili naziv, OIB, adresa / sjedište) </w:t>
      </w:r>
      <w:r w:rsidR="00EA774F" w:rsidRPr="00D42B0E">
        <w:rPr>
          <w:color w:val="000000"/>
          <w:sz w:val="22"/>
          <w:szCs w:val="22"/>
        </w:rPr>
        <w:t>Tri D Drvo d.o.o.</w:t>
      </w:r>
      <w:r w:rsidRPr="00D42B0E">
        <w:rPr>
          <w:color w:val="000000"/>
          <w:sz w:val="22"/>
          <w:szCs w:val="22"/>
        </w:rPr>
        <w:t xml:space="preserve"> u stečaju</w:t>
      </w:r>
      <w:r w:rsidR="00EA774F" w:rsidRPr="00D42B0E">
        <w:rPr>
          <w:color w:val="000000"/>
          <w:sz w:val="22"/>
          <w:szCs w:val="22"/>
        </w:rPr>
        <w:t>, Senjska 57, 53223 Vrhovine, OIB 38574610645</w:t>
      </w:r>
    </w:p>
    <w:p w:rsidRDefault="00187D28" w:rsidR="00187D28" w:rsidRPr="00D42B0E">
      <w:pPr>
        <w:jc w:val="both"/>
        <w:rPr>
          <w:sz w:val="22"/>
          <w:szCs w:val="22"/>
        </w:rPr>
      </w:pPr>
    </w:p>
    <w:p w:rsidRDefault="00187D28" w:rsidR="00187D28" w:rsidRPr="00D42B0E">
      <w:pPr>
        <w:jc w:val="both"/>
        <w:rPr>
          <w:sz w:val="22"/>
          <w:szCs w:val="22"/>
        </w:rPr>
      </w:pPr>
      <w:r w:rsidRPr="00D42B0E">
        <w:rPr>
          <w:sz w:val="22"/>
          <w:szCs w:val="22"/>
        </w:rPr>
        <w:t>Završni račun sadrži: I. račun prihoda i rashoda (izračun ostatka), II. završnu bilancu (fakultativno), III. završni izvještaj stečajnoga upravitelja i IV. završni (diobni) popis.</w:t>
      </w:r>
    </w:p>
    <w:p w:rsidRDefault="00187D28" w:rsidR="00187D28" w:rsidRPr="00D42B0E">
      <w:pPr>
        <w:jc w:val="both"/>
        <w:rPr>
          <w:bCs/>
          <w:sz w:val="22"/>
          <w:szCs w:val="22"/>
        </w:rPr>
      </w:pPr>
    </w:p>
    <w:p w:rsidRDefault="00187D28" w:rsidR="00187D28" w:rsidRPr="00D42B0E">
      <w:pPr>
        <w:jc w:val="both"/>
        <w:rPr>
          <w:i/>
          <w:iCs/>
          <w:sz w:val="22"/>
          <w:szCs w:val="22"/>
          <w:shd w:fill="FFFF00" w:color="auto" w:val="clear"/>
        </w:rPr>
      </w:pPr>
      <w:r w:rsidRPr="00D42B0E">
        <w:rPr>
          <w:bCs/>
          <w:sz w:val="22"/>
          <w:szCs w:val="22"/>
        </w:rPr>
        <w:t xml:space="preserve">U nastavku se daje pregled </w:t>
      </w:r>
      <w:r w:rsidR="00CC5D90" w:rsidRPr="00D42B0E">
        <w:rPr>
          <w:bCs/>
          <w:sz w:val="22"/>
          <w:szCs w:val="22"/>
        </w:rPr>
        <w:t>prihoda i rashoda</w:t>
      </w:r>
      <w:r w:rsidRPr="00D42B0E">
        <w:rPr>
          <w:bCs/>
          <w:sz w:val="22"/>
          <w:szCs w:val="22"/>
        </w:rPr>
        <w:t xml:space="preserve"> računu stečajnog dužnika od </w:t>
      </w:r>
      <w:r w:rsidR="00CC5D90" w:rsidRPr="00D42B0E">
        <w:rPr>
          <w:bCs/>
          <w:sz w:val="22"/>
          <w:szCs w:val="22"/>
        </w:rPr>
        <w:t xml:space="preserve">otvaranja stečaja </w:t>
      </w:r>
      <w:r w:rsidRPr="00D42B0E">
        <w:rPr>
          <w:bCs/>
          <w:sz w:val="22"/>
          <w:szCs w:val="22"/>
        </w:rPr>
        <w:t xml:space="preserve"> do </w:t>
      </w:r>
      <w:r w:rsidR="00CB5CB3">
        <w:rPr>
          <w:bCs/>
          <w:sz w:val="22"/>
          <w:szCs w:val="22"/>
        </w:rPr>
        <w:t>12</w:t>
      </w:r>
      <w:r w:rsidRPr="00D42B0E">
        <w:rPr>
          <w:bCs/>
          <w:sz w:val="22"/>
          <w:szCs w:val="22"/>
        </w:rPr>
        <w:t>.</w:t>
      </w:r>
      <w:r w:rsidR="00CB5CB3">
        <w:rPr>
          <w:bCs/>
          <w:sz w:val="22"/>
          <w:szCs w:val="22"/>
        </w:rPr>
        <w:t>06</w:t>
      </w:r>
      <w:r w:rsidRPr="00D42B0E">
        <w:rPr>
          <w:bCs/>
          <w:sz w:val="22"/>
          <w:szCs w:val="22"/>
        </w:rPr>
        <w:t>.201</w:t>
      </w:r>
      <w:r w:rsidR="00EA774F" w:rsidRPr="00D42B0E">
        <w:rPr>
          <w:bCs/>
          <w:sz w:val="22"/>
          <w:szCs w:val="22"/>
        </w:rPr>
        <w:t>7</w:t>
      </w:r>
      <w:r w:rsidRPr="00D42B0E">
        <w:rPr>
          <w:bCs/>
          <w:sz w:val="22"/>
          <w:szCs w:val="22"/>
        </w:rPr>
        <w:t>.:</w:t>
      </w:r>
    </w:p>
    <w:p w:rsidRDefault="00187D28" w:rsidR="00187D28" w:rsidRPr="00D42B0E">
      <w:pPr>
        <w:jc w:val="both"/>
        <w:rPr>
          <w:sz w:val="22"/>
          <w:szCs w:val="22"/>
        </w:rPr>
      </w:pPr>
    </w:p>
    <w:p w:rsidRDefault="00187D28" w:rsidP="00C37277" w:rsidR="00187D28" w:rsidRPr="00D42B0E">
      <w:pPr>
        <w:numPr>
          <w:ilvl w:val="0"/>
          <w:numId w:val="4"/>
        </w:numPr>
        <w:jc w:val="both"/>
        <w:rPr>
          <w:color w:val="000000"/>
          <w:sz w:val="22"/>
          <w:szCs w:val="22"/>
        </w:rPr>
      </w:pPr>
      <w:r w:rsidRPr="00D42B0E">
        <w:rPr>
          <w:color w:val="000000"/>
          <w:sz w:val="22"/>
          <w:szCs w:val="22"/>
        </w:rPr>
        <w:t>RAČUN PRIHODA I RASHODA</w:t>
      </w:r>
    </w:p>
    <w:p w:rsidRDefault="000F7158" w:rsidP="000F7158" w:rsidR="000F7158" w:rsidRPr="00D42B0E">
      <w:pPr>
        <w:jc w:val="both"/>
        <w:rPr>
          <w:color w:val="000000"/>
          <w:sz w:val="22"/>
          <w:szCs w:val="22"/>
        </w:rPr>
      </w:pPr>
    </w:p>
    <w:p w:rsidRDefault="00037657" w:rsidP="00037657" w:rsidR="000F7158" w:rsidRPr="00D42B0E">
      <w:pPr>
        <w:ind w:left="1080"/>
        <w:jc w:val="both"/>
        <w:rPr>
          <w:color w:val="000000"/>
          <w:sz w:val="22"/>
          <w:szCs w:val="22"/>
        </w:rPr>
      </w:pPr>
      <w:r w:rsidRPr="00D42B0E">
        <w:rPr>
          <w:color w:val="000000"/>
          <w:sz w:val="22"/>
          <w:szCs w:val="22"/>
        </w:rPr>
        <w:t>I.I. PRIHODI</w:t>
      </w:r>
    </w:p>
    <w:p w:rsidRDefault="000F7158" w:rsidP="000F7158" w:rsidR="000F7158" w:rsidRPr="00D42B0E">
      <w:pPr>
        <w:jc w:val="both"/>
        <w:rPr>
          <w:color w:val="000000"/>
          <w:sz w:val="22"/>
          <w:szCs w:val="22"/>
        </w:rPr>
      </w:pPr>
    </w:p>
    <w:bookmarkStart w:name="_MON_1558934174" w:id="1"/>
    <w:bookmarkEnd w:id="1"/>
    <w:p w:rsidRDefault="00383818" w:rsidP="000F7158" w:rsidR="000F7158" w:rsidRPr="00D42B0E">
      <w:pPr>
        <w:jc w:val="both"/>
        <w:rPr>
          <w:color w:val="000000"/>
          <w:sz w:val="22"/>
          <w:szCs w:val="22"/>
        </w:rPr>
      </w:pPr>
      <w:r w:rsidRPr="00476610">
        <w:rPr>
          <w:color w:val="000000"/>
        </w:rPr>
        <w:object w:dyaOrig="5392" w:dxaOrig="11990">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ole="" id="_x0000_i1025" style="width:483pt;height:216.75pt" type="#_x0000_t75">
            <v:imagedata r:id="rId10" o:title=""/>
          </v:shape>
          <o:OLEObject r:id="rId11" ObjectID="_1559383230" DrawAspect="Content" ShapeID="_x0000_i1025" ProgID="Excel.Sheet.8" Type="Embed"/>
        </w:object>
      </w:r>
    </w:p>
    <w:p w:rsidRDefault="000F7158" w:rsidP="000F7158" w:rsidR="000F7158" w:rsidRPr="00D42B0E">
      <w:pPr>
        <w:jc w:val="both"/>
        <w:rPr>
          <w:color w:val="000000"/>
          <w:sz w:val="22"/>
          <w:szCs w:val="22"/>
        </w:rPr>
      </w:pPr>
    </w:p>
    <w:p w:rsidRDefault="000F7158" w:rsidP="000F7158" w:rsidR="000F7158" w:rsidRPr="00D42B0E">
      <w:pPr>
        <w:jc w:val="both"/>
        <w:rPr>
          <w:color w:val="000000"/>
          <w:sz w:val="22"/>
          <w:szCs w:val="22"/>
        </w:rPr>
      </w:pPr>
    </w:p>
    <w:bookmarkStart w:name="_MON_1558934639" w:id="2"/>
    <w:bookmarkEnd w:id="2"/>
    <w:p w:rsidRDefault="00383818" w:rsidP="000F7158" w:rsidR="000F7158" w:rsidRPr="00D42B0E">
      <w:pPr>
        <w:jc w:val="both"/>
        <w:rPr>
          <w:color w:val="000000"/>
          <w:sz w:val="22"/>
          <w:szCs w:val="22"/>
        </w:rPr>
      </w:pPr>
      <w:r w:rsidRPr="00D42B0E">
        <w:rPr>
          <w:color w:val="000000"/>
          <w:sz w:val="22"/>
          <w:szCs w:val="22"/>
        </w:rPr>
        <w:object w:dyaOrig="3144" w:dxaOrig="4520">
          <v:shape o:preferrelative="f" o:ole="" id="_x0000_i1026" style="width:222pt;height:154.5pt" type="#_x0000_t75">
            <v:imagedata r:id="rId12" o:title=""/>
            <o:lock v:ext="edit" aspectratio="f"/>
          </v:shape>
          <o:OLEObject r:id="rId13" ObjectID="_1559383231" DrawAspect="Content" ShapeID="_x0000_i1026" ProgID="Excel.Sheet.8" Type="Embed"/>
        </w:object>
      </w:r>
    </w:p>
    <w:p w:rsidRDefault="000F7158" w:rsidR="000F7158" w:rsidRPr="00D42B0E">
      <w:pPr>
        <w:jc w:val="both"/>
        <w:rPr>
          <w:bCs/>
          <w:sz w:val="22"/>
          <w:szCs w:val="22"/>
          <w:highlight w:val="yellow"/>
        </w:rPr>
      </w:pPr>
    </w:p>
    <w:p w:rsidRDefault="00037657" w:rsidR="00037657" w:rsidRPr="00D42B0E">
      <w:pPr>
        <w:jc w:val="both"/>
        <w:rPr>
          <w:bCs/>
          <w:sz w:val="22"/>
          <w:szCs w:val="22"/>
        </w:rPr>
      </w:pPr>
      <w:r w:rsidRPr="00D42B0E">
        <w:rPr>
          <w:bCs/>
          <w:sz w:val="22"/>
          <w:szCs w:val="22"/>
        </w:rPr>
        <w:t xml:space="preserve">            </w:t>
      </w:r>
    </w:p>
    <w:p w:rsidRDefault="00C4436D" w:rsidR="00C4436D" w:rsidRPr="00D42B0E">
      <w:pPr>
        <w:jc w:val="both"/>
        <w:rPr>
          <w:bCs/>
          <w:sz w:val="22"/>
          <w:szCs w:val="22"/>
        </w:rPr>
      </w:pPr>
    </w:p>
    <w:p w:rsidRDefault="00C4436D" w:rsidR="00C4436D" w:rsidRPr="00D42B0E">
      <w:pPr>
        <w:jc w:val="both"/>
        <w:rPr>
          <w:bCs/>
          <w:sz w:val="22"/>
          <w:szCs w:val="22"/>
        </w:rPr>
      </w:pPr>
    </w:p>
    <w:p w:rsidRDefault="00C4436D" w:rsidR="00C4436D" w:rsidRPr="00D42B0E">
      <w:pPr>
        <w:jc w:val="both"/>
        <w:rPr>
          <w:bCs/>
          <w:sz w:val="22"/>
          <w:szCs w:val="22"/>
        </w:rPr>
      </w:pPr>
    </w:p>
    <w:p w:rsidRDefault="00037657" w:rsidR="00187D28" w:rsidRPr="00D42B0E">
      <w:pPr>
        <w:jc w:val="both"/>
        <w:rPr>
          <w:bCs/>
          <w:sz w:val="22"/>
          <w:szCs w:val="22"/>
        </w:rPr>
      </w:pPr>
      <w:r w:rsidRPr="00D42B0E">
        <w:rPr>
          <w:bCs/>
          <w:sz w:val="22"/>
          <w:szCs w:val="22"/>
        </w:rPr>
        <w:t>I.II.  RASHODI</w:t>
      </w:r>
    </w:p>
    <w:p w:rsidRDefault="00037657" w:rsidR="00037657" w:rsidRPr="00D42B0E">
      <w:pPr>
        <w:jc w:val="both"/>
        <w:rPr>
          <w:bCs/>
          <w:sz w:val="22"/>
          <w:szCs w:val="22"/>
        </w:rPr>
      </w:pPr>
    </w:p>
    <w:p w:rsidRDefault="00037657" w:rsidR="00037657" w:rsidRPr="00D42B0E">
      <w:pPr>
        <w:jc w:val="both"/>
        <w:rPr>
          <w:bCs/>
          <w:sz w:val="22"/>
          <w:szCs w:val="22"/>
        </w:rPr>
      </w:pPr>
    </w:p>
    <w:bookmarkStart w:name="_MON_1558934792" w:id="3"/>
    <w:bookmarkEnd w:id="3"/>
    <w:p w:rsidRDefault="0005222B" w:rsidR="00037657" w:rsidRPr="00D42B0E">
      <w:pPr>
        <w:jc w:val="both"/>
        <w:rPr>
          <w:bCs/>
          <w:sz w:val="22"/>
          <w:szCs w:val="22"/>
        </w:rPr>
      </w:pPr>
      <w:r w:rsidRPr="00D42B0E">
        <w:rPr>
          <w:bCs/>
          <w:sz w:val="22"/>
          <w:szCs w:val="22"/>
        </w:rPr>
        <w:object w:dyaOrig="5104" w:dxaOrig="6659">
          <v:shape o:ole="" id="_x0000_i1027" style="width:333.75pt;height:255.75pt" type="#_x0000_t75">
            <v:imagedata r:id="rId14" o:title=""/>
          </v:shape>
          <o:OLEObject r:id="rId15" ObjectID="_1559383232" DrawAspect="Content" ShapeID="_x0000_i1027" ProgID="Excel.Sheet.8" Type="Embed"/>
        </w:object>
      </w:r>
    </w:p>
    <w:p w:rsidRDefault="00037657" w:rsidR="00037657" w:rsidRPr="00D42B0E">
      <w:pPr>
        <w:jc w:val="both"/>
        <w:rPr>
          <w:bCs/>
          <w:sz w:val="22"/>
          <w:szCs w:val="22"/>
        </w:rPr>
      </w:pPr>
    </w:p>
    <w:p w:rsidRDefault="00037657" w:rsidR="00037657" w:rsidRPr="00D42B0E">
      <w:pPr>
        <w:jc w:val="both"/>
        <w:rPr>
          <w:bCs/>
          <w:sz w:val="22"/>
          <w:szCs w:val="22"/>
        </w:rPr>
      </w:pPr>
    </w:p>
    <w:p w:rsidRDefault="00187D28" w:rsidP="00C37277" w:rsidR="00187D28" w:rsidRPr="00D42B0E">
      <w:pPr>
        <w:spacing w:after="120"/>
        <w:jc w:val="both"/>
        <w:rPr>
          <w:bCs/>
          <w:sz w:val="22"/>
          <w:szCs w:val="22"/>
        </w:rPr>
      </w:pPr>
      <w:r w:rsidRPr="00D42B0E">
        <w:rPr>
          <w:bCs/>
          <w:sz w:val="22"/>
          <w:szCs w:val="22"/>
        </w:rPr>
        <w:t xml:space="preserve">Saldo na žiro računu na dan </w:t>
      </w:r>
      <w:r w:rsidR="001B115C" w:rsidRPr="00D42B0E">
        <w:rPr>
          <w:bCs/>
          <w:sz w:val="22"/>
          <w:szCs w:val="22"/>
        </w:rPr>
        <w:t>12</w:t>
      </w:r>
      <w:r w:rsidR="000F7158" w:rsidRPr="00D42B0E">
        <w:rPr>
          <w:bCs/>
          <w:sz w:val="22"/>
          <w:szCs w:val="22"/>
        </w:rPr>
        <w:t>.06.2017.</w:t>
      </w:r>
      <w:r w:rsidRPr="00D42B0E">
        <w:rPr>
          <w:bCs/>
          <w:sz w:val="22"/>
          <w:szCs w:val="22"/>
        </w:rPr>
        <w:t xml:space="preserve"> godine iznosi </w:t>
      </w:r>
      <w:r w:rsidR="000F7158" w:rsidRPr="00D42B0E">
        <w:rPr>
          <w:bCs/>
          <w:sz w:val="22"/>
          <w:szCs w:val="22"/>
        </w:rPr>
        <w:t>1.</w:t>
      </w:r>
      <w:r w:rsidR="001B115C" w:rsidRPr="00D42B0E">
        <w:rPr>
          <w:bCs/>
          <w:sz w:val="22"/>
          <w:szCs w:val="22"/>
        </w:rPr>
        <w:t>916</w:t>
      </w:r>
      <w:r w:rsidR="000F7158" w:rsidRPr="00D42B0E">
        <w:rPr>
          <w:bCs/>
          <w:sz w:val="22"/>
          <w:szCs w:val="22"/>
        </w:rPr>
        <w:t>.</w:t>
      </w:r>
      <w:r w:rsidR="001B115C" w:rsidRPr="00D42B0E">
        <w:rPr>
          <w:bCs/>
          <w:sz w:val="22"/>
          <w:szCs w:val="22"/>
        </w:rPr>
        <w:t>892,49</w:t>
      </w:r>
      <w:r w:rsidRPr="00D42B0E">
        <w:rPr>
          <w:bCs/>
          <w:sz w:val="22"/>
          <w:szCs w:val="22"/>
        </w:rPr>
        <w:t xml:space="preserve"> kune (izvod br</w:t>
      </w:r>
      <w:r w:rsidR="00EC504D" w:rsidRPr="00D42B0E">
        <w:rPr>
          <w:bCs/>
          <w:sz w:val="22"/>
          <w:szCs w:val="22"/>
        </w:rPr>
        <w:t>.</w:t>
      </w:r>
      <w:r w:rsidRPr="00D42B0E">
        <w:rPr>
          <w:bCs/>
          <w:sz w:val="22"/>
          <w:szCs w:val="22"/>
        </w:rPr>
        <w:t xml:space="preserve"> </w:t>
      </w:r>
      <w:r w:rsidR="000F7158" w:rsidRPr="00D42B0E">
        <w:rPr>
          <w:bCs/>
          <w:sz w:val="22"/>
          <w:szCs w:val="22"/>
        </w:rPr>
        <w:t>3</w:t>
      </w:r>
      <w:r w:rsidR="001B115C" w:rsidRPr="00D42B0E">
        <w:rPr>
          <w:bCs/>
          <w:sz w:val="22"/>
          <w:szCs w:val="22"/>
        </w:rPr>
        <w:t>3</w:t>
      </w:r>
      <w:r w:rsidRPr="00D42B0E">
        <w:rPr>
          <w:bCs/>
          <w:sz w:val="22"/>
          <w:szCs w:val="22"/>
        </w:rPr>
        <w:t xml:space="preserve"> od </w:t>
      </w:r>
      <w:r w:rsidR="001B115C" w:rsidRPr="00D42B0E">
        <w:rPr>
          <w:bCs/>
          <w:sz w:val="22"/>
          <w:szCs w:val="22"/>
        </w:rPr>
        <w:t>12</w:t>
      </w:r>
      <w:r w:rsidR="000F7158" w:rsidRPr="00D42B0E">
        <w:rPr>
          <w:bCs/>
          <w:sz w:val="22"/>
          <w:szCs w:val="22"/>
        </w:rPr>
        <w:t>.06.2017</w:t>
      </w:r>
      <w:r w:rsidR="00EC504D" w:rsidRPr="00D42B0E">
        <w:rPr>
          <w:bCs/>
          <w:sz w:val="22"/>
          <w:szCs w:val="22"/>
        </w:rPr>
        <w:t>.</w:t>
      </w:r>
      <w:r w:rsidRPr="00D42B0E">
        <w:rPr>
          <w:bCs/>
          <w:sz w:val="22"/>
          <w:szCs w:val="22"/>
        </w:rPr>
        <w:t>)</w:t>
      </w:r>
    </w:p>
    <w:p w:rsidRDefault="00413309" w:rsidP="00C37277" w:rsidR="00187D28" w:rsidRPr="00D42B0E">
      <w:pPr>
        <w:spacing w:after="120"/>
        <w:jc w:val="both"/>
        <w:rPr>
          <w:bCs/>
          <w:sz w:val="22"/>
          <w:szCs w:val="22"/>
        </w:rPr>
      </w:pPr>
      <w:r w:rsidRPr="00D42B0E">
        <w:rPr>
          <w:bCs/>
          <w:sz w:val="22"/>
          <w:szCs w:val="22"/>
        </w:rPr>
        <w:t>Napomena:pregled prometa po</w:t>
      </w:r>
      <w:r w:rsidR="00037657" w:rsidRPr="00D42B0E">
        <w:rPr>
          <w:bCs/>
          <w:sz w:val="22"/>
          <w:szCs w:val="22"/>
        </w:rPr>
        <w:t xml:space="preserve"> računu dostavlja se kao prilog 1.</w:t>
      </w:r>
    </w:p>
    <w:p w:rsidRDefault="00C400A9" w:rsidP="00C37277" w:rsidR="00C400A9" w:rsidRPr="00D42B0E">
      <w:pPr>
        <w:spacing w:after="120"/>
        <w:jc w:val="both"/>
        <w:rPr>
          <w:bCs/>
          <w:sz w:val="22"/>
          <w:szCs w:val="22"/>
        </w:rPr>
      </w:pPr>
    </w:p>
    <w:p w:rsidRDefault="00C400A9" w:rsidP="00C37277" w:rsidR="00C400A9" w:rsidRPr="00D42B0E">
      <w:pPr>
        <w:spacing w:after="120"/>
        <w:jc w:val="both"/>
        <w:rPr>
          <w:bCs/>
          <w:sz w:val="22"/>
          <w:szCs w:val="22"/>
        </w:rPr>
      </w:pPr>
      <w:r w:rsidRPr="00D42B0E">
        <w:rPr>
          <w:bCs/>
          <w:sz w:val="22"/>
          <w:szCs w:val="22"/>
        </w:rPr>
        <w:t xml:space="preserve">     I.III.  REZERVACIJA ZA NEISPLAĆENE TROŠKOVE I DIOBU</w:t>
      </w:r>
    </w:p>
    <w:p w:rsidRDefault="00C400A9" w:rsidP="00C37277" w:rsidR="00C400A9" w:rsidRPr="00D42B0E">
      <w:pPr>
        <w:spacing w:after="120"/>
        <w:jc w:val="both"/>
        <w:rPr>
          <w:bCs/>
          <w:sz w:val="22"/>
          <w:szCs w:val="22"/>
        </w:rPr>
      </w:pPr>
    </w:p>
    <w:p w:rsidRDefault="00B826C2" w:rsidP="008C49BF" w:rsidR="00522E63" w:rsidRPr="00D42B0E">
      <w:pPr>
        <w:tabs>
          <w:tab w:pos="9072" w:leader="dot" w:val="right"/>
        </w:tabs>
        <w:spacing w:after="120"/>
        <w:jc w:val="both"/>
        <w:rPr>
          <w:bCs/>
          <w:sz w:val="22"/>
          <w:szCs w:val="22"/>
        </w:rPr>
      </w:pPr>
      <w:r w:rsidRPr="00D42B0E">
        <w:rPr>
          <w:bCs/>
          <w:sz w:val="22"/>
          <w:szCs w:val="22"/>
        </w:rPr>
        <w:t>Neisplaćena sredstva iz prve diobe 30%</w:t>
      </w:r>
      <w:r w:rsidR="008C49BF" w:rsidRPr="00D42B0E">
        <w:rPr>
          <w:bCs/>
          <w:sz w:val="22"/>
          <w:szCs w:val="22"/>
        </w:rPr>
        <w:tab/>
        <w:t>1</w:t>
      </w:r>
      <w:r w:rsidRPr="00D42B0E">
        <w:rPr>
          <w:bCs/>
          <w:sz w:val="22"/>
          <w:szCs w:val="22"/>
        </w:rPr>
        <w:t>4.</w:t>
      </w:r>
      <w:r w:rsidR="008C49BF" w:rsidRPr="00D42B0E">
        <w:rPr>
          <w:bCs/>
          <w:sz w:val="22"/>
          <w:szCs w:val="22"/>
        </w:rPr>
        <w:t>712,56</w:t>
      </w:r>
    </w:p>
    <w:p w:rsidRDefault="00B826C2" w:rsidP="008C49BF" w:rsidR="00B826C2" w:rsidRPr="00D42B0E">
      <w:pPr>
        <w:tabs>
          <w:tab w:pos="9072" w:leader="dot" w:val="right"/>
        </w:tabs>
        <w:spacing w:after="120"/>
        <w:jc w:val="both"/>
        <w:rPr>
          <w:bCs/>
          <w:sz w:val="22"/>
          <w:szCs w:val="22"/>
        </w:rPr>
      </w:pPr>
      <w:r w:rsidRPr="00D42B0E">
        <w:rPr>
          <w:bCs/>
          <w:sz w:val="22"/>
          <w:szCs w:val="22"/>
        </w:rPr>
        <w:t>Trošak 20</w:t>
      </w:r>
      <w:r w:rsidR="008C49BF" w:rsidRPr="00D42B0E">
        <w:rPr>
          <w:bCs/>
          <w:sz w:val="22"/>
          <w:szCs w:val="22"/>
        </w:rPr>
        <w:t>.</w:t>
      </w:r>
      <w:r w:rsidRPr="00D42B0E">
        <w:rPr>
          <w:bCs/>
          <w:sz w:val="22"/>
          <w:szCs w:val="22"/>
        </w:rPr>
        <w:t xml:space="preserve"> sjednice odbora vjerovnika</w:t>
      </w:r>
      <w:r w:rsidR="00F77378" w:rsidRPr="00D42B0E">
        <w:rPr>
          <w:bCs/>
          <w:sz w:val="22"/>
          <w:szCs w:val="22"/>
        </w:rPr>
        <w:t>, cca</w:t>
      </w:r>
      <w:r w:rsidR="008C49BF" w:rsidRPr="00D42B0E">
        <w:rPr>
          <w:bCs/>
          <w:sz w:val="22"/>
          <w:szCs w:val="22"/>
        </w:rPr>
        <w:tab/>
      </w:r>
      <w:r w:rsidRPr="00D42B0E">
        <w:rPr>
          <w:bCs/>
          <w:sz w:val="22"/>
          <w:szCs w:val="22"/>
        </w:rPr>
        <w:t>4.000</w:t>
      </w:r>
      <w:r w:rsidR="008C49BF" w:rsidRPr="00D42B0E">
        <w:rPr>
          <w:bCs/>
          <w:sz w:val="22"/>
          <w:szCs w:val="22"/>
        </w:rPr>
        <w:t>,00</w:t>
      </w:r>
    </w:p>
    <w:p w:rsidRDefault="00B826C2" w:rsidP="008C49BF" w:rsidR="00B826C2" w:rsidRPr="00D42B0E">
      <w:pPr>
        <w:tabs>
          <w:tab w:pos="9072" w:leader="dot" w:val="right"/>
        </w:tabs>
        <w:spacing w:after="120"/>
        <w:jc w:val="both"/>
        <w:rPr>
          <w:bCs/>
          <w:sz w:val="22"/>
          <w:szCs w:val="22"/>
        </w:rPr>
      </w:pPr>
      <w:r w:rsidRPr="00D42B0E">
        <w:rPr>
          <w:bCs/>
          <w:sz w:val="22"/>
          <w:szCs w:val="22"/>
        </w:rPr>
        <w:t>Nagrada stečajnom</w:t>
      </w:r>
      <w:r w:rsidR="008C49BF" w:rsidRPr="00D42B0E">
        <w:rPr>
          <w:bCs/>
          <w:sz w:val="22"/>
          <w:szCs w:val="22"/>
        </w:rPr>
        <w:t xml:space="preserve"> upravitelju (bruto 2)</w:t>
      </w:r>
      <w:r w:rsidR="008C49BF" w:rsidRPr="00D42B0E">
        <w:rPr>
          <w:bCs/>
          <w:sz w:val="22"/>
          <w:szCs w:val="22"/>
        </w:rPr>
        <w:tab/>
      </w:r>
      <w:r w:rsidR="00383818">
        <w:rPr>
          <w:bCs/>
          <w:sz w:val="22"/>
          <w:szCs w:val="22"/>
        </w:rPr>
        <w:t>581</w:t>
      </w:r>
      <w:r w:rsidR="00CF2416" w:rsidRPr="00D42B0E">
        <w:rPr>
          <w:bCs/>
          <w:sz w:val="22"/>
          <w:szCs w:val="22"/>
        </w:rPr>
        <w:t>.</w:t>
      </w:r>
      <w:r w:rsidR="00383818">
        <w:rPr>
          <w:bCs/>
          <w:sz w:val="22"/>
          <w:szCs w:val="22"/>
        </w:rPr>
        <w:t>019,91</w:t>
      </w:r>
    </w:p>
    <w:p w:rsidRDefault="00B826C2" w:rsidP="008C49BF" w:rsidR="00B826C2" w:rsidRPr="00D42B0E">
      <w:pPr>
        <w:tabs>
          <w:tab w:pos="9072" w:leader="dot" w:val="right"/>
        </w:tabs>
        <w:spacing w:after="120"/>
        <w:jc w:val="both"/>
        <w:rPr>
          <w:bCs/>
          <w:sz w:val="22"/>
          <w:szCs w:val="22"/>
        </w:rPr>
      </w:pPr>
      <w:r w:rsidRPr="00D42B0E">
        <w:rPr>
          <w:bCs/>
          <w:sz w:val="22"/>
          <w:szCs w:val="22"/>
        </w:rPr>
        <w:t>Naknada troškova stečajnom upravitelju po obračunu</w:t>
      </w:r>
      <w:r w:rsidR="008C49BF" w:rsidRPr="00D42B0E">
        <w:rPr>
          <w:bCs/>
          <w:sz w:val="22"/>
          <w:szCs w:val="22"/>
        </w:rPr>
        <w:t xml:space="preserve"> </w:t>
      </w:r>
      <w:r w:rsidR="00F77378" w:rsidRPr="00D42B0E">
        <w:rPr>
          <w:bCs/>
          <w:sz w:val="22"/>
          <w:szCs w:val="22"/>
        </w:rPr>
        <w:t xml:space="preserve">od 09.05.2017. </w:t>
      </w:r>
      <w:r w:rsidR="008C49BF" w:rsidRPr="00D42B0E">
        <w:rPr>
          <w:bCs/>
          <w:sz w:val="22"/>
          <w:szCs w:val="22"/>
        </w:rPr>
        <w:t>(bruto 2)</w:t>
      </w:r>
      <w:r w:rsidR="008C49BF" w:rsidRPr="00D42B0E">
        <w:rPr>
          <w:bCs/>
          <w:sz w:val="22"/>
          <w:szCs w:val="22"/>
        </w:rPr>
        <w:tab/>
        <w:t>4.148,80</w:t>
      </w:r>
    </w:p>
    <w:p w:rsidRDefault="00B826C2" w:rsidP="008C49BF" w:rsidR="00B826C2" w:rsidRPr="00D42B0E">
      <w:pPr>
        <w:tabs>
          <w:tab w:pos="9072" w:leader="dot" w:val="right"/>
        </w:tabs>
        <w:spacing w:after="120"/>
        <w:jc w:val="both"/>
        <w:rPr>
          <w:bCs/>
          <w:sz w:val="22"/>
          <w:szCs w:val="22"/>
        </w:rPr>
      </w:pPr>
      <w:r w:rsidRPr="00D42B0E">
        <w:rPr>
          <w:bCs/>
          <w:sz w:val="22"/>
          <w:szCs w:val="22"/>
        </w:rPr>
        <w:t>Računovodstvo</w:t>
      </w:r>
      <w:r w:rsidR="008C49BF" w:rsidRPr="00D42B0E">
        <w:rPr>
          <w:bCs/>
          <w:sz w:val="22"/>
          <w:szCs w:val="22"/>
        </w:rPr>
        <w:t xml:space="preserve"> (</w:t>
      </w:r>
      <w:r w:rsidRPr="00D42B0E">
        <w:rPr>
          <w:bCs/>
          <w:sz w:val="22"/>
          <w:szCs w:val="22"/>
        </w:rPr>
        <w:t>4x1.875,00</w:t>
      </w:r>
      <w:r w:rsidR="00F77378" w:rsidRPr="00D42B0E">
        <w:rPr>
          <w:bCs/>
          <w:sz w:val="22"/>
          <w:szCs w:val="22"/>
        </w:rPr>
        <w:t xml:space="preserve"> kn</w:t>
      </w:r>
      <w:r w:rsidR="008C49BF" w:rsidRPr="00D42B0E">
        <w:rPr>
          <w:bCs/>
          <w:sz w:val="22"/>
          <w:szCs w:val="22"/>
        </w:rPr>
        <w:t>)</w:t>
      </w:r>
      <w:r w:rsidR="008C49BF" w:rsidRPr="00D42B0E">
        <w:rPr>
          <w:bCs/>
          <w:sz w:val="22"/>
          <w:szCs w:val="22"/>
        </w:rPr>
        <w:tab/>
      </w:r>
      <w:r w:rsidR="00CF2416" w:rsidRPr="00D42B0E">
        <w:rPr>
          <w:bCs/>
          <w:sz w:val="22"/>
          <w:szCs w:val="22"/>
        </w:rPr>
        <w:t>7.500,00</w:t>
      </w:r>
    </w:p>
    <w:p w:rsidRDefault="00CF2416" w:rsidP="008C49BF" w:rsidR="00CF2416" w:rsidRPr="00D42B0E">
      <w:pPr>
        <w:tabs>
          <w:tab w:pos="9072" w:leader="dot" w:val="right"/>
        </w:tabs>
        <w:spacing w:after="120"/>
        <w:jc w:val="both"/>
        <w:rPr>
          <w:bCs/>
          <w:sz w:val="22"/>
          <w:szCs w:val="22"/>
        </w:rPr>
      </w:pPr>
      <w:r w:rsidRPr="00D42B0E">
        <w:rPr>
          <w:bCs/>
          <w:sz w:val="22"/>
          <w:szCs w:val="22"/>
        </w:rPr>
        <w:t xml:space="preserve">Javna objava GFI </w:t>
      </w:r>
      <w:r w:rsidR="008C49BF" w:rsidRPr="00D42B0E">
        <w:rPr>
          <w:bCs/>
          <w:sz w:val="22"/>
          <w:szCs w:val="22"/>
        </w:rPr>
        <w:t>– POD za 2017.</w:t>
      </w:r>
      <w:r w:rsidR="008C49BF" w:rsidRPr="00D42B0E">
        <w:rPr>
          <w:bCs/>
          <w:sz w:val="22"/>
          <w:szCs w:val="22"/>
        </w:rPr>
        <w:tab/>
      </w:r>
      <w:r w:rsidRPr="00D42B0E">
        <w:rPr>
          <w:bCs/>
          <w:sz w:val="22"/>
          <w:szCs w:val="22"/>
        </w:rPr>
        <w:t>230,00</w:t>
      </w:r>
    </w:p>
    <w:p w:rsidRDefault="00CF2416" w:rsidP="008C49BF" w:rsidR="00CF2416" w:rsidRPr="00D42B0E">
      <w:pPr>
        <w:tabs>
          <w:tab w:pos="9072" w:leader="dot" w:val="right"/>
        </w:tabs>
        <w:spacing w:after="120"/>
        <w:jc w:val="both"/>
        <w:rPr>
          <w:bCs/>
          <w:sz w:val="22"/>
          <w:szCs w:val="22"/>
        </w:rPr>
      </w:pPr>
      <w:r w:rsidRPr="00D42B0E">
        <w:rPr>
          <w:bCs/>
          <w:sz w:val="22"/>
          <w:szCs w:val="22"/>
        </w:rPr>
        <w:t>Materijalni troškovi izrade izviješća</w:t>
      </w:r>
      <w:r w:rsidR="008C49BF" w:rsidRPr="00D42B0E">
        <w:rPr>
          <w:bCs/>
          <w:sz w:val="22"/>
          <w:szCs w:val="22"/>
        </w:rPr>
        <w:tab/>
      </w:r>
      <w:r w:rsidRPr="00D42B0E">
        <w:rPr>
          <w:bCs/>
          <w:sz w:val="22"/>
          <w:szCs w:val="22"/>
        </w:rPr>
        <w:t>3.000,00</w:t>
      </w:r>
    </w:p>
    <w:p w:rsidRDefault="00B826C2" w:rsidP="008C49BF" w:rsidR="00B826C2" w:rsidRPr="00D42B0E">
      <w:pPr>
        <w:tabs>
          <w:tab w:pos="9072" w:leader="dot" w:val="right"/>
        </w:tabs>
        <w:spacing w:after="120"/>
        <w:jc w:val="both"/>
        <w:rPr>
          <w:bCs/>
          <w:sz w:val="22"/>
          <w:szCs w:val="22"/>
        </w:rPr>
      </w:pPr>
      <w:r w:rsidRPr="00D42B0E">
        <w:rPr>
          <w:bCs/>
          <w:sz w:val="22"/>
          <w:szCs w:val="22"/>
        </w:rPr>
        <w:t>Bankarski troškovi</w:t>
      </w:r>
      <w:r w:rsidR="008C49BF" w:rsidRPr="00D42B0E">
        <w:rPr>
          <w:bCs/>
          <w:sz w:val="22"/>
          <w:szCs w:val="22"/>
        </w:rPr>
        <w:tab/>
      </w:r>
      <w:r w:rsidR="00CF2416" w:rsidRPr="00D42B0E">
        <w:rPr>
          <w:bCs/>
          <w:sz w:val="22"/>
          <w:szCs w:val="22"/>
        </w:rPr>
        <w:t>2</w:t>
      </w:r>
      <w:r w:rsidRPr="00D42B0E">
        <w:rPr>
          <w:bCs/>
          <w:sz w:val="22"/>
          <w:szCs w:val="22"/>
        </w:rPr>
        <w:t>.</w:t>
      </w:r>
      <w:r w:rsidR="00CF2416" w:rsidRPr="00D42B0E">
        <w:rPr>
          <w:bCs/>
          <w:sz w:val="22"/>
          <w:szCs w:val="22"/>
        </w:rPr>
        <w:t>5</w:t>
      </w:r>
      <w:r w:rsidRPr="00D42B0E">
        <w:rPr>
          <w:bCs/>
          <w:sz w:val="22"/>
          <w:szCs w:val="22"/>
        </w:rPr>
        <w:t>00,00</w:t>
      </w:r>
    </w:p>
    <w:p w:rsidRDefault="00B826C2" w:rsidP="008C49BF" w:rsidR="00B826C2" w:rsidRPr="00D42B0E">
      <w:pPr>
        <w:tabs>
          <w:tab w:pos="9072" w:leader="dot" w:val="right"/>
        </w:tabs>
        <w:spacing w:after="120"/>
        <w:jc w:val="both"/>
        <w:rPr>
          <w:bCs/>
          <w:sz w:val="22"/>
          <w:szCs w:val="22"/>
        </w:rPr>
      </w:pPr>
      <w:r w:rsidRPr="00D42B0E">
        <w:rPr>
          <w:bCs/>
          <w:sz w:val="22"/>
          <w:szCs w:val="22"/>
        </w:rPr>
        <w:t>Narodne Novine</w:t>
      </w:r>
      <w:r w:rsidR="008C49BF" w:rsidRPr="00D42B0E">
        <w:rPr>
          <w:bCs/>
          <w:sz w:val="22"/>
          <w:szCs w:val="22"/>
        </w:rPr>
        <w:tab/>
      </w:r>
      <w:r w:rsidRPr="00D42B0E">
        <w:rPr>
          <w:bCs/>
          <w:sz w:val="22"/>
          <w:szCs w:val="22"/>
        </w:rPr>
        <w:t>1.200,00</w:t>
      </w:r>
    </w:p>
    <w:p w:rsidRDefault="00CF2416" w:rsidP="008C49BF" w:rsidR="00F77378" w:rsidRPr="00D42B0E">
      <w:pPr>
        <w:tabs>
          <w:tab w:pos="9072" w:leader="dot" w:val="right"/>
        </w:tabs>
        <w:spacing w:after="120"/>
        <w:jc w:val="both"/>
        <w:rPr>
          <w:bCs/>
          <w:sz w:val="22"/>
          <w:szCs w:val="22"/>
        </w:rPr>
      </w:pPr>
      <w:r w:rsidRPr="00D42B0E">
        <w:rPr>
          <w:bCs/>
          <w:sz w:val="22"/>
          <w:szCs w:val="22"/>
        </w:rPr>
        <w:t>Trošak zatvaranja računa</w:t>
      </w:r>
      <w:r w:rsidR="008C49BF" w:rsidRPr="00D42B0E">
        <w:rPr>
          <w:bCs/>
          <w:sz w:val="22"/>
          <w:szCs w:val="22"/>
        </w:rPr>
        <w:tab/>
      </w:r>
      <w:r w:rsidRPr="00D42B0E">
        <w:rPr>
          <w:bCs/>
          <w:sz w:val="22"/>
          <w:szCs w:val="22"/>
        </w:rPr>
        <w:t>300,00</w:t>
      </w:r>
    </w:p>
    <w:p w:rsidRDefault="007F4AE7" w:rsidP="008C49BF" w:rsidR="00CF2416" w:rsidRPr="00D42B0E">
      <w:pPr>
        <w:tabs>
          <w:tab w:pos="9072" w:leader="dot" w:val="right"/>
        </w:tabs>
        <w:spacing w:after="120"/>
        <w:jc w:val="both"/>
        <w:rPr>
          <w:bCs/>
          <w:sz w:val="22"/>
          <w:szCs w:val="22"/>
        </w:rPr>
      </w:pPr>
      <w:r>
        <w:rPr>
          <w:bCs/>
          <w:sz w:val="22"/>
          <w:szCs w:val="22"/>
        </w:rPr>
        <w:pict>
          <v:rect fillcolor="#a0a0a0" stroked="f" o:hralign="center" o:hrstd="t" o:hr="t" id="_x0000_i1028" style="width:0;height:1.5pt"/>
        </w:pict>
      </w:r>
    </w:p>
    <w:p w:rsidRDefault="00CF2416" w:rsidP="008C49BF" w:rsidR="00CF2416" w:rsidRPr="00D42B0E">
      <w:pPr>
        <w:tabs>
          <w:tab w:pos="9072" w:leader="dot" w:val="right"/>
        </w:tabs>
        <w:spacing w:after="120"/>
        <w:jc w:val="both"/>
        <w:rPr>
          <w:b/>
          <w:bCs/>
          <w:sz w:val="22"/>
          <w:szCs w:val="22"/>
        </w:rPr>
      </w:pPr>
      <w:r w:rsidRPr="00D42B0E">
        <w:rPr>
          <w:b/>
          <w:bCs/>
          <w:sz w:val="22"/>
          <w:szCs w:val="22"/>
        </w:rPr>
        <w:t>Ukupno</w:t>
      </w:r>
      <w:r w:rsidR="008C49BF" w:rsidRPr="00D42B0E">
        <w:rPr>
          <w:b/>
          <w:bCs/>
          <w:sz w:val="22"/>
          <w:szCs w:val="22"/>
        </w:rPr>
        <w:tab/>
      </w:r>
      <w:r w:rsidR="00383818">
        <w:rPr>
          <w:b/>
          <w:bCs/>
          <w:sz w:val="22"/>
          <w:szCs w:val="22"/>
        </w:rPr>
        <w:t>618</w:t>
      </w:r>
      <w:r w:rsidR="008C49BF" w:rsidRPr="00D42B0E">
        <w:rPr>
          <w:b/>
          <w:bCs/>
          <w:sz w:val="22"/>
          <w:szCs w:val="22"/>
        </w:rPr>
        <w:t>.</w:t>
      </w:r>
      <w:r w:rsidR="00383818">
        <w:rPr>
          <w:b/>
          <w:bCs/>
          <w:sz w:val="22"/>
          <w:szCs w:val="22"/>
        </w:rPr>
        <w:t>611,27</w:t>
      </w:r>
    </w:p>
    <w:p w:rsidRDefault="00CF2416" w:rsidP="00C37277" w:rsidR="004A6D11" w:rsidRPr="00D42B0E">
      <w:pPr>
        <w:spacing w:after="120"/>
        <w:jc w:val="both"/>
        <w:rPr>
          <w:bCs/>
          <w:sz w:val="22"/>
          <w:szCs w:val="22"/>
        </w:rPr>
      </w:pPr>
      <w:r w:rsidRPr="00D42B0E">
        <w:rPr>
          <w:bCs/>
          <w:sz w:val="22"/>
          <w:szCs w:val="22"/>
        </w:rPr>
        <w:lastRenderedPageBreak/>
        <w:t>S obzirom na saldo žiro računa te na ukupnu rezervaciju za neisplaćene troškove, na računu stečajnog dužnika preostao bi iznos od 1.</w:t>
      </w:r>
      <w:r w:rsidR="00BB745C" w:rsidRPr="00D42B0E">
        <w:rPr>
          <w:bCs/>
          <w:sz w:val="22"/>
          <w:szCs w:val="22"/>
        </w:rPr>
        <w:t>29</w:t>
      </w:r>
      <w:r w:rsidR="00383818">
        <w:rPr>
          <w:bCs/>
          <w:sz w:val="22"/>
          <w:szCs w:val="22"/>
        </w:rPr>
        <w:t>8</w:t>
      </w:r>
      <w:r w:rsidRPr="00D42B0E">
        <w:rPr>
          <w:bCs/>
          <w:sz w:val="22"/>
          <w:szCs w:val="22"/>
        </w:rPr>
        <w:t>.</w:t>
      </w:r>
      <w:r w:rsidR="00383818">
        <w:rPr>
          <w:bCs/>
          <w:sz w:val="22"/>
          <w:szCs w:val="22"/>
        </w:rPr>
        <w:t>281,22</w:t>
      </w:r>
      <w:r w:rsidR="00F77378" w:rsidRPr="00D42B0E">
        <w:rPr>
          <w:bCs/>
          <w:sz w:val="22"/>
          <w:szCs w:val="22"/>
        </w:rPr>
        <w:t xml:space="preserve"> kn z</w:t>
      </w:r>
      <w:r w:rsidRPr="00D42B0E">
        <w:rPr>
          <w:bCs/>
          <w:sz w:val="22"/>
          <w:szCs w:val="22"/>
        </w:rPr>
        <w:t xml:space="preserve">a razdiobu vjerovnicima prvog višeg isplatnog reda (konačna dioba). </w:t>
      </w:r>
      <w:r w:rsidR="000F6C2D" w:rsidRPr="00D42B0E">
        <w:rPr>
          <w:bCs/>
          <w:sz w:val="22"/>
          <w:szCs w:val="22"/>
        </w:rPr>
        <w:t>Očekivani povra</w:t>
      </w:r>
      <w:r w:rsidR="004A6D11" w:rsidRPr="00D42B0E">
        <w:rPr>
          <w:bCs/>
          <w:sz w:val="22"/>
          <w:szCs w:val="22"/>
        </w:rPr>
        <w:t xml:space="preserve">t PDV-a iznosi oko 19.000,00 kn. </w:t>
      </w:r>
    </w:p>
    <w:p w:rsidRDefault="00D8456D" w:rsidP="00C37277" w:rsidR="00413309" w:rsidRPr="00D42B0E">
      <w:pPr>
        <w:autoSpaceDE w:val="false"/>
        <w:autoSpaceDN w:val="false"/>
        <w:adjustRightInd w:val="false"/>
        <w:spacing w:after="120"/>
        <w:rPr>
          <w:sz w:val="22"/>
          <w:szCs w:val="22"/>
          <w:lang w:eastAsia="hr-HR"/>
        </w:rPr>
      </w:pPr>
      <w:r w:rsidRPr="00D42B0E">
        <w:rPr>
          <w:sz w:val="22"/>
          <w:szCs w:val="22"/>
          <w:lang w:eastAsia="hr-HR"/>
        </w:rPr>
        <w:t xml:space="preserve">         I.IV. REZERVACIJA ZA NAGRADU STEČAJNOM UPRAVITELJU</w:t>
      </w:r>
    </w:p>
    <w:p w:rsidRDefault="00CF2416" w:rsidP="00383818" w:rsidR="00D8456D" w:rsidRPr="00D42B0E">
      <w:pPr>
        <w:autoSpaceDE w:val="false"/>
        <w:autoSpaceDN w:val="false"/>
        <w:adjustRightInd w:val="false"/>
        <w:spacing w:after="120"/>
        <w:jc w:val="both"/>
        <w:rPr>
          <w:sz w:val="22"/>
          <w:szCs w:val="22"/>
          <w:lang w:eastAsia="hr-HR"/>
        </w:rPr>
      </w:pPr>
      <w:r w:rsidRPr="00D42B0E">
        <w:rPr>
          <w:sz w:val="22"/>
          <w:szCs w:val="22"/>
          <w:lang w:eastAsia="hr-HR"/>
        </w:rPr>
        <w:t xml:space="preserve">Obračun nagrade za rad stečajnom upravitelju sačinjen je sukladno </w:t>
      </w:r>
      <w:r w:rsidR="00F77378" w:rsidRPr="00D42B0E">
        <w:rPr>
          <w:sz w:val="22"/>
          <w:szCs w:val="22"/>
          <w:lang w:eastAsia="hr-HR"/>
        </w:rPr>
        <w:t>Uredbi o kriterijima i načinu obračuna i plaćanja nagrade stečajnom upravitelju,</w:t>
      </w:r>
      <w:r w:rsidRPr="00D42B0E">
        <w:rPr>
          <w:sz w:val="22"/>
          <w:szCs w:val="22"/>
          <w:lang w:eastAsia="hr-HR"/>
        </w:rPr>
        <w:t xml:space="preserve"> i dostavljen je stečajnom sucu.</w:t>
      </w:r>
    </w:p>
    <w:p w:rsidRDefault="005D27A2" w:rsidP="00C37277" w:rsidR="005D27A2">
      <w:pPr>
        <w:autoSpaceDE w:val="false"/>
        <w:autoSpaceDN w:val="false"/>
        <w:adjustRightInd w:val="false"/>
        <w:spacing w:after="120"/>
        <w:rPr>
          <w:sz w:val="22"/>
          <w:szCs w:val="22"/>
          <w:lang w:eastAsia="hr-HR"/>
        </w:rPr>
      </w:pPr>
    </w:p>
    <w:p w:rsidRDefault="00187D28" w:rsidP="00C37277" w:rsidR="00187D28" w:rsidRPr="00D42B0E">
      <w:pPr>
        <w:autoSpaceDE w:val="false"/>
        <w:autoSpaceDN w:val="false"/>
        <w:adjustRightInd w:val="false"/>
        <w:spacing w:after="120"/>
        <w:rPr>
          <w:sz w:val="22"/>
          <w:szCs w:val="22"/>
          <w:lang w:eastAsia="hr-HR"/>
        </w:rPr>
      </w:pPr>
      <w:r w:rsidRPr="00D42B0E">
        <w:rPr>
          <w:sz w:val="22"/>
          <w:szCs w:val="22"/>
          <w:lang w:eastAsia="hr-HR"/>
        </w:rPr>
        <w:t>II. OSVRT NA BILANCU STANJA</w:t>
      </w:r>
    </w:p>
    <w:p w:rsidRDefault="00187D28" w:rsidP="00F77378" w:rsidR="00187D28" w:rsidRPr="00D42B0E">
      <w:pPr>
        <w:autoSpaceDE w:val="false"/>
        <w:autoSpaceDN w:val="false"/>
        <w:adjustRightInd w:val="false"/>
        <w:spacing w:after="120"/>
        <w:jc w:val="both"/>
        <w:rPr>
          <w:sz w:val="22"/>
          <w:szCs w:val="22"/>
          <w:lang w:eastAsia="hr-HR"/>
        </w:rPr>
      </w:pPr>
      <w:r w:rsidRPr="00D42B0E">
        <w:rPr>
          <w:sz w:val="22"/>
          <w:szCs w:val="22"/>
          <w:lang w:eastAsia="hr-HR"/>
        </w:rPr>
        <w:t>Dugotrajna imovina  u početnoj bilanci iskazana je temeljem podataka iz Porezne uprave u trenutku otvaranja stečaja</w:t>
      </w:r>
      <w:r w:rsidR="00CF2416" w:rsidRPr="00D42B0E">
        <w:rPr>
          <w:sz w:val="22"/>
          <w:szCs w:val="22"/>
          <w:lang w:eastAsia="hr-HR"/>
        </w:rPr>
        <w:t>, a naknadno su vršene procjene ovlaštenih sudskih vještaka</w:t>
      </w:r>
      <w:r w:rsidRPr="00D42B0E">
        <w:rPr>
          <w:sz w:val="22"/>
          <w:szCs w:val="22"/>
          <w:lang w:eastAsia="hr-HR"/>
        </w:rPr>
        <w:t>. Sva zatečena osnovna sredstva tijekom stečajnog postupka prodana su, naplaćena i završna bilanca ih više ne sadrži. Razlika, koja je ostala, rasknjižena je odnosno usklađena sa stvarnim stanjem.</w:t>
      </w:r>
    </w:p>
    <w:p w:rsidRDefault="00CF2416" w:rsidP="00F77378" w:rsidR="00187D28" w:rsidRPr="00D42B0E">
      <w:pPr>
        <w:autoSpaceDE w:val="false"/>
        <w:autoSpaceDN w:val="false"/>
        <w:adjustRightInd w:val="false"/>
        <w:spacing w:after="120"/>
        <w:jc w:val="both"/>
        <w:rPr>
          <w:sz w:val="22"/>
          <w:szCs w:val="22"/>
          <w:lang w:eastAsia="hr-HR"/>
        </w:rPr>
      </w:pPr>
      <w:r w:rsidRPr="00D42B0E">
        <w:rPr>
          <w:sz w:val="22"/>
          <w:szCs w:val="22"/>
          <w:lang w:eastAsia="hr-HR"/>
        </w:rPr>
        <w:t>Što se tiče potraživanja, ostalo je otvoreno potraživanje prema društvu Drvo Vrhovine, koje je utvrđeno u postupku predstečajne nagodbe Drva Vrhovine, za što je mišljenje stečajnog upravitelja da je isto teško naplativo, neovisno o planu restrukturiranja.</w:t>
      </w:r>
    </w:p>
    <w:p w:rsidRDefault="00187D28" w:rsidP="00F77378" w:rsidR="00187D28" w:rsidRPr="00D42B0E">
      <w:pPr>
        <w:autoSpaceDE w:val="false"/>
        <w:autoSpaceDN w:val="false"/>
        <w:adjustRightInd w:val="false"/>
        <w:spacing w:after="120"/>
        <w:jc w:val="both"/>
        <w:rPr>
          <w:sz w:val="22"/>
          <w:szCs w:val="22"/>
          <w:lang w:eastAsia="hr-HR"/>
        </w:rPr>
      </w:pPr>
      <w:r w:rsidRPr="00D42B0E">
        <w:rPr>
          <w:sz w:val="22"/>
          <w:szCs w:val="22"/>
          <w:lang w:eastAsia="hr-HR"/>
        </w:rPr>
        <w:t xml:space="preserve">Obveze poduzeća temeljem tražbina usklađene su u stečajnom postupku sa svim </w:t>
      </w:r>
      <w:r w:rsidR="00EC504D" w:rsidRPr="00D42B0E">
        <w:rPr>
          <w:sz w:val="22"/>
          <w:szCs w:val="22"/>
          <w:lang w:eastAsia="hr-HR"/>
        </w:rPr>
        <w:t xml:space="preserve">rješenjima suda. Ostale </w:t>
      </w:r>
      <w:r w:rsidRPr="00D42B0E">
        <w:rPr>
          <w:sz w:val="22"/>
          <w:szCs w:val="22"/>
          <w:lang w:eastAsia="hr-HR"/>
        </w:rPr>
        <w:t xml:space="preserve">obveze, kao što su obveze prema dobavljačima i državi usklađeni su sa stanjima kod dobavljača odnosno stanja u Poreznoj upravi. </w:t>
      </w:r>
    </w:p>
    <w:p w:rsidRDefault="00187D28" w:rsidR="00187D28" w:rsidRPr="00D42B0E">
      <w:pPr>
        <w:autoSpaceDE w:val="false"/>
        <w:spacing w:after="120"/>
        <w:jc w:val="both"/>
        <w:rPr>
          <w:sz w:val="22"/>
          <w:szCs w:val="22"/>
        </w:rPr>
      </w:pPr>
    </w:p>
    <w:p w:rsidRDefault="00187D28" w:rsidR="00187D28" w:rsidRPr="00D42B0E">
      <w:pPr>
        <w:autoSpaceDE w:val="false"/>
        <w:spacing w:after="120"/>
        <w:jc w:val="both"/>
        <w:rPr>
          <w:sz w:val="22"/>
          <w:szCs w:val="22"/>
        </w:rPr>
      </w:pPr>
      <w:r w:rsidRPr="00D42B0E">
        <w:rPr>
          <w:sz w:val="22"/>
          <w:szCs w:val="22"/>
        </w:rPr>
        <w:t>Razlučni vjerovnici</w:t>
      </w:r>
      <w:r w:rsidR="002C4C5E">
        <w:rPr>
          <w:sz w:val="22"/>
          <w:szCs w:val="22"/>
        </w:rPr>
        <w:t xml:space="preserve"> temeljem rješenja </w:t>
      </w:r>
      <w:r w:rsidR="003F057E">
        <w:rPr>
          <w:sz w:val="22"/>
          <w:szCs w:val="22"/>
        </w:rPr>
        <w:t>TS Karlovac</w:t>
      </w:r>
      <w:r w:rsidRPr="00D42B0E">
        <w:rPr>
          <w:sz w:val="22"/>
          <w:szCs w:val="22"/>
        </w:rPr>
        <w:t>:</w:t>
      </w:r>
    </w:p>
    <w:tbl>
      <w:tblPr>
        <w:tblW w:type="dxa" w:w="9513"/>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2800"/>
        <w:gridCol w:w="2885"/>
        <w:gridCol w:w="1843"/>
        <w:gridCol w:w="1985"/>
      </w:tblGrid>
      <w:tr w:rsidR="00187D28" w:rsidRPr="00D42B0E">
        <w:trPr>
          <w:trHeight w:val="255"/>
        </w:trPr>
        <w:tc>
          <w:tcPr>
            <w:tcW w:type="dxa" w:w="2800"/>
            <w:noWrap/>
            <w:vAlign w:val="center"/>
          </w:tcPr>
          <w:p w:rsidRDefault="00187D28" w:rsidR="00187D28" w:rsidRPr="00D42B0E">
            <w:pPr>
              <w:jc w:val="center"/>
              <w:rPr>
                <w:b/>
                <w:sz w:val="22"/>
                <w:szCs w:val="22"/>
                <w:lang w:eastAsia="hr-HR"/>
              </w:rPr>
            </w:pPr>
            <w:r w:rsidRPr="00D42B0E">
              <w:rPr>
                <w:b/>
                <w:sz w:val="22"/>
                <w:szCs w:val="22"/>
                <w:lang w:eastAsia="hr-HR"/>
              </w:rPr>
              <w:t>Vjerovnik</w:t>
            </w:r>
          </w:p>
        </w:tc>
        <w:tc>
          <w:tcPr>
            <w:tcW w:type="dxa" w:w="2885"/>
            <w:noWrap/>
            <w:vAlign w:val="center"/>
          </w:tcPr>
          <w:p w:rsidRDefault="00187D28" w:rsidR="00187D28" w:rsidRPr="00D42B0E">
            <w:pPr>
              <w:jc w:val="center"/>
              <w:rPr>
                <w:b/>
                <w:sz w:val="22"/>
                <w:szCs w:val="22"/>
                <w:lang w:eastAsia="hr-HR"/>
              </w:rPr>
            </w:pPr>
            <w:r w:rsidRPr="00D42B0E">
              <w:rPr>
                <w:b/>
                <w:sz w:val="22"/>
                <w:szCs w:val="22"/>
                <w:lang w:eastAsia="hr-HR"/>
              </w:rPr>
              <w:t>Predmet prava</w:t>
            </w:r>
          </w:p>
        </w:tc>
        <w:tc>
          <w:tcPr>
            <w:tcW w:type="dxa" w:w="1843"/>
            <w:noWrap/>
            <w:vAlign w:val="center"/>
          </w:tcPr>
          <w:p w:rsidRDefault="00187D28" w:rsidR="00187D28" w:rsidRPr="00D42B0E">
            <w:pPr>
              <w:jc w:val="center"/>
              <w:rPr>
                <w:b/>
                <w:sz w:val="22"/>
                <w:szCs w:val="22"/>
                <w:lang w:eastAsia="hr-HR"/>
              </w:rPr>
            </w:pPr>
            <w:r w:rsidRPr="00D42B0E">
              <w:rPr>
                <w:b/>
                <w:sz w:val="22"/>
                <w:szCs w:val="22"/>
                <w:lang w:eastAsia="hr-HR"/>
              </w:rPr>
              <w:t>Prijavljeno</w:t>
            </w:r>
          </w:p>
        </w:tc>
        <w:tc>
          <w:tcPr>
            <w:tcW w:type="dxa" w:w="1985"/>
            <w:noWrap/>
            <w:vAlign w:val="center"/>
          </w:tcPr>
          <w:p w:rsidRDefault="00187D28" w:rsidR="00187D28" w:rsidRPr="00D42B0E">
            <w:pPr>
              <w:jc w:val="center"/>
              <w:rPr>
                <w:b/>
                <w:sz w:val="22"/>
                <w:szCs w:val="22"/>
                <w:highlight w:val="yellow"/>
                <w:lang w:eastAsia="hr-HR"/>
              </w:rPr>
            </w:pPr>
            <w:r w:rsidRPr="00D42B0E">
              <w:rPr>
                <w:b/>
                <w:sz w:val="22"/>
                <w:szCs w:val="22"/>
                <w:lang w:eastAsia="hr-HR"/>
              </w:rPr>
              <w:t>Namireno</w:t>
            </w:r>
          </w:p>
        </w:tc>
      </w:tr>
      <w:tr w:rsidR="00187D28" w:rsidRPr="00D42B0E">
        <w:trPr>
          <w:trHeight w:val="1293"/>
        </w:trPr>
        <w:tc>
          <w:tcPr>
            <w:tcW w:type="dxa" w:w="2800"/>
          </w:tcPr>
          <w:p w:rsidRDefault="00B826C2" w:rsidR="00187D28" w:rsidRPr="00D42B0E">
            <w:pPr>
              <w:rPr>
                <w:sz w:val="22"/>
                <w:szCs w:val="22"/>
                <w:lang w:eastAsia="hr-HR"/>
              </w:rPr>
            </w:pPr>
            <w:r w:rsidRPr="00D42B0E">
              <w:rPr>
                <w:sz w:val="22"/>
                <w:szCs w:val="22"/>
                <w:lang w:eastAsia="hr-HR"/>
              </w:rPr>
              <w:t>H</w:t>
            </w:r>
            <w:r w:rsidR="002C5802" w:rsidRPr="00D42B0E">
              <w:rPr>
                <w:sz w:val="22"/>
                <w:szCs w:val="22"/>
                <w:lang w:eastAsia="hr-HR"/>
              </w:rPr>
              <w:t>rvatska banka za obnovu i razvitak</w:t>
            </w:r>
          </w:p>
        </w:tc>
        <w:tc>
          <w:tcPr>
            <w:tcW w:type="dxa" w:w="2885"/>
          </w:tcPr>
          <w:p w:rsidRDefault="009A793E" w:rsidP="009A793E" w:rsidR="009A793E" w:rsidRPr="00D42B0E">
            <w:pPr>
              <w:pStyle w:val="Odlomakpopisa"/>
              <w:numPr>
                <w:ilvl w:val="0"/>
                <w:numId w:val="7"/>
              </w:numPr>
              <w:ind w:hanging="283" w:left="392"/>
              <w:rPr>
                <w:sz w:val="22"/>
                <w:szCs w:val="22"/>
                <w:lang w:eastAsia="hr-HR"/>
              </w:rPr>
            </w:pPr>
            <w:r w:rsidRPr="00D42B0E">
              <w:rPr>
                <w:sz w:val="22"/>
                <w:szCs w:val="22"/>
                <w:lang w:eastAsia="hr-HR"/>
              </w:rPr>
              <w:t>N</w:t>
            </w:r>
            <w:r w:rsidR="00187D28" w:rsidRPr="00D42B0E">
              <w:rPr>
                <w:sz w:val="22"/>
                <w:szCs w:val="22"/>
                <w:lang w:eastAsia="hr-HR"/>
              </w:rPr>
              <w:t xml:space="preserve">ekretnina k.č.br. </w:t>
            </w:r>
            <w:r w:rsidR="002C5802" w:rsidRPr="00D42B0E">
              <w:rPr>
                <w:sz w:val="22"/>
                <w:szCs w:val="22"/>
                <w:lang w:eastAsia="hr-HR"/>
              </w:rPr>
              <w:t>4782/1, 4782/2</w:t>
            </w:r>
            <w:r w:rsidR="00187D28" w:rsidRPr="00D42B0E">
              <w:rPr>
                <w:sz w:val="22"/>
                <w:szCs w:val="22"/>
                <w:lang w:eastAsia="hr-HR"/>
              </w:rPr>
              <w:t xml:space="preserve">, </w:t>
            </w:r>
            <w:r w:rsidR="002C5802" w:rsidRPr="00D42B0E">
              <w:rPr>
                <w:sz w:val="22"/>
                <w:szCs w:val="22"/>
                <w:lang w:eastAsia="hr-HR"/>
              </w:rPr>
              <w:t xml:space="preserve">upisana u </w:t>
            </w:r>
            <w:r w:rsidR="00187D28" w:rsidRPr="00D42B0E">
              <w:rPr>
                <w:sz w:val="22"/>
                <w:szCs w:val="22"/>
                <w:lang w:eastAsia="hr-HR"/>
              </w:rPr>
              <w:t xml:space="preserve">zk.ul. </w:t>
            </w:r>
            <w:r w:rsidR="002C5802" w:rsidRPr="00D42B0E">
              <w:rPr>
                <w:sz w:val="22"/>
                <w:szCs w:val="22"/>
                <w:lang w:eastAsia="hr-HR"/>
              </w:rPr>
              <w:t>2059</w:t>
            </w:r>
            <w:r w:rsidR="00187D28" w:rsidRPr="00D42B0E">
              <w:rPr>
                <w:sz w:val="22"/>
                <w:szCs w:val="22"/>
                <w:lang w:eastAsia="hr-HR"/>
              </w:rPr>
              <w:t xml:space="preserve"> k.o. </w:t>
            </w:r>
            <w:r w:rsidR="002C5802" w:rsidRPr="00D42B0E">
              <w:rPr>
                <w:sz w:val="22"/>
                <w:szCs w:val="22"/>
                <w:lang w:eastAsia="hr-HR"/>
              </w:rPr>
              <w:t>Vrhovine, i k.č.br. 914/4, zk.ul. 2042, podul. 3, k.o. Vrhovine</w:t>
            </w:r>
          </w:p>
          <w:p w:rsidRDefault="009A793E" w:rsidP="009A793E" w:rsidR="002C5802" w:rsidRPr="00D42B0E">
            <w:pPr>
              <w:pStyle w:val="Odlomakpopisa"/>
              <w:numPr>
                <w:ilvl w:val="0"/>
                <w:numId w:val="7"/>
              </w:numPr>
              <w:ind w:hanging="283" w:left="392"/>
              <w:rPr>
                <w:sz w:val="22"/>
                <w:szCs w:val="22"/>
                <w:lang w:eastAsia="hr-HR"/>
              </w:rPr>
            </w:pPr>
            <w:r w:rsidRPr="00D42B0E">
              <w:rPr>
                <w:sz w:val="22"/>
                <w:szCs w:val="22"/>
                <w:lang w:eastAsia="hr-HR"/>
              </w:rPr>
              <w:t>Po</w:t>
            </w:r>
            <w:r w:rsidR="002C5802" w:rsidRPr="00D42B0E">
              <w:rPr>
                <w:sz w:val="22"/>
                <w:szCs w:val="22"/>
                <w:lang w:eastAsia="hr-HR"/>
              </w:rPr>
              <w:t>kretnine</w:t>
            </w:r>
          </w:p>
        </w:tc>
        <w:tc>
          <w:tcPr>
            <w:tcW w:type="dxa" w:w="1843"/>
          </w:tcPr>
          <w:p w:rsidRDefault="002C5802" w:rsidR="00187D28" w:rsidRPr="00D42B0E">
            <w:pPr>
              <w:jc w:val="right"/>
              <w:rPr>
                <w:sz w:val="22"/>
                <w:szCs w:val="22"/>
                <w:lang w:eastAsia="hr-HR"/>
              </w:rPr>
            </w:pPr>
            <w:r w:rsidRPr="00D42B0E">
              <w:rPr>
                <w:sz w:val="22"/>
                <w:szCs w:val="22"/>
                <w:lang w:eastAsia="hr-HR"/>
              </w:rPr>
              <w:t>17.719.709,43</w:t>
            </w:r>
          </w:p>
        </w:tc>
        <w:tc>
          <w:tcPr>
            <w:tcW w:type="dxa" w:w="1985"/>
          </w:tcPr>
          <w:p w:rsidRDefault="001D4DA6" w:rsidR="00187D28" w:rsidRPr="00D42B0E">
            <w:pPr>
              <w:jc w:val="right"/>
              <w:rPr>
                <w:sz w:val="22"/>
                <w:szCs w:val="22"/>
                <w:highlight w:val="yellow"/>
                <w:lang w:eastAsia="hr-HR"/>
              </w:rPr>
            </w:pPr>
            <w:r w:rsidRPr="00D42B0E">
              <w:rPr>
                <w:sz w:val="22"/>
                <w:szCs w:val="22"/>
                <w:lang w:eastAsia="hr-HR"/>
              </w:rPr>
              <w:t>3.195.642,02</w:t>
            </w:r>
          </w:p>
        </w:tc>
      </w:tr>
      <w:tr w:rsidTr="009A793E" w:rsidR="009A793E" w:rsidRPr="00D42B0E">
        <w:trPr>
          <w:trHeight w:val="1767"/>
        </w:trPr>
        <w:tc>
          <w:tcPr>
            <w:tcW w:type="dxa" w:w="2800"/>
          </w:tcPr>
          <w:p w:rsidRDefault="009A793E" w:rsidP="009A793E" w:rsidR="009A793E" w:rsidRPr="00D42B0E">
            <w:pPr>
              <w:rPr>
                <w:sz w:val="22"/>
                <w:szCs w:val="22"/>
                <w:lang w:eastAsia="hr-HR"/>
              </w:rPr>
            </w:pPr>
            <w:r w:rsidRPr="00D42B0E">
              <w:rPr>
                <w:sz w:val="22"/>
                <w:szCs w:val="22"/>
                <w:lang w:eastAsia="hr-HR"/>
              </w:rPr>
              <w:t>RH Ministarstvo financija</w:t>
            </w:r>
          </w:p>
        </w:tc>
        <w:tc>
          <w:tcPr>
            <w:tcW w:type="dxa" w:w="2885"/>
          </w:tcPr>
          <w:p w:rsidRDefault="009A793E" w:rsidP="009A793E" w:rsidR="009A793E" w:rsidRPr="00D42B0E">
            <w:pPr>
              <w:pStyle w:val="Odlomakpopisa"/>
              <w:numPr>
                <w:ilvl w:val="0"/>
                <w:numId w:val="7"/>
              </w:numPr>
              <w:ind w:hanging="283" w:left="392"/>
              <w:rPr>
                <w:sz w:val="22"/>
                <w:szCs w:val="22"/>
                <w:lang w:eastAsia="hr-HR"/>
              </w:rPr>
            </w:pPr>
            <w:r w:rsidRPr="00D42B0E">
              <w:rPr>
                <w:sz w:val="22"/>
                <w:szCs w:val="22"/>
                <w:lang w:eastAsia="hr-HR"/>
              </w:rPr>
              <w:t>Nekretnina k.č.br. 4782/1, 4782/2, upisana u zk.ul. 2059 k.o. Vrhovine, i k.č.br. 914/4, zk.ul. 2042, podul. 3, k.o. Vrhovine</w:t>
            </w:r>
          </w:p>
          <w:p w:rsidRDefault="009A793E" w:rsidP="009A793E" w:rsidR="009A793E" w:rsidRPr="00D42B0E">
            <w:pPr>
              <w:pStyle w:val="Odlomakpopisa"/>
              <w:numPr>
                <w:ilvl w:val="0"/>
                <w:numId w:val="7"/>
              </w:numPr>
              <w:ind w:hanging="283" w:left="392"/>
              <w:rPr>
                <w:sz w:val="22"/>
                <w:szCs w:val="22"/>
                <w:lang w:eastAsia="hr-HR"/>
              </w:rPr>
            </w:pPr>
            <w:r w:rsidRPr="00D42B0E">
              <w:rPr>
                <w:sz w:val="22"/>
                <w:szCs w:val="22"/>
                <w:lang w:eastAsia="hr-HR"/>
              </w:rPr>
              <w:t>Pokretnine</w:t>
            </w:r>
          </w:p>
        </w:tc>
        <w:tc>
          <w:tcPr>
            <w:tcW w:type="dxa" w:w="1843"/>
          </w:tcPr>
          <w:p w:rsidRDefault="009A793E" w:rsidP="009A793E" w:rsidR="009A793E" w:rsidRPr="00D42B0E">
            <w:pPr>
              <w:jc w:val="right"/>
              <w:rPr>
                <w:sz w:val="22"/>
                <w:szCs w:val="22"/>
                <w:highlight w:val="yellow"/>
                <w:lang w:eastAsia="hr-HR"/>
              </w:rPr>
            </w:pPr>
            <w:r w:rsidRPr="00D42B0E">
              <w:rPr>
                <w:sz w:val="22"/>
                <w:szCs w:val="22"/>
                <w:lang w:eastAsia="hr-HR"/>
              </w:rPr>
              <w:t>14.071.927,48</w:t>
            </w:r>
          </w:p>
        </w:tc>
        <w:tc>
          <w:tcPr>
            <w:tcW w:type="dxa" w:w="1985"/>
          </w:tcPr>
          <w:p w:rsidRDefault="009A793E" w:rsidP="009A793E" w:rsidR="009A793E" w:rsidRPr="00D42B0E">
            <w:pPr>
              <w:jc w:val="right"/>
              <w:rPr>
                <w:sz w:val="22"/>
                <w:szCs w:val="22"/>
                <w:highlight w:val="yellow"/>
                <w:lang w:eastAsia="hr-HR"/>
              </w:rPr>
            </w:pPr>
            <w:r w:rsidRPr="00D42B0E">
              <w:rPr>
                <w:sz w:val="22"/>
                <w:szCs w:val="22"/>
                <w:lang w:eastAsia="hr-HR"/>
              </w:rPr>
              <w:t>0,00</w:t>
            </w:r>
          </w:p>
        </w:tc>
      </w:tr>
      <w:tr w:rsidR="00EC504D" w:rsidRPr="00D42B0E">
        <w:trPr>
          <w:trHeight w:val="409"/>
        </w:trPr>
        <w:tc>
          <w:tcPr>
            <w:tcW w:type="dxa" w:w="2800"/>
          </w:tcPr>
          <w:p w:rsidRDefault="00EC504D" w:rsidR="00EC504D" w:rsidRPr="00D42B0E">
            <w:pPr>
              <w:rPr>
                <w:sz w:val="22"/>
                <w:szCs w:val="22"/>
                <w:lang w:eastAsia="hr-HR"/>
              </w:rPr>
            </w:pPr>
            <w:r w:rsidRPr="00D42B0E">
              <w:rPr>
                <w:sz w:val="22"/>
                <w:szCs w:val="22"/>
                <w:lang w:eastAsia="hr-HR"/>
              </w:rPr>
              <w:t>UKUPNO</w:t>
            </w:r>
          </w:p>
        </w:tc>
        <w:tc>
          <w:tcPr>
            <w:tcW w:type="dxa" w:w="2885"/>
          </w:tcPr>
          <w:p w:rsidRDefault="00EC504D" w:rsidR="00EC504D" w:rsidRPr="00D42B0E">
            <w:pPr>
              <w:rPr>
                <w:sz w:val="22"/>
                <w:szCs w:val="22"/>
                <w:highlight w:val="yellow"/>
                <w:lang w:eastAsia="hr-HR"/>
              </w:rPr>
            </w:pPr>
          </w:p>
        </w:tc>
        <w:tc>
          <w:tcPr>
            <w:tcW w:type="dxa" w:w="1843"/>
          </w:tcPr>
          <w:p w:rsidRDefault="007E5181" w:rsidR="00EC504D" w:rsidRPr="00D42B0E">
            <w:pPr>
              <w:jc w:val="right"/>
              <w:rPr>
                <w:sz w:val="22"/>
                <w:szCs w:val="22"/>
                <w:highlight w:val="yellow"/>
                <w:lang w:eastAsia="hr-HR"/>
              </w:rPr>
            </w:pPr>
            <w:r w:rsidRPr="00D42B0E">
              <w:rPr>
                <w:sz w:val="22"/>
                <w:szCs w:val="22"/>
                <w:lang w:eastAsia="hr-HR"/>
              </w:rPr>
              <w:fldChar w:fldCharType="begin"/>
            </w:r>
            <w:r w:rsidRPr="00D42B0E">
              <w:rPr>
                <w:sz w:val="22"/>
                <w:szCs w:val="22"/>
                <w:lang w:eastAsia="hr-HR"/>
              </w:rPr>
              <w:instrText xml:space="preserve"> =SUM(ABOVE) </w:instrText>
            </w:r>
            <w:r w:rsidRPr="00D42B0E">
              <w:rPr>
                <w:sz w:val="22"/>
                <w:szCs w:val="22"/>
                <w:lang w:eastAsia="hr-HR"/>
              </w:rPr>
              <w:fldChar w:fldCharType="separate"/>
            </w:r>
            <w:r w:rsidRPr="00D42B0E">
              <w:rPr>
                <w:noProof/>
                <w:sz w:val="22"/>
                <w:szCs w:val="22"/>
                <w:lang w:eastAsia="hr-HR"/>
              </w:rPr>
              <w:t>31.791.636,91</w:t>
            </w:r>
            <w:r w:rsidRPr="00D42B0E">
              <w:rPr>
                <w:sz w:val="22"/>
                <w:szCs w:val="22"/>
                <w:lang w:eastAsia="hr-HR"/>
              </w:rPr>
              <w:fldChar w:fldCharType="end"/>
            </w:r>
          </w:p>
        </w:tc>
        <w:tc>
          <w:tcPr>
            <w:tcW w:type="dxa" w:w="1985"/>
          </w:tcPr>
          <w:p w:rsidRDefault="001D4DA6" w:rsidR="00EC504D" w:rsidRPr="00D42B0E">
            <w:pPr>
              <w:jc w:val="right"/>
              <w:rPr>
                <w:sz w:val="22"/>
                <w:szCs w:val="22"/>
                <w:lang w:eastAsia="hr-HR"/>
              </w:rPr>
            </w:pPr>
            <w:r w:rsidRPr="00D42B0E">
              <w:rPr>
                <w:sz w:val="22"/>
                <w:szCs w:val="22"/>
                <w:lang w:eastAsia="hr-HR"/>
              </w:rPr>
              <w:t>3.195.642,02</w:t>
            </w:r>
          </w:p>
        </w:tc>
      </w:tr>
    </w:tbl>
    <w:p w:rsidRDefault="00187D28" w:rsidR="00187D28" w:rsidRPr="00D42B0E">
      <w:pPr>
        <w:jc w:val="both"/>
        <w:rPr>
          <w:sz w:val="22"/>
          <w:szCs w:val="22"/>
        </w:rPr>
      </w:pPr>
    </w:p>
    <w:p w:rsidRDefault="00AE199C" w:rsidR="00187D28" w:rsidRPr="00D42B0E">
      <w:pPr>
        <w:autoSpaceDE w:val="false"/>
        <w:spacing w:after="120"/>
        <w:jc w:val="both"/>
        <w:rPr>
          <w:sz w:val="22"/>
          <w:szCs w:val="22"/>
        </w:rPr>
      </w:pPr>
      <w:r w:rsidRPr="00D42B0E">
        <w:rPr>
          <w:sz w:val="22"/>
          <w:szCs w:val="22"/>
        </w:rPr>
        <w:t>Parničnih postupaka nema.</w:t>
      </w:r>
    </w:p>
    <w:p w:rsidRDefault="00AE199C" w:rsidR="00AE199C" w:rsidRPr="00D42B0E">
      <w:pPr>
        <w:autoSpaceDE w:val="false"/>
        <w:spacing w:after="120"/>
        <w:jc w:val="both"/>
        <w:rPr>
          <w:sz w:val="22"/>
          <w:szCs w:val="22"/>
        </w:rPr>
      </w:pPr>
    </w:p>
    <w:p w:rsidRDefault="00187D28" w:rsidR="00187D28" w:rsidRPr="00D42B0E">
      <w:pPr>
        <w:autoSpaceDE w:val="false"/>
        <w:spacing w:after="120"/>
        <w:jc w:val="both"/>
        <w:rPr>
          <w:sz w:val="22"/>
          <w:szCs w:val="22"/>
        </w:rPr>
      </w:pPr>
      <w:r w:rsidRPr="00D42B0E">
        <w:rPr>
          <w:sz w:val="22"/>
          <w:szCs w:val="22"/>
        </w:rPr>
        <w:t xml:space="preserve">III. ZAVRŠNI IZVJEŠTAJ STEČAJNOGA UPRAVITELJA </w:t>
      </w:r>
    </w:p>
    <w:p w:rsidRDefault="00C37277" w:rsidR="00C37277" w:rsidRPr="00D42B0E">
      <w:pPr>
        <w:jc w:val="both"/>
        <w:rPr>
          <w:sz w:val="22"/>
          <w:szCs w:val="22"/>
        </w:rPr>
      </w:pPr>
    </w:p>
    <w:p w:rsidRDefault="00187D28" w:rsidR="00800176" w:rsidRPr="00D42B0E">
      <w:pPr>
        <w:jc w:val="both"/>
        <w:rPr>
          <w:sz w:val="22"/>
          <w:szCs w:val="22"/>
        </w:rPr>
      </w:pPr>
      <w:r w:rsidRPr="00D42B0E">
        <w:rPr>
          <w:sz w:val="22"/>
          <w:szCs w:val="22"/>
        </w:rPr>
        <w:t xml:space="preserve">Rješenjem Trgovačkog suda u Rijeci od </w:t>
      </w:r>
      <w:r w:rsidR="00D51373" w:rsidRPr="00D42B0E">
        <w:rPr>
          <w:sz w:val="22"/>
          <w:szCs w:val="22"/>
        </w:rPr>
        <w:t>07</w:t>
      </w:r>
      <w:r w:rsidRPr="00D42B0E">
        <w:rPr>
          <w:sz w:val="22"/>
          <w:szCs w:val="22"/>
        </w:rPr>
        <w:t>.</w:t>
      </w:r>
      <w:r w:rsidR="00D51373" w:rsidRPr="00D42B0E">
        <w:rPr>
          <w:sz w:val="22"/>
          <w:szCs w:val="22"/>
        </w:rPr>
        <w:t>02</w:t>
      </w:r>
      <w:r w:rsidRPr="00D42B0E">
        <w:rPr>
          <w:sz w:val="22"/>
          <w:szCs w:val="22"/>
        </w:rPr>
        <w:t>.201</w:t>
      </w:r>
      <w:r w:rsidR="00D51373" w:rsidRPr="00D42B0E">
        <w:rPr>
          <w:sz w:val="22"/>
          <w:szCs w:val="22"/>
        </w:rPr>
        <w:t>1</w:t>
      </w:r>
      <w:r w:rsidRPr="00D42B0E">
        <w:rPr>
          <w:sz w:val="22"/>
          <w:szCs w:val="22"/>
        </w:rPr>
        <w:t xml:space="preserve">. posl. br. </w:t>
      </w:r>
      <w:r w:rsidR="00D51373" w:rsidRPr="00D42B0E">
        <w:rPr>
          <w:sz w:val="22"/>
          <w:szCs w:val="22"/>
        </w:rPr>
        <w:t>7</w:t>
      </w:r>
      <w:r w:rsidRPr="00D42B0E">
        <w:rPr>
          <w:sz w:val="22"/>
          <w:szCs w:val="22"/>
        </w:rPr>
        <w:t xml:space="preserve"> St-95/2011</w:t>
      </w:r>
      <w:r w:rsidR="00D51373" w:rsidRPr="00D42B0E">
        <w:rPr>
          <w:sz w:val="22"/>
          <w:szCs w:val="22"/>
        </w:rPr>
        <w:t>-5</w:t>
      </w:r>
      <w:r w:rsidRPr="00D42B0E">
        <w:rPr>
          <w:sz w:val="22"/>
          <w:szCs w:val="22"/>
        </w:rPr>
        <w:t xml:space="preserve"> imenovan sam stečajnim upraviteljem umjesto </w:t>
      </w:r>
      <w:r w:rsidR="00D51373" w:rsidRPr="00D42B0E">
        <w:rPr>
          <w:sz w:val="22"/>
          <w:szCs w:val="22"/>
        </w:rPr>
        <w:t>Mate Balenovića</w:t>
      </w:r>
      <w:r w:rsidRPr="00D42B0E">
        <w:rPr>
          <w:sz w:val="22"/>
          <w:szCs w:val="22"/>
        </w:rPr>
        <w:t xml:space="preserve"> koj</w:t>
      </w:r>
      <w:r w:rsidR="00D51373" w:rsidRPr="00D42B0E">
        <w:rPr>
          <w:sz w:val="22"/>
          <w:szCs w:val="22"/>
        </w:rPr>
        <w:t>i</w:t>
      </w:r>
      <w:r w:rsidRPr="00D42B0E">
        <w:rPr>
          <w:sz w:val="22"/>
          <w:szCs w:val="22"/>
        </w:rPr>
        <w:t xml:space="preserve"> je razriješen na vlastiti zahtjev. </w:t>
      </w:r>
      <w:r w:rsidR="00800176" w:rsidRPr="00D42B0E">
        <w:rPr>
          <w:sz w:val="22"/>
          <w:szCs w:val="22"/>
        </w:rPr>
        <w:t xml:space="preserve">Stečaj je inače otvoren na Trgovačkom sudu u Karlovcu 11.02.2009. i vođen pod brojem St-31/08. U tijeku mandata bivšeg stečajnog upravitelja utvrđene su tražbine. Od strane Agencije za razvoj i zapošljavanje uplaćeno je na račun stečajnog dužnika iznos od 222.471,92 kn, a isti je onda isplaćen radnicima prema diobnom popisu. Također su održane i tri sjednice odbora vjerovnika, te su rađeni pokušaji iznalaženja zakupoprimca. Bile su i određene realizacije, kako sa tvrtkom D.E.L.N.I. d.o.o., što je vrlo brzo </w:t>
      </w:r>
      <w:r w:rsidR="00800176" w:rsidRPr="00D42B0E">
        <w:rPr>
          <w:sz w:val="22"/>
          <w:szCs w:val="22"/>
        </w:rPr>
        <w:lastRenderedPageBreak/>
        <w:t>propalo, tako i sa tvrtkom Trgošped d.o.o. iz studenog 2010., no međutim i to je trajalo izuzetno kratko, te je novi stečajni upravitelj morao otkazati ugovor zbog neplaćanja.</w:t>
      </w:r>
    </w:p>
    <w:p w:rsidRDefault="00800176" w:rsidR="00800176" w:rsidRPr="00D42B0E">
      <w:pPr>
        <w:jc w:val="both"/>
        <w:rPr>
          <w:sz w:val="22"/>
          <w:szCs w:val="22"/>
        </w:rPr>
      </w:pPr>
      <w:r w:rsidRPr="00D42B0E">
        <w:rPr>
          <w:sz w:val="22"/>
          <w:szCs w:val="22"/>
        </w:rPr>
        <w:t>Bivši stečajni upravitelj prije same primopredaje dostavio je izviješće Trgovačkom sudu o poduzetim radnjama i realizaciji te ostvarenim troškovi</w:t>
      </w:r>
      <w:r w:rsidR="00A44B95" w:rsidRPr="00D42B0E">
        <w:rPr>
          <w:sz w:val="22"/>
          <w:szCs w:val="22"/>
        </w:rPr>
        <w:t xml:space="preserve">ma u razdoblju od dvije godine. </w:t>
      </w:r>
    </w:p>
    <w:p w:rsidRDefault="00A44B95" w:rsidP="00A44B95" w:rsidR="00A44B95" w:rsidRPr="00D42B0E">
      <w:pPr>
        <w:jc w:val="both"/>
        <w:rPr>
          <w:sz w:val="22"/>
          <w:szCs w:val="22"/>
        </w:rPr>
      </w:pPr>
    </w:p>
    <w:p w:rsidRDefault="00A44B95" w:rsidP="00A44B95" w:rsidR="00187D28" w:rsidRPr="00D42B0E">
      <w:pPr>
        <w:jc w:val="both"/>
        <w:rPr>
          <w:sz w:val="22"/>
          <w:szCs w:val="22"/>
        </w:rPr>
      </w:pPr>
      <w:r w:rsidRPr="00D42B0E">
        <w:rPr>
          <w:sz w:val="22"/>
          <w:szCs w:val="22"/>
        </w:rPr>
        <w:t>U travnju 2009. održano je ispitno i izvještajno ročište na kojem su utvrđene</w:t>
      </w:r>
      <w:r w:rsidR="00EC504D" w:rsidRPr="00D42B0E">
        <w:rPr>
          <w:sz w:val="22"/>
          <w:szCs w:val="22"/>
        </w:rPr>
        <w:t xml:space="preserve"> sl</w:t>
      </w:r>
      <w:r w:rsidR="00187D28" w:rsidRPr="00D42B0E">
        <w:rPr>
          <w:sz w:val="22"/>
          <w:szCs w:val="22"/>
        </w:rPr>
        <w:t>jedeće tražbine</w:t>
      </w:r>
      <w:r w:rsidR="00EC504D" w:rsidRPr="00D42B0E">
        <w:rPr>
          <w:sz w:val="22"/>
          <w:szCs w:val="22"/>
        </w:rPr>
        <w:t>:</w:t>
      </w:r>
    </w:p>
    <w:p w:rsidRDefault="00187D28" w:rsidR="00187D28" w:rsidRPr="00D42B0E">
      <w:pPr>
        <w:spacing w:after="120"/>
        <w:jc w:val="both"/>
        <w:rPr>
          <w:b/>
          <w:sz w:val="22"/>
          <w:szCs w:val="22"/>
          <w:u w:val="single"/>
        </w:rPr>
      </w:pPr>
    </w:p>
    <w:p w:rsidRDefault="00002685" w:rsidR="00002685" w:rsidRPr="00D42B0E">
      <w:pPr>
        <w:spacing w:after="120"/>
        <w:jc w:val="both"/>
        <w:rPr>
          <w:b/>
          <w:sz w:val="22"/>
          <w:szCs w:val="22"/>
          <w:u w:val="single"/>
        </w:rPr>
      </w:pPr>
      <w:r w:rsidRPr="00D42B0E">
        <w:rPr>
          <w:b/>
          <w:sz w:val="22"/>
          <w:szCs w:val="22"/>
          <w:u w:val="single"/>
        </w:rPr>
        <w:t>Tražbine 1. višeg isplatnog reda:</w:t>
      </w:r>
    </w:p>
    <w:tbl>
      <w:tblPr>
        <w:tblW w:type="dxa" w:w="7129"/>
        <w:tblInd w:type="dxa" w:w="116"/>
        <w:tblCellMar>
          <w:top w:type="dxa" w:w="15"/>
          <w:bottom w:type="dxa" w:w="15"/>
        </w:tblCellMar>
        <w:tblLook w:val="04A0" w:noVBand="1" w:noHBand="0" w:lastColumn="0" w:firstColumn="1" w:lastRow="0" w:firstRow="1"/>
      </w:tblPr>
      <w:tblGrid>
        <w:gridCol w:w="797"/>
        <w:gridCol w:w="3035"/>
        <w:gridCol w:w="1704"/>
        <w:gridCol w:w="1593"/>
      </w:tblGrid>
      <w:tr w:rsidTr="00002685" w:rsidR="007C33C8" w:rsidRPr="00D42B0E">
        <w:trPr>
          <w:trHeight w:val="276"/>
        </w:trPr>
        <w:tc>
          <w:tcPr>
            <w:tcW w:type="dxa" w:w="797"/>
            <w:vMerge w:val="restart"/>
            <w:tcBorders>
              <w:top w:space="0" w:sz="8" w:color="auto" w:val="single"/>
              <w:left w:space="0" w:sz="8" w:color="auto" w:val="single"/>
              <w:bottom w:space="0" w:sz="4" w:color="auto" w:val="single"/>
              <w:right w:space="0" w:sz="4" w:color="auto" w:val="single"/>
            </w:tcBorders>
            <w:shd w:fill="C0C0C0" w:color="CCCCFF" w:val="clear"/>
            <w:vAlign w:val="center"/>
            <w:hideMark/>
          </w:tcPr>
          <w:p w:rsidRDefault="007C33C8" w:rsidR="007C33C8" w:rsidRPr="00D42B0E">
            <w:pPr>
              <w:jc w:val="center"/>
              <w:rPr>
                <w:bCs/>
                <w:sz w:val="22"/>
                <w:szCs w:val="22"/>
                <w:lang w:eastAsia="hr-HR"/>
              </w:rPr>
            </w:pPr>
            <w:r w:rsidRPr="00D42B0E">
              <w:rPr>
                <w:bCs/>
                <w:sz w:val="22"/>
                <w:szCs w:val="22"/>
              </w:rPr>
              <w:t>R. br.</w:t>
            </w:r>
          </w:p>
        </w:tc>
        <w:tc>
          <w:tcPr>
            <w:tcW w:type="dxa" w:w="3035"/>
            <w:vMerge w:val="restart"/>
            <w:tcBorders>
              <w:top w:space="0" w:sz="8" w:color="auto" w:val="single"/>
              <w:left w:space="0" w:sz="4" w:color="auto" w:val="single"/>
              <w:bottom w:space="0" w:sz="4" w:color="auto" w:val="single"/>
              <w:right w:space="0" w:sz="4" w:color="auto" w:val="single"/>
            </w:tcBorders>
            <w:shd w:fill="C0C0C0" w:color="CCCCFF" w:val="clear"/>
            <w:vAlign w:val="center"/>
            <w:hideMark/>
          </w:tcPr>
          <w:p w:rsidRDefault="007C33C8" w:rsidR="007C33C8" w:rsidRPr="00D42B0E">
            <w:pPr>
              <w:jc w:val="center"/>
              <w:rPr>
                <w:bCs/>
                <w:sz w:val="22"/>
                <w:szCs w:val="22"/>
              </w:rPr>
            </w:pPr>
            <w:r w:rsidRPr="00D42B0E">
              <w:rPr>
                <w:bCs/>
                <w:sz w:val="22"/>
                <w:szCs w:val="22"/>
              </w:rPr>
              <w:t>VJEROVNIK</w:t>
            </w:r>
          </w:p>
        </w:tc>
        <w:tc>
          <w:tcPr>
            <w:tcW w:type="dxa" w:w="1704"/>
            <w:vMerge w:val="restart"/>
            <w:tcBorders>
              <w:top w:space="0" w:sz="8" w:color="auto" w:val="single"/>
              <w:left w:space="0" w:sz="4" w:color="auto" w:val="single"/>
              <w:bottom w:space="0" w:sz="4" w:color="auto" w:val="single"/>
              <w:right w:space="0" w:sz="4" w:color="auto" w:val="single"/>
            </w:tcBorders>
            <w:shd w:fill="C0C0C0" w:color="CCCCFF" w:val="clear"/>
            <w:vAlign w:val="center"/>
            <w:hideMark/>
          </w:tcPr>
          <w:p w:rsidRDefault="007C33C8" w:rsidR="007C33C8" w:rsidRPr="00D42B0E">
            <w:pPr>
              <w:jc w:val="center"/>
              <w:rPr>
                <w:bCs/>
                <w:sz w:val="22"/>
                <w:szCs w:val="22"/>
              </w:rPr>
            </w:pPr>
            <w:r w:rsidRPr="00D42B0E">
              <w:rPr>
                <w:bCs/>
                <w:sz w:val="22"/>
                <w:szCs w:val="22"/>
              </w:rPr>
              <w:t>OSNOV TRAŽBINE</w:t>
            </w:r>
          </w:p>
        </w:tc>
        <w:tc>
          <w:tcPr>
            <w:tcW w:type="dxa" w:w="1593"/>
            <w:vMerge w:val="restart"/>
            <w:tcBorders>
              <w:top w:space="0" w:sz="8" w:color="auto" w:val="single"/>
              <w:left w:space="0" w:sz="4" w:color="auto" w:val="single"/>
              <w:bottom w:space="0" w:sz="4" w:color="auto" w:val="single"/>
              <w:right w:space="0" w:sz="4" w:color="auto" w:val="single"/>
            </w:tcBorders>
            <w:shd w:fill="C0C0C0" w:color="CCCCFF" w:val="clear"/>
            <w:vAlign w:val="center"/>
            <w:hideMark/>
          </w:tcPr>
          <w:p w:rsidRDefault="007C33C8" w:rsidR="007C33C8" w:rsidRPr="00D42B0E">
            <w:pPr>
              <w:jc w:val="center"/>
              <w:rPr>
                <w:bCs/>
                <w:sz w:val="22"/>
                <w:szCs w:val="22"/>
              </w:rPr>
            </w:pPr>
            <w:r w:rsidRPr="00D42B0E">
              <w:rPr>
                <w:bCs/>
                <w:sz w:val="22"/>
                <w:szCs w:val="22"/>
              </w:rPr>
              <w:t>PRIZNATA BRUTO TRAŽBINA</w:t>
            </w:r>
          </w:p>
        </w:tc>
      </w:tr>
      <w:tr w:rsidTr="00002685" w:rsidR="007C33C8" w:rsidRPr="00D42B0E">
        <w:trPr>
          <w:trHeight w:val="276"/>
        </w:trPr>
        <w:tc>
          <w:tcPr>
            <w:tcW w:type="dxa" w:w="797"/>
            <w:vMerge/>
            <w:tcBorders>
              <w:top w:space="0" w:sz="8" w:color="auto" w:val="single"/>
              <w:left w:space="0" w:sz="8" w:color="auto" w:val="single"/>
              <w:bottom w:space="0" w:sz="4" w:color="auto" w:val="single"/>
              <w:right w:space="0" w:sz="4" w:color="auto" w:val="single"/>
            </w:tcBorders>
            <w:vAlign w:val="center"/>
            <w:hideMark/>
          </w:tcPr>
          <w:p w:rsidRDefault="007C33C8" w:rsidR="007C33C8" w:rsidRPr="00D42B0E">
            <w:pPr>
              <w:rPr>
                <w:bCs/>
                <w:sz w:val="22"/>
                <w:szCs w:val="22"/>
              </w:rPr>
            </w:pPr>
          </w:p>
        </w:tc>
        <w:tc>
          <w:tcPr>
            <w:tcW w:type="dxa" w:w="3035"/>
            <w:vMerge/>
            <w:tcBorders>
              <w:top w:space="0" w:sz="8"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p>
        </w:tc>
        <w:tc>
          <w:tcPr>
            <w:tcW w:type="dxa" w:w="1704"/>
            <w:vMerge/>
            <w:tcBorders>
              <w:top w:space="0" w:sz="8"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p>
        </w:tc>
        <w:tc>
          <w:tcPr>
            <w:tcW w:type="dxa" w:w="1593"/>
            <w:vMerge/>
            <w:tcBorders>
              <w:top w:space="0" w:sz="8"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p>
        </w:tc>
      </w:tr>
      <w:tr w:rsidTr="00002685" w:rsidR="007C33C8" w:rsidRPr="00D42B0E">
        <w:trPr>
          <w:trHeight w:val="240"/>
        </w:trPr>
        <w:tc>
          <w:tcPr>
            <w:tcW w:type="dxa" w:w="797"/>
            <w:tcBorders>
              <w:top w:val="nil"/>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1</w:t>
            </w:r>
          </w:p>
        </w:tc>
        <w:tc>
          <w:tcPr>
            <w:tcW w:type="dxa" w:w="3035"/>
            <w:tcBorders>
              <w:top w:val="nil"/>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BRANKO BRAKUS</w:t>
            </w:r>
          </w:p>
        </w:tc>
        <w:tc>
          <w:tcPr>
            <w:tcW w:type="dxa" w:w="1704"/>
            <w:tcBorders>
              <w:top w:val="nil"/>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val="nil"/>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12.539,00</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1A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2</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DRAŽEN BORIĆ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28.579,26</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2A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3</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DRAŽEN BORIĆ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8.129,12</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4</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KATICA BUTKOVIĆ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27.088,62</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4A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5</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LJUBICA BALENOVIĆ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2.312,80</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6</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MIROSLAV BAKLAIĆ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33.638,32</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6A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7</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MILAN BIGA ML.</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22.581,82</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7A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8</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MILAN BIGA ST.</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17.377,15</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9</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BOŠKO BOGDANOVIĆ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29.491,06</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9A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10</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MILICA BOŽIČKOVIĆ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24.652,62</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10A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11</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NIKOLA BOŽIČKOVIĆ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26.402,78</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11A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12</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STEVAN BOGDANOVIĆ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3.187,36</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13</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TOMISLAV BOKULIĆ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27.339,81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14</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MILAN CVITKOVIĆ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11.229,14</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15</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PETAR ČUDIĆ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27.345,53</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16</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RADE ČUDIĆ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26.405,61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17</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DEMIR DUBRAVČIĆ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27.145,74</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17A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18</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ĐURO DORONTIĆ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6.436,64</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19</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MILAN DELIĆ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40.324,86</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19A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20</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SLAVKA DUMENČIĆ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722,73</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21</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VESNA DIKLIĆ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25.692,33</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22</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VESNA DUJMOVIĆ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22.512,21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22A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23</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VJEKOSLAV DUJMUŠIĆ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9.793,89</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24</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ZDENKO DASOVIĆ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39.023,26</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24A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25</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BRANKO ĐERIĆ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7.599,76</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lastRenderedPageBreak/>
              <w:t>26</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NIKOLINA ĐOKIĆ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43.513,60</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27</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GORAN FRANČIĆ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14.649,17</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27A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28</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SANJA FRANČIĆ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27.017,82</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28A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29</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ŽELJKO FRANČIĆ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27.141,09</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29A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30</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IVANA GLUŠAC</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12.176,69</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30A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31</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NEDJELJKO GOMIRAC</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30.609,90</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31A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32</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NIKOLA GRBIĆ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24.472,98</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33</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SINIŠA GLUŠAC</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14.975,04</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34</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SIMO GRBIĆ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30.232,81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34A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35</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MARICA JERBIĆ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6.749,60</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36</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MARIJAN JERKOVIĆ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31.744,78</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36A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37</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SLAVICA JURČEVIĆ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27.088,62</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37A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38</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JOVO KUDRIĆ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4.466,24</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39</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MIĆO KONČAR</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8.641,20</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40</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NENAD KONČAR</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9.045,57</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41</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MILORAD KOVAČEVIĆ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32.976,30</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41A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42</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ZERINA KOZLICA</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25.091,13</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43</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DANE LONČAR</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24.036,38</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43A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44</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JOSIPA LONČAR</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27.088,62</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44A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45</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MILKA MAŠIĆ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28.576,06</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45A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46</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BLAŽENKA MOMČILOVIĆ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27.088,62</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46A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47</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DRAGICA MRKONJIĆ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22.688,73</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48</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FRANJO MIJAČ</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6.436,64</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49</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MARIJANA MAJER OT.</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63.549,68</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50</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MARIJANA MAJER SINAC</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1.321,60</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51</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NIKOLA MAROCHINI</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54.170,88</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52</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TOMISLAV MIŠKULIN</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4.225,76</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53</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DAVOR NARANČIĆ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10.876,64</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54</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DAVOR OSTOVIĆ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1.830,43</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55</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ILIJA OREŠKOVIĆ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11.488,21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55A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56</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IVANA OREŠKOVIĆ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7.159,12</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57</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IVANA OSTOVIĆ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2.596,00</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58</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BISERKA PODNAR</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27.088,62</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lastRenderedPageBreak/>
              <w:t>58A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59</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IVO PETRIČEVIĆ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6.436,46</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60</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MARIJANA PAJDAKOVIĆ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36.545,66</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60A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61</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MATE PATARAN</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13.758,40</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62</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VLADE PEJNOVIĆ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6.939,45</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62A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63</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MIRA PLEŠA</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26.279,42</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63A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64</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TATJANA PLEŠA</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29.701,90</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64A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65</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IVAN ROSANDIĆ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3.284,00</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66</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JURICA RAKUŠA</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19.677,76</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67</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MARTIN RAŠLIĆ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3.148,70</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68</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MIRA RONČEVIĆ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24.823,93</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69</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ZVONIMIR RAŠLIĆ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9.693,44</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70</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MANDICA SERTIĆ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26.569,42</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70A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71</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IVICA STJEPANOVIĆ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13.870,67</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72</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KREŠIMIR SUŠIĆ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9.112,95</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73</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MLADEN ŠAJNOVIĆ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3.415,36</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74</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NEDELJKO ŠTETIĆ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5.924,34</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75</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MILAN ŠTETIĆ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26.567,74</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75A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76</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BLAŽENKA TONKOVIĆ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24.823,93</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77</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KSENIJA TONKOVIĆ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17.471,42</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77A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78</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DRAŽENKO VUKOBRATOVIĆ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23.789,00</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79</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KRISTINA VONČINA</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4.130,00</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80</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MLADEN SUŠIĆ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3.678,08</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81</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PREDRAG SRDIĆ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18.393,13</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82</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NIKOLA ŠTETIĆ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29.963,93</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83</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ROBERT ŠKRLIN</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13.638,80</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84</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BRANKA ŽUBRINIĆ TEPŠIĆ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10.642,69</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84A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85</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MARIJANA TONKOVIĆ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27.088,62</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85A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86</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BORIS UZELAC</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28.443,06</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86A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87</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MILAN VARAT</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28.155,67</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88</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MIĆO VUKOBRATOVIĆ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7.218,61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88A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89</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MIROSLAV VUKOBRATOVIĆ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27.345,53</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90</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NIKOLA VEINOVIĆ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6.132,48</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91</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BOŽIDAR ŽUBRINIĆ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23.232,54</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91A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lastRenderedPageBreak/>
              <w:t>92</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STEVO VEINOVIĆ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40.375,26</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92A</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93</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SLOBODAN ZJAČA</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4.889,70</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94</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GORAN KUMPARE</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159.681,90</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95</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RADOVAN VOJVODIĆ</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88.200,00</w:t>
            </w:r>
          </w:p>
        </w:tc>
      </w:tr>
      <w:tr w:rsidTr="00002685" w:rsidR="007C33C8" w:rsidRPr="00D42B0E">
        <w:trPr>
          <w:trHeight w:val="240"/>
        </w:trPr>
        <w:tc>
          <w:tcPr>
            <w:tcW w:type="dxa" w:w="797"/>
            <w:tcBorders>
              <w:top w:space="0" w:sz="4" w:color="auto" w:val="single"/>
              <w:left w:space="0" w:sz="8" w:color="auto" w:val="single"/>
              <w:bottom w:space="0" w:sz="4" w:color="auto" w:val="single"/>
              <w:right w:space="0" w:sz="4" w:color="auto" w:val="single"/>
            </w:tcBorders>
            <w:noWrap/>
            <w:vAlign w:val="center"/>
            <w:hideMark/>
          </w:tcPr>
          <w:p w:rsidRDefault="007C33C8" w:rsidR="007C33C8" w:rsidRPr="00D42B0E">
            <w:pPr>
              <w:jc w:val="center"/>
              <w:rPr>
                <w:bCs/>
                <w:sz w:val="22"/>
                <w:szCs w:val="22"/>
              </w:rPr>
            </w:pPr>
            <w:r w:rsidRPr="00D42B0E">
              <w:rPr>
                <w:bCs/>
                <w:sz w:val="22"/>
                <w:szCs w:val="22"/>
              </w:rPr>
              <w:t>96</w:t>
            </w:r>
          </w:p>
        </w:tc>
        <w:tc>
          <w:tcPr>
            <w:tcW w:type="dxa" w:w="3035"/>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bCs/>
                <w:sz w:val="22"/>
                <w:szCs w:val="22"/>
              </w:rPr>
            </w:pPr>
            <w:r w:rsidRPr="00D42B0E">
              <w:rPr>
                <w:bCs/>
                <w:sz w:val="22"/>
                <w:szCs w:val="22"/>
              </w:rPr>
              <w:t>JOVICA ŽAKULA</w:t>
            </w:r>
          </w:p>
        </w:tc>
        <w:tc>
          <w:tcPr>
            <w:tcW w:type="dxa" w:w="1704"/>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space="0" w:sz="4" w:color="auto" w:val="single"/>
              <w:right w:space="0" w:sz="4" w:color="auto" w:val="single"/>
            </w:tcBorders>
            <w:vAlign w:val="center"/>
            <w:hideMark/>
          </w:tcPr>
          <w:p w:rsidRDefault="007C33C8" w:rsidR="007C33C8" w:rsidRPr="00D42B0E">
            <w:pPr>
              <w:jc w:val="right"/>
              <w:rPr>
                <w:sz w:val="22"/>
                <w:szCs w:val="22"/>
              </w:rPr>
            </w:pPr>
            <w:r w:rsidRPr="00D42B0E">
              <w:rPr>
                <w:sz w:val="22"/>
                <w:szCs w:val="22"/>
              </w:rPr>
              <w:t>5.773,65</w:t>
            </w:r>
          </w:p>
        </w:tc>
      </w:tr>
      <w:tr w:rsidTr="00002685" w:rsidR="007C33C8" w:rsidRPr="00D42B0E">
        <w:trPr>
          <w:trHeight w:val="255"/>
        </w:trPr>
        <w:tc>
          <w:tcPr>
            <w:tcW w:type="dxa" w:w="797"/>
            <w:tcBorders>
              <w:top w:space="0" w:sz="4" w:color="auto" w:val="single"/>
              <w:left w:space="0" w:sz="8" w:color="auto" w:val="single"/>
              <w:bottom w:val="nil"/>
              <w:right w:space="0" w:sz="4" w:color="auto" w:val="single"/>
            </w:tcBorders>
            <w:noWrap/>
            <w:vAlign w:val="center"/>
            <w:hideMark/>
          </w:tcPr>
          <w:p w:rsidRDefault="007C33C8" w:rsidR="007C33C8" w:rsidRPr="00D42B0E">
            <w:pPr>
              <w:jc w:val="center"/>
              <w:rPr>
                <w:bCs/>
                <w:sz w:val="22"/>
                <w:szCs w:val="22"/>
              </w:rPr>
            </w:pPr>
            <w:r w:rsidRPr="00D42B0E">
              <w:rPr>
                <w:bCs/>
                <w:sz w:val="22"/>
                <w:szCs w:val="22"/>
              </w:rPr>
              <w:t>96A</w:t>
            </w:r>
          </w:p>
        </w:tc>
        <w:tc>
          <w:tcPr>
            <w:tcW w:type="dxa" w:w="3035"/>
            <w:tcBorders>
              <w:top w:space="0" w:sz="4" w:color="auto" w:val="single"/>
              <w:left w:space="0" w:sz="4" w:color="auto" w:val="single"/>
              <w:bottom w:val="nil"/>
              <w:right w:space="0" w:sz="4" w:color="auto" w:val="single"/>
            </w:tcBorders>
            <w:vAlign w:val="center"/>
            <w:hideMark/>
          </w:tcPr>
          <w:p w:rsidRDefault="007C33C8" w:rsidR="007C33C8" w:rsidRPr="00D42B0E">
            <w:pPr>
              <w:rPr>
                <w:bCs/>
                <w:sz w:val="22"/>
                <w:szCs w:val="22"/>
              </w:rPr>
            </w:pPr>
            <w:r w:rsidRPr="00D42B0E">
              <w:rPr>
                <w:bCs/>
                <w:sz w:val="22"/>
                <w:szCs w:val="22"/>
              </w:rPr>
              <w:t>AORPS</w:t>
            </w:r>
          </w:p>
        </w:tc>
        <w:tc>
          <w:tcPr>
            <w:tcW w:type="dxa" w:w="1704"/>
            <w:tcBorders>
              <w:top w:space="0" w:sz="4" w:color="auto" w:val="single"/>
              <w:left w:space="0" w:sz="4" w:color="auto" w:val="single"/>
              <w:bottom w:val="nil"/>
              <w:right w:space="0" w:sz="4" w:color="auto" w:val="single"/>
            </w:tcBorders>
            <w:vAlign w:val="center"/>
            <w:hideMark/>
          </w:tcPr>
          <w:p w:rsidRDefault="007C33C8" w:rsidR="007C33C8" w:rsidRPr="00D42B0E">
            <w:pPr>
              <w:rPr>
                <w:sz w:val="22"/>
                <w:szCs w:val="22"/>
              </w:rPr>
            </w:pPr>
            <w:r w:rsidRPr="00D42B0E">
              <w:rPr>
                <w:sz w:val="22"/>
                <w:szCs w:val="22"/>
              </w:rPr>
              <w:t>bruto plaća</w:t>
            </w:r>
          </w:p>
        </w:tc>
        <w:tc>
          <w:tcPr>
            <w:tcW w:type="dxa" w:w="1593"/>
            <w:tcBorders>
              <w:top w:space="0" w:sz="4" w:color="auto" w:val="single"/>
              <w:left w:space="0" w:sz="4" w:color="auto" w:val="single"/>
              <w:bottom w:val="nil"/>
              <w:right w:space="0" w:sz="4" w:color="auto" w:val="single"/>
            </w:tcBorders>
            <w:vAlign w:val="center"/>
            <w:hideMark/>
          </w:tcPr>
          <w:p w:rsidRDefault="007C33C8" w:rsidR="007C33C8" w:rsidRPr="00D42B0E">
            <w:pPr>
              <w:jc w:val="right"/>
              <w:rPr>
                <w:sz w:val="22"/>
                <w:szCs w:val="22"/>
              </w:rPr>
            </w:pPr>
            <w:r w:rsidRPr="00D42B0E">
              <w:rPr>
                <w:sz w:val="22"/>
                <w:szCs w:val="22"/>
              </w:rPr>
              <w:t>5.523,31</w:t>
            </w:r>
          </w:p>
        </w:tc>
      </w:tr>
      <w:tr w:rsidTr="00002685" w:rsidR="007C33C8" w:rsidRPr="00D42B0E">
        <w:trPr>
          <w:trHeight w:val="255"/>
        </w:trPr>
        <w:tc>
          <w:tcPr>
            <w:tcW w:type="dxa" w:w="797"/>
            <w:tcBorders>
              <w:top w:space="0" w:sz="8" w:color="auto" w:val="single"/>
              <w:left w:space="0" w:sz="8" w:color="auto" w:val="single"/>
              <w:bottom w:space="0" w:sz="8" w:color="auto" w:val="single"/>
              <w:right w:space="0" w:sz="4" w:color="auto" w:val="single"/>
            </w:tcBorders>
            <w:noWrap/>
            <w:vAlign w:val="center"/>
            <w:hideMark/>
          </w:tcPr>
          <w:p w:rsidRDefault="007C33C8" w:rsidR="007C33C8" w:rsidRPr="00D42B0E">
            <w:pPr>
              <w:jc w:val="right"/>
              <w:rPr>
                <w:sz w:val="22"/>
                <w:szCs w:val="22"/>
              </w:rPr>
            </w:pPr>
          </w:p>
        </w:tc>
        <w:tc>
          <w:tcPr>
            <w:tcW w:type="dxa" w:w="3035"/>
            <w:tcBorders>
              <w:top w:space="0" w:sz="8" w:color="auto" w:val="single"/>
              <w:left w:space="0" w:sz="4" w:color="auto" w:val="single"/>
              <w:bottom w:space="0" w:sz="8" w:color="auto" w:val="single"/>
              <w:right w:space="0" w:sz="4" w:color="auto" w:val="single"/>
            </w:tcBorders>
            <w:vAlign w:val="center"/>
            <w:hideMark/>
          </w:tcPr>
          <w:p w:rsidRDefault="007C33C8" w:rsidR="007C33C8" w:rsidRPr="00D42B0E">
            <w:pPr>
              <w:rPr>
                <w:bCs/>
                <w:sz w:val="22"/>
                <w:szCs w:val="22"/>
              </w:rPr>
            </w:pPr>
            <w:r w:rsidRPr="00D42B0E">
              <w:rPr>
                <w:bCs/>
                <w:sz w:val="22"/>
                <w:szCs w:val="22"/>
              </w:rPr>
              <w:t>UKUPNO</w:t>
            </w:r>
          </w:p>
        </w:tc>
        <w:tc>
          <w:tcPr>
            <w:tcW w:type="dxa" w:w="1704"/>
            <w:tcBorders>
              <w:top w:space="0" w:sz="8" w:color="auto" w:val="single"/>
              <w:left w:space="0" w:sz="4" w:color="auto" w:val="single"/>
              <w:bottom w:space="0" w:sz="8" w:color="auto" w:val="single"/>
              <w:right w:space="0" w:sz="4" w:color="auto" w:val="single"/>
            </w:tcBorders>
            <w:vAlign w:val="center"/>
            <w:hideMark/>
          </w:tcPr>
          <w:p w:rsidRDefault="007C33C8" w:rsidR="007C33C8" w:rsidRPr="00D42B0E">
            <w:pPr>
              <w:rPr>
                <w:bCs/>
                <w:sz w:val="22"/>
                <w:szCs w:val="22"/>
              </w:rPr>
            </w:pPr>
          </w:p>
        </w:tc>
        <w:tc>
          <w:tcPr>
            <w:tcW w:type="dxa" w:w="1593"/>
            <w:tcBorders>
              <w:top w:space="0" w:sz="8" w:color="auto" w:val="single"/>
              <w:left w:space="0" w:sz="4" w:color="auto" w:val="single"/>
              <w:bottom w:space="0" w:sz="8" w:color="auto" w:val="single"/>
              <w:right w:space="0" w:sz="4" w:color="auto" w:val="single"/>
            </w:tcBorders>
            <w:vAlign w:val="center"/>
            <w:hideMark/>
          </w:tcPr>
          <w:p w:rsidRDefault="007C33C8" w:rsidR="007C33C8" w:rsidRPr="00D42B0E">
            <w:pPr>
              <w:jc w:val="right"/>
              <w:rPr>
                <w:bCs/>
                <w:sz w:val="22"/>
                <w:szCs w:val="22"/>
              </w:rPr>
            </w:pPr>
            <w:r w:rsidRPr="00D42B0E">
              <w:rPr>
                <w:bCs/>
                <w:sz w:val="22"/>
                <w:szCs w:val="22"/>
              </w:rPr>
              <w:t>2.283.639,26</w:t>
            </w:r>
          </w:p>
        </w:tc>
      </w:tr>
    </w:tbl>
    <w:p w:rsidRDefault="00187D28" w:rsidR="00187D28" w:rsidRPr="00D42B0E">
      <w:pPr>
        <w:spacing w:after="120"/>
        <w:jc w:val="both"/>
        <w:rPr>
          <w:b/>
          <w:sz w:val="22"/>
          <w:szCs w:val="22"/>
          <w:u w:val="single"/>
        </w:rPr>
      </w:pPr>
    </w:p>
    <w:p w:rsidRDefault="00002685" w:rsidR="00002685" w:rsidRPr="00D42B0E">
      <w:pPr>
        <w:spacing w:after="120"/>
        <w:jc w:val="both"/>
        <w:rPr>
          <w:b/>
          <w:sz w:val="22"/>
          <w:szCs w:val="22"/>
          <w:u w:val="single"/>
        </w:rPr>
      </w:pPr>
      <w:r w:rsidRPr="00D42B0E">
        <w:rPr>
          <w:b/>
          <w:sz w:val="22"/>
          <w:szCs w:val="22"/>
          <w:u w:val="single"/>
        </w:rPr>
        <w:t>Tražbine 2. višeg isplatnog reda:</w:t>
      </w:r>
    </w:p>
    <w:tbl>
      <w:tblPr>
        <w:tblW w:type="dxa" w:w="9238"/>
        <w:tblInd w:type="dxa" w:w="113"/>
        <w:tblCellMar>
          <w:top w:type="dxa" w:w="15"/>
          <w:bottom w:type="dxa" w:w="15"/>
        </w:tblCellMar>
        <w:tblLook w:val="04A0" w:noVBand="1" w:noHBand="0" w:lastColumn="0" w:firstColumn="1" w:lastRow="0" w:firstRow="1"/>
      </w:tblPr>
      <w:tblGrid>
        <w:gridCol w:w="581"/>
        <w:gridCol w:w="3979"/>
        <w:gridCol w:w="1701"/>
        <w:gridCol w:w="1418"/>
        <w:gridCol w:w="2085"/>
      </w:tblGrid>
      <w:tr w:rsidTr="00C4436D" w:rsidR="00002685" w:rsidRPr="00D42B0E">
        <w:trPr>
          <w:trHeight w:val="810"/>
        </w:trPr>
        <w:tc>
          <w:tcPr>
            <w:tcW w:type="dxa" w:w="581"/>
            <w:tcBorders>
              <w:top w:space="0" w:sz="4" w:color="auto" w:val="single"/>
              <w:left w:space="0" w:sz="4" w:color="auto" w:val="single"/>
              <w:bottom w:space="0" w:sz="4" w:color="auto" w:val="single"/>
              <w:right w:space="0" w:sz="4" w:color="auto" w:val="single"/>
            </w:tcBorders>
            <w:shd w:fill="C0C0C0" w:color="CCCCFF" w:val="clear"/>
            <w:vAlign w:val="center"/>
            <w:hideMark/>
          </w:tcPr>
          <w:p w:rsidRDefault="00002685" w:rsidR="00002685" w:rsidRPr="00D42B0E">
            <w:pPr>
              <w:jc w:val="center"/>
              <w:rPr>
                <w:sz w:val="22"/>
                <w:szCs w:val="22"/>
                <w:lang w:eastAsia="hr-HR"/>
              </w:rPr>
            </w:pPr>
            <w:r w:rsidRPr="00D42B0E">
              <w:rPr>
                <w:sz w:val="22"/>
                <w:szCs w:val="22"/>
              </w:rPr>
              <w:t>R. br.</w:t>
            </w:r>
          </w:p>
        </w:tc>
        <w:tc>
          <w:tcPr>
            <w:tcW w:type="dxa" w:w="3979"/>
            <w:tcBorders>
              <w:top w:space="0" w:sz="4" w:color="auto" w:val="single"/>
              <w:left w:space="0" w:sz="4" w:color="auto" w:val="single"/>
              <w:bottom w:space="0" w:sz="4" w:color="auto" w:val="single"/>
              <w:right w:space="0" w:sz="4" w:color="auto" w:val="single"/>
            </w:tcBorders>
            <w:shd w:fill="C0C0C0" w:color="CCCCFF" w:val="clear"/>
            <w:vAlign w:val="center"/>
            <w:hideMark/>
          </w:tcPr>
          <w:p w:rsidRDefault="00002685" w:rsidR="00002685" w:rsidRPr="00D42B0E">
            <w:pPr>
              <w:jc w:val="center"/>
              <w:rPr>
                <w:sz w:val="22"/>
                <w:szCs w:val="22"/>
              </w:rPr>
            </w:pPr>
            <w:r w:rsidRPr="00D42B0E">
              <w:rPr>
                <w:sz w:val="22"/>
                <w:szCs w:val="22"/>
              </w:rPr>
              <w:t>VJEROVNIK</w:t>
            </w:r>
          </w:p>
        </w:tc>
        <w:tc>
          <w:tcPr>
            <w:tcW w:type="dxa" w:w="1701"/>
            <w:tcBorders>
              <w:top w:space="0" w:sz="4" w:color="auto" w:val="single"/>
              <w:left w:space="0" w:sz="4" w:color="auto" w:val="single"/>
              <w:bottom w:space="0" w:sz="4" w:color="auto" w:val="single"/>
              <w:right w:space="0" w:sz="4" w:color="auto" w:val="single"/>
            </w:tcBorders>
            <w:shd w:fill="C0C0C0" w:color="CCCCFF" w:val="clear"/>
            <w:vAlign w:val="center"/>
            <w:hideMark/>
          </w:tcPr>
          <w:p w:rsidRDefault="00002685" w:rsidR="00002685" w:rsidRPr="00D42B0E">
            <w:pPr>
              <w:jc w:val="center"/>
              <w:rPr>
                <w:sz w:val="22"/>
                <w:szCs w:val="22"/>
              </w:rPr>
            </w:pPr>
            <w:r w:rsidRPr="00D42B0E">
              <w:rPr>
                <w:sz w:val="22"/>
                <w:szCs w:val="22"/>
              </w:rPr>
              <w:t>IZNOS TRAŽBINE</w:t>
            </w:r>
          </w:p>
        </w:tc>
        <w:tc>
          <w:tcPr>
            <w:tcW w:type="dxa" w:w="1418"/>
            <w:tcBorders>
              <w:top w:space="0" w:sz="4" w:color="auto" w:val="single"/>
              <w:left w:space="0" w:sz="4" w:color="auto" w:val="single"/>
              <w:bottom w:space="0" w:sz="4" w:color="auto" w:val="single"/>
              <w:right w:space="0" w:sz="4" w:color="auto" w:val="single"/>
            </w:tcBorders>
            <w:shd w:fill="C0C0C0" w:color="CCCCFF" w:val="clear"/>
            <w:vAlign w:val="center"/>
            <w:hideMark/>
          </w:tcPr>
          <w:p w:rsidRDefault="00002685" w:rsidR="00002685" w:rsidRPr="00D42B0E">
            <w:pPr>
              <w:jc w:val="right"/>
              <w:rPr>
                <w:sz w:val="22"/>
                <w:szCs w:val="22"/>
              </w:rPr>
            </w:pPr>
            <w:r w:rsidRPr="00D42B0E">
              <w:rPr>
                <w:sz w:val="22"/>
                <w:szCs w:val="22"/>
              </w:rPr>
              <w:t>OSPORENO</w:t>
            </w:r>
          </w:p>
        </w:tc>
        <w:tc>
          <w:tcPr>
            <w:tcW w:type="dxa" w:w="1559"/>
            <w:tcBorders>
              <w:top w:space="0" w:sz="4" w:color="auto" w:val="single"/>
              <w:left w:space="0" w:sz="4" w:color="auto" w:val="single"/>
              <w:bottom w:space="0" w:sz="4" w:color="auto" w:val="single"/>
              <w:right w:space="0" w:sz="4" w:color="auto" w:val="single"/>
            </w:tcBorders>
            <w:shd w:fill="C0C0C0" w:color="CCCCFF" w:val="clear"/>
            <w:vAlign w:val="center"/>
            <w:hideMark/>
          </w:tcPr>
          <w:p w:rsidRDefault="00002685" w:rsidP="00C4436D" w:rsidR="00002685" w:rsidRPr="00D42B0E">
            <w:pPr>
              <w:ind w:right="781"/>
              <w:jc w:val="center"/>
              <w:rPr>
                <w:sz w:val="22"/>
                <w:szCs w:val="22"/>
              </w:rPr>
            </w:pPr>
            <w:r w:rsidRPr="00D42B0E">
              <w:rPr>
                <w:sz w:val="22"/>
                <w:szCs w:val="22"/>
              </w:rPr>
              <w:t>PRIZNATO</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1</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Komunalac d.o.o. Otočac</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33.627,07</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33.627,07</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2</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Općina Vrhovine</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174.741,46</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174.741,46</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3</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HEP - DP Elektrolika Gospić</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400.128,44</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400.128,44</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4</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Hrast-Export-Pukavec d.o.o. Hrastovljana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151.236,47</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151.236,47</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5</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Ivan-M d.o.o. Otočac</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51.932,96</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51.932,96</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6</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Hrvatske vode Rijeka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80.127,26</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80.127,26</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7</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M-Profil d.o.o. Zabok</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537.443,98</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537.443,98</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8</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Exportdrvo d.o.o. Zagreb</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169.086,01</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169.086,01</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9</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DI Tonča d.o.o. Vrhovine</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292.048,44</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292.048,44</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10</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 xml:space="preserve">Anton Dumović, vl. Obrta Tonča, Otočac </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221.038,22</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221.038,22</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11</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PANA d.o.o. Čakovec</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5.049.465,42</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5.049.465,42</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12</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Linde viličari Hrvatska d.o.o. Samobor</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165.434,17</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165.434,17</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13</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Reca d.o.o. Varaždin</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11.271,07</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11.271,07</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14</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Transadria d.d. Rijeka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29.171,05</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29.171,05</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15</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Energoplan d.d. Podružnica Rijeka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660.000,00</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660.000,00</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16</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DIV d.o.o. Vrhovine</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463.673,84</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375.833,84</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87.840,00</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17</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Drvoplast d.o.o. Vojnić</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1.122.373,39</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1.122.373,39</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18</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Omniguss München</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201.343,00</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201.343,00</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19</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Hrvatski telekom d.d. Rijeka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27.114,23</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27.114,23</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20</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Dren d.o.o. Otočac</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39.287,85</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39.208,68</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79,17</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21</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Privredna banka d.d. Podružnica Gospić</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4.700,75</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4.700,75</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22</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HBOR Zagreb</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17.719.709,43</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17.719.709,43</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23</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Željko Malić, Zagreb</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121.800,00</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121.800,00</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24</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RH Porezna uprava, područni ured Gospić</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479.441,80</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479.441,80</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25</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Splitska banka d.d. Split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2.837.414,18</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2.837.414,18</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26</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Josip Pavlić, vl. obrta Pavlić, Josipdol</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229.588,29</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229.588,29</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27</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Sindikat radnika trgovine Hrvatske</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12.539,47</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12.539,47</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28</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MA-SA d.o.o. Otočac</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153.585,56</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153.585,56</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29</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Timeco d.o.o. Zagreb</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716.018,00</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716.018,00</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30</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Radovan Vojvodić, Zagreb</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172.867,26</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172.867,26</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31</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VIS-A-VIS d.o.o. Ljubljana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5.158.040,40</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5.158.040,40</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0,00</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32</w:t>
            </w:r>
          </w:p>
        </w:tc>
        <w:tc>
          <w:tcPr>
            <w:tcW w:type="dxa" w:w="3979"/>
            <w:tcBorders>
              <w:top w:space="0" w:sz="4" w:color="auto" w:val="single"/>
              <w:left w:space="0" w:sz="4" w:color="auto" w:val="single"/>
              <w:bottom w:space="0" w:sz="4" w:color="auto" w:val="single"/>
              <w:right w:space="0" w:sz="4" w:color="auto" w:val="single"/>
            </w:tcBorders>
            <w:noWrap/>
            <w:vAlign w:val="bottom"/>
            <w:hideMark/>
          </w:tcPr>
          <w:p w:rsidRDefault="00002685" w:rsidR="00002685" w:rsidRPr="00D42B0E">
            <w:pPr>
              <w:jc w:val="center"/>
              <w:rPr>
                <w:sz w:val="22"/>
                <w:szCs w:val="22"/>
              </w:rPr>
            </w:pPr>
            <w:r w:rsidRPr="00D42B0E">
              <w:rPr>
                <w:sz w:val="22"/>
                <w:szCs w:val="22"/>
              </w:rPr>
              <w:t>Specijalistička ordinacija medicine rada Danke Orešković, Otočac</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right"/>
              <w:rPr>
                <w:sz w:val="22"/>
                <w:szCs w:val="22"/>
              </w:rPr>
            </w:pPr>
            <w:r w:rsidRPr="00D42B0E">
              <w:rPr>
                <w:sz w:val="22"/>
                <w:szCs w:val="22"/>
              </w:rPr>
              <w:t>6.161,80</w:t>
            </w:r>
          </w:p>
        </w:tc>
        <w:tc>
          <w:tcPr>
            <w:tcW w:type="dxa" w:w="1418"/>
            <w:tcBorders>
              <w:top w:space="0" w:sz="4" w:color="auto" w:val="single"/>
              <w:left w:space="0" w:sz="4" w:color="auto" w:val="single"/>
              <w:bottom w:space="0" w:sz="4" w:color="auto" w:val="single"/>
              <w:right w:space="0" w:sz="4" w:color="auto" w:val="single"/>
            </w:tcBorders>
            <w:noWrap/>
            <w:vAlign w:val="bottom"/>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6.161,80</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center"/>
              <w:rPr>
                <w:sz w:val="22"/>
                <w:szCs w:val="22"/>
              </w:rPr>
            </w:pPr>
            <w:r w:rsidRPr="00D42B0E">
              <w:rPr>
                <w:sz w:val="22"/>
                <w:szCs w:val="22"/>
              </w:rPr>
              <w:t>33</w:t>
            </w: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sz w:val="22"/>
                <w:szCs w:val="22"/>
              </w:rPr>
            </w:pPr>
            <w:r w:rsidRPr="00D42B0E">
              <w:rPr>
                <w:sz w:val="22"/>
                <w:szCs w:val="22"/>
              </w:rPr>
              <w:t>Autodijelovi Velebit Otočac</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15.812,41</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sz w:val="22"/>
                <w:szCs w:val="22"/>
              </w:rPr>
            </w:pPr>
            <w:r w:rsidRPr="00D42B0E">
              <w:rPr>
                <w:sz w:val="22"/>
                <w:szCs w:val="22"/>
              </w:rPr>
              <w:t>15.812,41</w:t>
            </w:r>
          </w:p>
        </w:tc>
      </w:tr>
      <w:tr w:rsidTr="00C4436D" w:rsidR="00002685" w:rsidRPr="00D42B0E">
        <w:trPr>
          <w:trHeight w:val="225"/>
        </w:trPr>
        <w:tc>
          <w:tcPr>
            <w:tcW w:type="dxa" w:w="581"/>
            <w:tcBorders>
              <w:top w:space="0" w:sz="4" w:color="auto" w:val="single"/>
              <w:left w:space="0" w:sz="4" w:color="auto" w:val="single"/>
              <w:bottom w:space="0" w:sz="4" w:color="auto" w:val="single"/>
              <w:right w:space="0" w:sz="4" w:color="auto" w:val="single"/>
            </w:tcBorders>
            <w:noWrap/>
            <w:vAlign w:val="center"/>
            <w:hideMark/>
          </w:tcPr>
          <w:p w:rsidRDefault="00002685" w:rsidR="00002685" w:rsidRPr="00D42B0E">
            <w:pPr>
              <w:jc w:val="right"/>
              <w:rPr>
                <w:sz w:val="22"/>
                <w:szCs w:val="22"/>
              </w:rPr>
            </w:pPr>
          </w:p>
        </w:tc>
        <w:tc>
          <w:tcPr>
            <w:tcW w:type="dxa" w:w="397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rPr>
                <w:b/>
                <w:bCs/>
                <w:sz w:val="22"/>
                <w:szCs w:val="22"/>
              </w:rPr>
            </w:pPr>
            <w:r w:rsidRPr="00D42B0E">
              <w:rPr>
                <w:b/>
                <w:bCs/>
                <w:sz w:val="22"/>
                <w:szCs w:val="22"/>
              </w:rPr>
              <w:t>Ukupno</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b/>
                <w:bCs/>
                <w:sz w:val="22"/>
                <w:szCs w:val="22"/>
              </w:rPr>
            </w:pPr>
            <w:r w:rsidRPr="00D42B0E">
              <w:rPr>
                <w:b/>
                <w:bCs/>
                <w:sz w:val="22"/>
                <w:szCs w:val="22"/>
              </w:rPr>
              <w:t>37.508.223,68</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b/>
                <w:bCs/>
                <w:sz w:val="22"/>
                <w:szCs w:val="22"/>
              </w:rPr>
            </w:pPr>
            <w:r w:rsidRPr="00D42B0E">
              <w:rPr>
                <w:b/>
                <w:bCs/>
                <w:sz w:val="22"/>
                <w:szCs w:val="22"/>
              </w:rPr>
              <w:t>5.573.082,92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02685" w:rsidR="00002685" w:rsidRPr="00D42B0E">
            <w:pPr>
              <w:jc w:val="right"/>
              <w:rPr>
                <w:b/>
                <w:bCs/>
                <w:sz w:val="22"/>
                <w:szCs w:val="22"/>
              </w:rPr>
            </w:pPr>
            <w:r w:rsidRPr="00D42B0E">
              <w:rPr>
                <w:b/>
                <w:bCs/>
                <w:sz w:val="22"/>
                <w:szCs w:val="22"/>
              </w:rPr>
              <w:t>31.913.166,55</w:t>
            </w:r>
          </w:p>
        </w:tc>
      </w:tr>
    </w:tbl>
    <w:p w:rsidRDefault="00A44B95" w:rsidP="00A44B95" w:rsidR="00A44B95" w:rsidRPr="00D42B0E">
      <w:pPr>
        <w:jc w:val="both"/>
        <w:rPr>
          <w:sz w:val="22"/>
          <w:szCs w:val="22"/>
        </w:rPr>
      </w:pPr>
      <w:r w:rsidRPr="00D42B0E">
        <w:rPr>
          <w:sz w:val="22"/>
          <w:szCs w:val="22"/>
        </w:rPr>
        <w:t xml:space="preserve">Zapisnik o primopredaji dokumentacije sastavljen je dana 17.02.2011. g. Po primopredaji dužnosti izvršena je promjena potpisa na žiro računu stečajnog dužnika. </w:t>
      </w:r>
    </w:p>
    <w:p w:rsidRDefault="00A44B95" w:rsidP="00A44B95" w:rsidR="00A44B95" w:rsidRPr="00D42B0E">
      <w:pPr>
        <w:jc w:val="both"/>
        <w:rPr>
          <w:color w:val="000000"/>
          <w:sz w:val="22"/>
          <w:szCs w:val="22"/>
        </w:rPr>
      </w:pPr>
      <w:r w:rsidRPr="00D42B0E">
        <w:rPr>
          <w:sz w:val="22"/>
          <w:szCs w:val="22"/>
        </w:rPr>
        <w:t xml:space="preserve">Stečajni dužnik svoje poslovanje obavlja putem računa </w:t>
      </w:r>
      <w:r w:rsidRPr="00D42B0E">
        <w:rPr>
          <w:bCs/>
          <w:color w:val="000000"/>
          <w:sz w:val="22"/>
          <w:szCs w:val="22"/>
        </w:rPr>
        <w:t>HR6023400091190016974</w:t>
      </w:r>
      <w:r w:rsidRPr="00D42B0E">
        <w:rPr>
          <w:b/>
          <w:bCs/>
          <w:color w:val="000000"/>
          <w:sz w:val="22"/>
          <w:szCs w:val="22"/>
        </w:rPr>
        <w:t xml:space="preserve"> </w:t>
      </w:r>
      <w:r w:rsidRPr="00D42B0E">
        <w:rPr>
          <w:color w:val="000000"/>
          <w:sz w:val="22"/>
          <w:szCs w:val="22"/>
        </w:rPr>
        <w:t>koji se vodi kod Privredne banke d.d. Zagreb.</w:t>
      </w:r>
    </w:p>
    <w:p w:rsidRDefault="00A44B95" w:rsidP="00A44B95" w:rsidR="00A44B95" w:rsidRPr="00D42B0E">
      <w:pPr>
        <w:jc w:val="both"/>
        <w:rPr>
          <w:color w:val="000000"/>
          <w:sz w:val="22"/>
          <w:szCs w:val="22"/>
        </w:rPr>
      </w:pPr>
    </w:p>
    <w:p w:rsidRDefault="00A44B95" w:rsidP="00A44B95" w:rsidR="00A44B95" w:rsidRPr="00D42B0E">
      <w:pPr>
        <w:jc w:val="both"/>
        <w:rPr>
          <w:color w:val="000000"/>
          <w:sz w:val="22"/>
          <w:szCs w:val="22"/>
        </w:rPr>
      </w:pPr>
      <w:r w:rsidRPr="00D42B0E">
        <w:rPr>
          <w:color w:val="000000"/>
          <w:sz w:val="22"/>
          <w:szCs w:val="22"/>
        </w:rPr>
        <w:t>S obzirom da je stečajni dužnik imao ugovorni odnos o vođenju poslovnih knjiga temeljem ugovora o djelu s gđom Jasnom Basarić s područja Vrhovina, isti nije odgovarao kako novom stečajnom upravitelju, tako niti gđi Jasni Basarić, te je 01.03.2011. sklopljen ugovor o pružanju usluga sa SVID Računovodstvom d.o.o. odnosno gđom Nadom Knežević, koja svo vrijeme stečaja od tada vodi poslovne knjige, uz anekse ugovora sa smanjenjem cijene kako se smanjivala dinamika posla.</w:t>
      </w:r>
    </w:p>
    <w:p w:rsidRDefault="00A44B95" w:rsidP="00A44B95" w:rsidR="00A44B95" w:rsidRPr="00D42B0E">
      <w:pPr>
        <w:jc w:val="both"/>
        <w:rPr>
          <w:color w:val="000000"/>
          <w:sz w:val="22"/>
          <w:szCs w:val="22"/>
        </w:rPr>
      </w:pPr>
    </w:p>
    <w:p w:rsidRDefault="00A44B95" w:rsidP="00A44B95" w:rsidR="00A44B95" w:rsidRPr="00D42B0E">
      <w:pPr>
        <w:jc w:val="both"/>
        <w:rPr>
          <w:color w:val="000000"/>
          <w:sz w:val="22"/>
          <w:szCs w:val="22"/>
        </w:rPr>
      </w:pPr>
      <w:r w:rsidRPr="00D42B0E">
        <w:rPr>
          <w:color w:val="000000"/>
          <w:sz w:val="22"/>
          <w:szCs w:val="22"/>
        </w:rPr>
        <w:t>U prvoj fazi došlo je do prodaje odre</w:t>
      </w:r>
      <w:r w:rsidR="00EE466D" w:rsidRPr="00D42B0E">
        <w:rPr>
          <w:color w:val="000000"/>
          <w:sz w:val="22"/>
          <w:szCs w:val="22"/>
        </w:rPr>
        <w:t>đene imovine slobodne od tereta, prvenstveno rashodovane opreme i starog željeza. Jedan dio je prodavan putem javne dražbe na licu mjesta u Vrhovinama, a drugi putem pisanih ponuda.</w:t>
      </w:r>
    </w:p>
    <w:p w:rsidRDefault="00EE466D" w:rsidP="00A44B95" w:rsidR="00EE466D" w:rsidRPr="00D42B0E">
      <w:pPr>
        <w:jc w:val="both"/>
        <w:rPr>
          <w:color w:val="000000"/>
          <w:sz w:val="22"/>
          <w:szCs w:val="22"/>
        </w:rPr>
      </w:pPr>
    </w:p>
    <w:p w:rsidRDefault="00EE466D" w:rsidP="00A44B95" w:rsidR="00EE466D" w:rsidRPr="00D42B0E">
      <w:pPr>
        <w:jc w:val="both"/>
        <w:rPr>
          <w:color w:val="000000"/>
          <w:sz w:val="22"/>
          <w:szCs w:val="22"/>
        </w:rPr>
      </w:pPr>
      <w:r w:rsidRPr="00D42B0E">
        <w:rPr>
          <w:color w:val="000000"/>
          <w:sz w:val="22"/>
          <w:szCs w:val="22"/>
        </w:rPr>
        <w:t>Temeljem procjene razlučnog vjerovnika vrijednosti imovine (nekretnina), stečajni je sud u travnju 2011. donio, na prijedlog stečajnog upravielja, rješenje o prodaji imovine (nekretnina), dok je stečajni upravitelj zatražio procjenu pokretnina od ovlaštenog sudskog vještaka, te istu i dobio. S istom su se suglasili i razlučni vjerovnici. S obzirom na izričiti stav suda, nekretnine je prodavao sud, a pokretnine stečajni upravitelj.</w:t>
      </w:r>
    </w:p>
    <w:p w:rsidRDefault="00EE466D" w:rsidP="00A44B95" w:rsidR="00EE466D" w:rsidRPr="00D42B0E">
      <w:pPr>
        <w:jc w:val="both"/>
        <w:rPr>
          <w:color w:val="000000"/>
          <w:sz w:val="22"/>
          <w:szCs w:val="22"/>
        </w:rPr>
      </w:pPr>
    </w:p>
    <w:p w:rsidRDefault="00EE466D" w:rsidP="00A44B95" w:rsidR="00EE466D" w:rsidRPr="00D42B0E">
      <w:pPr>
        <w:jc w:val="both"/>
        <w:rPr>
          <w:sz w:val="22"/>
          <w:szCs w:val="22"/>
        </w:rPr>
      </w:pPr>
      <w:r w:rsidRPr="00D42B0E">
        <w:rPr>
          <w:color w:val="000000"/>
          <w:sz w:val="22"/>
          <w:szCs w:val="22"/>
        </w:rPr>
        <w:t>U tijeku ljeta 2011. prvi puta se javlja trgovačko društvo Požgaj</w:t>
      </w:r>
      <w:r w:rsidR="004C0128" w:rsidRPr="00D42B0E">
        <w:rPr>
          <w:color w:val="000000"/>
          <w:sz w:val="22"/>
          <w:szCs w:val="22"/>
        </w:rPr>
        <w:t xml:space="preserve"> d.o.o.</w:t>
      </w:r>
      <w:r w:rsidRPr="00D42B0E">
        <w:rPr>
          <w:color w:val="000000"/>
          <w:sz w:val="22"/>
          <w:szCs w:val="22"/>
        </w:rPr>
        <w:t xml:space="preserve"> sa iskazanim interesom za zakup poslovnog prostora, nekretnina i pokretnina stečajnog dužnika. Bilo</w:t>
      </w:r>
      <w:r w:rsidR="004C0128" w:rsidRPr="00D42B0E">
        <w:rPr>
          <w:color w:val="000000"/>
          <w:sz w:val="22"/>
          <w:szCs w:val="22"/>
        </w:rPr>
        <w:t xml:space="preserve"> je tu i drugih interesenata,</w:t>
      </w:r>
      <w:r w:rsidRPr="00D42B0E">
        <w:rPr>
          <w:color w:val="000000"/>
          <w:sz w:val="22"/>
          <w:szCs w:val="22"/>
        </w:rPr>
        <w:t xml:space="preserve"> međutim niti jedan nije imao ozbiljnu namjeru kao što je to imalo TD Požgaj</w:t>
      </w:r>
      <w:r w:rsidR="004C0128" w:rsidRPr="00D42B0E">
        <w:rPr>
          <w:color w:val="000000"/>
          <w:sz w:val="22"/>
          <w:szCs w:val="22"/>
        </w:rPr>
        <w:t xml:space="preserve"> d.o.o. Navedena ponuda, uz određene korekcije, prihvaćena je na sedmoj sjednici odbora vjerovnika, točnije 27. rujna 2011. te je od 01.11.2011. sklopljen ugovor o zakupu sa Parketima Požgaj d.o.o. Koncem 2012. omogućen je i podzakup tvrtki Drvo Vrhovine, isto u vlasništvu Požgaj Grupe.</w:t>
      </w:r>
    </w:p>
    <w:p w:rsidRDefault="0062511A" w:rsidP="00C37277" w:rsidR="0062511A" w:rsidRPr="00D42B0E">
      <w:pPr>
        <w:spacing w:after="120"/>
        <w:jc w:val="both"/>
        <w:rPr>
          <w:sz w:val="22"/>
          <w:szCs w:val="22"/>
        </w:rPr>
      </w:pPr>
    </w:p>
    <w:p w:rsidRDefault="004C0128" w:rsidP="00C37277" w:rsidR="004C0128" w:rsidRPr="00D42B0E">
      <w:pPr>
        <w:spacing w:after="120"/>
        <w:jc w:val="both"/>
        <w:rPr>
          <w:sz w:val="22"/>
          <w:szCs w:val="22"/>
        </w:rPr>
      </w:pPr>
      <w:r w:rsidRPr="00D42B0E">
        <w:rPr>
          <w:sz w:val="22"/>
          <w:szCs w:val="22"/>
        </w:rPr>
        <w:t>Tijekom 2012. godine došlo je do promjene člana odbora vjerovnika, te je umjesto gospodina Marija Meštrovića imenovana gđa Zvonimira Orešić Jaguljnjak. Do promjene je došlo jer su obveze bivšeg Fonda za razvoj i zapošljavanje, koji je bio u nadležnosti Ministarstva gospodarstva, prešle u nadležnost Ministarstva financija, ispred kojeg je imenovana gđa Orešić Jaguljnjak.</w:t>
      </w:r>
    </w:p>
    <w:p w:rsidRDefault="0062511A" w:rsidP="00C37277" w:rsidR="0062511A" w:rsidRPr="00D42B0E">
      <w:pPr>
        <w:spacing w:after="120"/>
        <w:jc w:val="both"/>
        <w:rPr>
          <w:sz w:val="22"/>
          <w:szCs w:val="22"/>
        </w:rPr>
      </w:pPr>
      <w:r w:rsidRPr="00D42B0E">
        <w:rPr>
          <w:sz w:val="22"/>
          <w:szCs w:val="22"/>
        </w:rPr>
        <w:t>S obzirom da je odbor vjerovnika u ljeti 2012. godine donio odluku da se imovina dužnika prodaje kao cjelina, utvrđene su nove cijene i način prodaje, o čemu su se očitovale i stručne službe, odnosno razlučni vjerovnici HBOR i Ministarstvo financija. Stečajni sud nastavio je prodaju nekretnina, dok je pokretnine i dalje prodavao stečajni upravitelj. S obzirom na prikupljenu zakupninu, na odboru je donesena odluka da se podmire obveze komunalne naknade, koje su bile preko 250.000,00 kn, a s obzirom da je za istu postojala obveza od otvaranja stečaja., koja je po prijedlogu novog stečajnog upravitelja, a temeljem odluke Općinskog vijeća, smanjena, no i dalje je postojala obveza. U skladu s odlukama, obveze komunalne naknade sa zaključno 31. listopadom 2011. su podmirene do</w:t>
      </w:r>
      <w:r w:rsidR="007435E8" w:rsidRPr="00D42B0E">
        <w:rPr>
          <w:sz w:val="22"/>
          <w:szCs w:val="22"/>
        </w:rPr>
        <w:t xml:space="preserve"> kraja</w:t>
      </w:r>
      <w:r w:rsidRPr="00D42B0E">
        <w:rPr>
          <w:sz w:val="22"/>
          <w:szCs w:val="22"/>
        </w:rPr>
        <w:t xml:space="preserve"> 2013. godine, a kako su to financijske mogućnosti stečajnog dužnika omogućavale. </w:t>
      </w:r>
    </w:p>
    <w:p w:rsidRDefault="0062511A" w:rsidP="00C37277" w:rsidR="00A44B95" w:rsidRPr="00D42B0E">
      <w:pPr>
        <w:spacing w:after="120"/>
        <w:jc w:val="both"/>
        <w:rPr>
          <w:sz w:val="22"/>
          <w:szCs w:val="22"/>
        </w:rPr>
      </w:pPr>
      <w:r w:rsidRPr="00D42B0E">
        <w:rPr>
          <w:sz w:val="22"/>
          <w:szCs w:val="22"/>
        </w:rPr>
        <w:t>Tijekom svog razdoblja stečajnog postupka su podmirivane obveze koje su evidentirane u bilanci, što je i razvidno iz novčanog tijeka.</w:t>
      </w:r>
    </w:p>
    <w:p w:rsidRDefault="0062511A" w:rsidP="00C37277" w:rsidR="0062511A" w:rsidRPr="00D42B0E">
      <w:pPr>
        <w:spacing w:after="120"/>
        <w:jc w:val="both"/>
        <w:rPr>
          <w:sz w:val="22"/>
          <w:szCs w:val="22"/>
        </w:rPr>
      </w:pPr>
      <w:r w:rsidRPr="00D42B0E">
        <w:rPr>
          <w:sz w:val="22"/>
          <w:szCs w:val="22"/>
        </w:rPr>
        <w:t>Između neuspješnih prodaja održavale su se sjednice odbora vjerovnika i svaki puta su do</w:t>
      </w:r>
      <w:r w:rsidR="007435E8" w:rsidRPr="00D42B0E">
        <w:rPr>
          <w:sz w:val="22"/>
          <w:szCs w:val="22"/>
        </w:rPr>
        <w:t>nošene odluke o sniženju cijena, uz suglasnost razlučnih vjerovnika. U cijelom periodu, uz veće ili manje probleme, odvijao se zakupodavni odnos između Parketa Požgaj i stečajnog dužnika.</w:t>
      </w:r>
    </w:p>
    <w:p w:rsidRDefault="007435E8" w:rsidP="00C37277" w:rsidR="007435E8" w:rsidRPr="00D42B0E">
      <w:pPr>
        <w:spacing w:after="120"/>
        <w:jc w:val="both"/>
        <w:rPr>
          <w:sz w:val="22"/>
          <w:szCs w:val="22"/>
        </w:rPr>
      </w:pPr>
      <w:r w:rsidRPr="00D42B0E">
        <w:rPr>
          <w:sz w:val="22"/>
          <w:szCs w:val="22"/>
        </w:rPr>
        <w:t>Cijelo vrijeme stečajnog postupka, sukladno Stečajnom zakonu, stečajni upravitelj se kod osiguravajućeg društva osiguravao od odgovornosti, dok je imovina bila osiguravana temeljem ugovora i vinkulirana u korist HBOR-a kao prvog založnog vjerovnika. Sve prodaje oglašavane su i u dnevnom tisku.</w:t>
      </w:r>
    </w:p>
    <w:p w:rsidRDefault="007435E8" w:rsidP="00C37277" w:rsidR="007435E8" w:rsidRPr="00D42B0E">
      <w:pPr>
        <w:spacing w:after="120"/>
        <w:jc w:val="both"/>
        <w:rPr>
          <w:sz w:val="22"/>
          <w:szCs w:val="22"/>
        </w:rPr>
      </w:pPr>
      <w:r w:rsidRPr="00D42B0E">
        <w:rPr>
          <w:sz w:val="22"/>
          <w:szCs w:val="22"/>
        </w:rPr>
        <w:lastRenderedPageBreak/>
        <w:t>Tijekom 2014. godine došlo je do kupoprodaje pokretnina od strane trgovačkog drušva Drvo Vrhovine, te sastavljanja aneksa ugovora u kojem je TD Drvo Vrhovine uplatilo jamčevine u iznosu 487.600,00 kn, koje nažalost Drvo Vrhovine nisu uspjele realizirati. Također i na ročištu za prodaju nekretnina u svibnju 2014. TD Drvo Vrhovine uplatilo je jamčevinu za nekretnine u iznosu od 350.000,00 kn, no protekom rokova iz dosude jamčevina je zadržana, a stečajni je sud nastavio oglašavati prodaju nekretnina.</w:t>
      </w:r>
      <w:r w:rsidR="004D565B" w:rsidRPr="00D42B0E">
        <w:rPr>
          <w:sz w:val="22"/>
          <w:szCs w:val="22"/>
        </w:rPr>
        <w:t xml:space="preserve"> U lipnju 2014. Drvo Vrhovine također je uplatilo i jamčevinu za stanove u vlasništvu stečajnog dužnika, u iznosu od 21.000,00 kn, no ni tu kupovinu nisu uspjeli izrealizirati, iako je u međuvremenu u dva navrata još prolongiran rok za plaćanje kupovnine, kako za nekretnine tako i za pokretnine, zaključno do jeseni 2014. godine. S obzirom da su protekli svi rokovi, jamčevine su zadržane.</w:t>
      </w:r>
    </w:p>
    <w:p w:rsidRDefault="004D565B" w:rsidP="00C37277" w:rsidR="00A44B95" w:rsidRPr="00D42B0E">
      <w:pPr>
        <w:spacing w:after="120"/>
        <w:jc w:val="both"/>
        <w:rPr>
          <w:sz w:val="22"/>
          <w:szCs w:val="22"/>
        </w:rPr>
      </w:pPr>
      <w:r w:rsidRPr="00D42B0E">
        <w:rPr>
          <w:sz w:val="22"/>
          <w:szCs w:val="22"/>
        </w:rPr>
        <w:t xml:space="preserve">Na sjednici odbora vjerovnika u prosincu 2014. godine, koja je održana u Zagrebu, na kojoj su nazočili i predstavnici zakupoprimca, donesena je odluka da se od 01. siječnja 2015. sklapa novi ugovor o zakupu, ali sa TD Drvo Vrhovine, u iznosu od 15.000,00 kn + PDV mjesečno, bez prava na priznavanje troška ulaganja, kako je to bilo u prethodnom ugovoru, sa Parketima Požgaj. Temeljem novog ugovora, Parketi Požgaj odrekli su se bilo kakve tražbine prema stečajnom dužniku. </w:t>
      </w:r>
    </w:p>
    <w:p w:rsidRDefault="00E95B93" w:rsidP="00C37277" w:rsidR="00E95B93" w:rsidRPr="00D42B0E">
      <w:pPr>
        <w:spacing w:after="120"/>
        <w:jc w:val="both"/>
        <w:rPr>
          <w:sz w:val="22"/>
          <w:szCs w:val="22"/>
        </w:rPr>
      </w:pPr>
      <w:r w:rsidRPr="00D42B0E">
        <w:rPr>
          <w:sz w:val="22"/>
          <w:szCs w:val="22"/>
        </w:rPr>
        <w:t>S obzirom na prikupljena znatna sredstva, zbog zadržanih jamčevina, odbor vjerovnika donio je odluku o isplati 30% tražbina vjerovnicima prvog višeg isplatnog reda, gdje se razmjerno namirivala i Agencija za osiguranje radničkih potraživanj</w:t>
      </w:r>
      <w:r w:rsidR="00761DCC" w:rsidRPr="00D42B0E">
        <w:rPr>
          <w:sz w:val="22"/>
          <w:szCs w:val="22"/>
        </w:rPr>
        <w:t>a u slučaju stečaja poslodavca</w:t>
      </w:r>
      <w:r w:rsidR="00C9083A" w:rsidRPr="00D42B0E">
        <w:rPr>
          <w:sz w:val="22"/>
          <w:szCs w:val="22"/>
        </w:rPr>
        <w:t>, kako slijedi:</w:t>
      </w:r>
    </w:p>
    <w:bookmarkStart w:name="_MON_1558941543" w:id="4"/>
    <w:bookmarkEnd w:id="4"/>
    <w:p w:rsidRDefault="00D42B0E" w:rsidP="009A793E" w:rsidR="00761DCC" w:rsidRPr="00D42B0E">
      <w:pPr>
        <w:spacing w:after="120"/>
        <w:jc w:val="center"/>
        <w:rPr>
          <w:sz w:val="22"/>
          <w:szCs w:val="22"/>
        </w:rPr>
      </w:pPr>
      <w:r w:rsidRPr="00D42B0E">
        <w:rPr>
          <w:sz w:val="22"/>
          <w:szCs w:val="22"/>
        </w:rPr>
        <w:object w:dyaOrig="1124" w:dxaOrig="6607">
          <v:shape o:ole="" id="_x0000_i1029" style="width:330pt;height:56.25pt" type="#_x0000_t75">
            <v:imagedata r:id="rId16" o:title=""/>
          </v:shape>
          <o:OLEObject r:id="rId17" ObjectID="_1559383233" DrawAspect="Content" ShapeID="_x0000_i1029" ProgID="Excel.Sheet.12" Type="Embed"/>
        </w:object>
      </w:r>
    </w:p>
    <w:p w:rsidRDefault="00E95B93" w:rsidP="00C37277" w:rsidR="00E95B93" w:rsidRPr="00D42B0E">
      <w:pPr>
        <w:spacing w:after="120"/>
        <w:jc w:val="both"/>
        <w:rPr>
          <w:sz w:val="22"/>
          <w:szCs w:val="22"/>
        </w:rPr>
      </w:pPr>
      <w:r w:rsidRPr="00D42B0E">
        <w:rPr>
          <w:sz w:val="22"/>
          <w:szCs w:val="22"/>
        </w:rPr>
        <w:t xml:space="preserve">Nastavilo se s bezuspješnim unovčenjem imovine, te snižavanjem cijene iste, sukladno odlukama razlučnih vjerovnika. U rujnu mjesecu 2015. godine TD Drvo Vrhovine uplaćuje jamčevinu u iznosu od 10% od tada prodajne cijene pokretnina, u iznosu od 177.730,20 kn te se sa Drvom Vrhovine sačinjava kupoprodajni ugovor. S obzirom na rokove iz kupoprodajnog ugovora, kupovnina nije realizirana, </w:t>
      </w:r>
      <w:r w:rsidR="00F31DA3" w:rsidRPr="00D42B0E">
        <w:rPr>
          <w:sz w:val="22"/>
          <w:szCs w:val="22"/>
        </w:rPr>
        <w:t>i jamčevina je zadržana, te je oglašena nova prodaja.</w:t>
      </w:r>
    </w:p>
    <w:p w:rsidRDefault="00F31DA3" w:rsidP="00C37277" w:rsidR="00A44B95" w:rsidRPr="00D42B0E">
      <w:pPr>
        <w:spacing w:after="120"/>
        <w:jc w:val="both"/>
        <w:rPr>
          <w:sz w:val="22"/>
          <w:szCs w:val="22"/>
        </w:rPr>
      </w:pPr>
      <w:r w:rsidRPr="00D42B0E">
        <w:rPr>
          <w:sz w:val="22"/>
          <w:szCs w:val="22"/>
        </w:rPr>
        <w:t>Početkom 2016. godine na dražbi održanoj na Trgovačkom sudu u Rijeci prodani su stanovi kupcima Dijani Pribetić i Nenadu Slosaru za koju je dosudu donio sud 22. ožujka 2016. g. Primopredaja istih obavljena je u travnju 2016. g.</w:t>
      </w:r>
    </w:p>
    <w:p w:rsidRDefault="00F31DA3" w:rsidP="00C37277" w:rsidR="00F31DA3" w:rsidRPr="00D42B0E">
      <w:pPr>
        <w:spacing w:after="120"/>
        <w:jc w:val="both"/>
        <w:rPr>
          <w:sz w:val="22"/>
          <w:szCs w:val="22"/>
        </w:rPr>
      </w:pPr>
      <w:r w:rsidRPr="00D42B0E">
        <w:rPr>
          <w:sz w:val="22"/>
          <w:szCs w:val="22"/>
        </w:rPr>
        <w:t xml:space="preserve">S obzirom da su na dražbi za prodaju pokretnina održanoj 04. svibnja 2016. dražbovali ponuditelji iz društva Drvo Vrhovine, isti su uplatili jamčevinu u iznosu od 159.957,18 kn, nakon čega je sačinjen ugovor o kupoprodaji pokretnina sa rokom plaćanja ostatka kupovnine 60 dana. S obzirom da Drvo Vrhovine nije udovoljilo roku, temeljem suglasnosti razlučnih vjerovnika HBOR-a i Ministarstva financija, 01. srpnja 2016. sklopljen je aneks ugovora, s prolongatom roka plaćanja za narednih 60 dana. </w:t>
      </w:r>
      <w:r w:rsidR="00CE6833" w:rsidRPr="00D42B0E">
        <w:rPr>
          <w:sz w:val="22"/>
          <w:szCs w:val="22"/>
        </w:rPr>
        <w:t>Na žalost, ni nakon tog roka nije plaćen ostatak kupovnine, već je opet od strane kupca zatražen prolongat roka, za što je dobivena pisana suglasnost razlučnih vjerovnika te rok prolongiran za dodatnih 30 dana.</w:t>
      </w:r>
    </w:p>
    <w:p w:rsidRDefault="00CE6833" w:rsidP="00C37277" w:rsidR="00CE6833" w:rsidRPr="00D42B0E">
      <w:pPr>
        <w:spacing w:after="120"/>
        <w:jc w:val="both"/>
        <w:rPr>
          <w:sz w:val="22"/>
          <w:szCs w:val="22"/>
        </w:rPr>
      </w:pPr>
      <w:r w:rsidRPr="00D42B0E">
        <w:rPr>
          <w:sz w:val="22"/>
          <w:szCs w:val="22"/>
        </w:rPr>
        <w:t>S obzirom da ni u tom periodu kupovnina nije plaćena, kupac je uplatio dodatnih 5% jamčevine u iznosu od 79.978,59 kn, što je bio uvjet razlučnih vjerovnika i stečajnog upravitelja za novi prolongat, do zaključno 04. prosinca 2016. Na žalost, ni to se nije realiziralo, a u međuvremenu je društvo Drvo Vrhovine prestalo plaćati zakupninu, zbog čega je u prosincu stečajni upravitelj, sukladno suglasnosti odbora vjerovnika, zadužnicom blokirao društvo.</w:t>
      </w:r>
    </w:p>
    <w:p w:rsidRDefault="00CE6833" w:rsidP="00C37277" w:rsidR="005443A0" w:rsidRPr="00D42B0E">
      <w:pPr>
        <w:spacing w:after="120"/>
        <w:jc w:val="both"/>
        <w:rPr>
          <w:sz w:val="22"/>
          <w:szCs w:val="22"/>
        </w:rPr>
      </w:pPr>
      <w:r w:rsidRPr="00D42B0E">
        <w:rPr>
          <w:sz w:val="22"/>
          <w:szCs w:val="22"/>
        </w:rPr>
        <w:t>Dana 10. studenoga 2016. na Trgovačkom sudu u Rijeci održana je dražba za prodaju nekretnina, industrijskog pogona pilane, na kojoj su se pojavila dva ponuditelja s uplaćenom jamčevinom, te je najveću cijenu istaknulo društvo Regata d.o.o. iz Otočca, nakon čega je 18. studenog 2016. sud dosudio predmetne nekretnine u iznosu od 2.266.069,42 kn. S obzirom na rokove iz dosude razlika kupovnine uplaćena je na depozit Trgovačkog suda 17. siječnja 2017., nakon čega je sutkinja donijela zaključak o predaji u posjed, nakon čega je od strane kupca zatražen prijenos porezne obveze, za nekretnine ispostavljen račun, te uz nazočnost odv</w:t>
      </w:r>
      <w:r w:rsidR="005443A0" w:rsidRPr="00D42B0E">
        <w:rPr>
          <w:sz w:val="22"/>
          <w:szCs w:val="22"/>
        </w:rPr>
        <w:t>jetnice održana i primopredaja.</w:t>
      </w:r>
    </w:p>
    <w:p w:rsidRDefault="00CE6833" w:rsidP="00C37277" w:rsidR="00CE6833" w:rsidRPr="00D42B0E">
      <w:pPr>
        <w:spacing w:after="120"/>
        <w:jc w:val="both"/>
        <w:rPr>
          <w:sz w:val="22"/>
          <w:szCs w:val="22"/>
        </w:rPr>
      </w:pPr>
      <w:r w:rsidRPr="00D42B0E">
        <w:rPr>
          <w:sz w:val="22"/>
          <w:szCs w:val="22"/>
        </w:rPr>
        <w:lastRenderedPageBreak/>
        <w:t>S obzirom na novonastale okolnosti, razlučni su se vjerovnici očitovali s obzirom na iskazanu želju kupca, da se i pokretnine prodaju kupcu Regata, no do toga nije došlo</w:t>
      </w:r>
      <w:r w:rsidR="005443A0" w:rsidRPr="00D42B0E">
        <w:rPr>
          <w:sz w:val="22"/>
          <w:szCs w:val="22"/>
        </w:rPr>
        <w:t xml:space="preserve"> zbog odustajanja kupca Regata, te je 02. ožujka 2017. na devetnaestoj sjednici odbora vjerovnika donesena odluka da se održi javna dražba oglašena u dnevnom tisku i na web stranicama HGK i sudačke mreže. Ista je održana 22. ožujka 2017. u prostorijama PSC u Rijeci, na kojoj su dražbovala dva kupca, i to Drvo Commerce d.o.o. Teslić, BiH, i IM-Commerce d.o.o. Jezerane. Oba društva su ispunila uvjete iz dražbe, o čemu je sačinjen poseban zapisnik. S obzirom na iznesenu najpovoljniju ponudu, pokretnine su prodane kupcu Drvo Commerce, odnosno njihovom zakonskom zastupniku Nedeljku Mišiću iz Teslića, BiH, s kojim je sačinjen kupoprodajni ugovor.</w:t>
      </w:r>
    </w:p>
    <w:p w:rsidRDefault="005443A0" w:rsidP="00C37277" w:rsidR="005443A0" w:rsidRPr="00D42B0E">
      <w:pPr>
        <w:spacing w:after="120"/>
        <w:jc w:val="both"/>
        <w:rPr>
          <w:sz w:val="22"/>
          <w:szCs w:val="22"/>
        </w:rPr>
      </w:pPr>
      <w:r w:rsidRPr="00D42B0E">
        <w:rPr>
          <w:sz w:val="22"/>
          <w:szCs w:val="22"/>
        </w:rPr>
        <w:t>Cijena iz kupoprodajnog ugovora iznosila je 2.119.571,80 kn i podmirena je u cijelosti. Dana 07. ožujka 2017. održano je ročište za razdiobu kupovnine od prodanih nekretnina, nakon čega je djelomično namiren razlučni vjerovnik HBOR. Po pravomoćnosti prodaje pokretnina također je djelomično namiren razlučni vjerovnik HBOR, a prije toga dobivena je pisana suglasnost za troškove stečajnog postupka.</w:t>
      </w:r>
    </w:p>
    <w:p w:rsidRDefault="00057BAF" w:rsidP="00C37277" w:rsidR="005443A0" w:rsidRPr="00D42B0E">
      <w:pPr>
        <w:spacing w:after="120"/>
        <w:jc w:val="both"/>
        <w:rPr>
          <w:sz w:val="22"/>
          <w:szCs w:val="22"/>
        </w:rPr>
      </w:pPr>
      <w:r w:rsidRPr="00D42B0E">
        <w:rPr>
          <w:sz w:val="22"/>
          <w:szCs w:val="22"/>
        </w:rPr>
        <w:t>Društvo Drvo Vrhovine, koje</w:t>
      </w:r>
      <w:r w:rsidR="005443A0" w:rsidRPr="00D42B0E">
        <w:rPr>
          <w:sz w:val="22"/>
          <w:szCs w:val="22"/>
        </w:rPr>
        <w:t xml:space="preserve"> je bi</w:t>
      </w:r>
      <w:r w:rsidRPr="00D42B0E">
        <w:rPr>
          <w:sz w:val="22"/>
          <w:szCs w:val="22"/>
        </w:rPr>
        <w:t>l</w:t>
      </w:r>
      <w:r w:rsidR="005443A0" w:rsidRPr="00D42B0E">
        <w:rPr>
          <w:sz w:val="22"/>
          <w:szCs w:val="22"/>
        </w:rPr>
        <w:t>o zakupoprimac do siječnja 2017., u postupku</w:t>
      </w:r>
      <w:r w:rsidRPr="00D42B0E">
        <w:rPr>
          <w:sz w:val="22"/>
          <w:szCs w:val="22"/>
        </w:rPr>
        <w:t xml:space="preserve"> je</w:t>
      </w:r>
      <w:r w:rsidR="005443A0" w:rsidRPr="00D42B0E">
        <w:rPr>
          <w:sz w:val="22"/>
          <w:szCs w:val="22"/>
        </w:rPr>
        <w:t xml:space="preserve"> predstečajne nagodbe koja se vodi na Trgovačkom sudu u Varaždinu</w:t>
      </w:r>
      <w:r w:rsidR="00720EB9" w:rsidRPr="00D42B0E">
        <w:rPr>
          <w:sz w:val="22"/>
          <w:szCs w:val="22"/>
        </w:rPr>
        <w:t>, te je tražbina koju je stečajni upravitelj Tri D Drva u stečaju prijavio u iznosu od 55.447,29 kn priznata u cijelosti</w:t>
      </w:r>
      <w:r w:rsidRPr="00D42B0E">
        <w:rPr>
          <w:sz w:val="22"/>
          <w:szCs w:val="22"/>
        </w:rPr>
        <w:t>.</w:t>
      </w:r>
      <w:r w:rsidR="00720EB9" w:rsidRPr="00D42B0E">
        <w:rPr>
          <w:sz w:val="22"/>
          <w:szCs w:val="22"/>
        </w:rPr>
        <w:t xml:space="preserve"> </w:t>
      </w:r>
      <w:r w:rsidRPr="00D42B0E">
        <w:rPr>
          <w:sz w:val="22"/>
          <w:szCs w:val="22"/>
        </w:rPr>
        <w:t>U</w:t>
      </w:r>
      <w:r w:rsidR="00720EB9" w:rsidRPr="00D42B0E">
        <w:rPr>
          <w:sz w:val="22"/>
          <w:szCs w:val="22"/>
        </w:rPr>
        <w:t xml:space="preserve"> trenutku sastavljanja ovoga izviješća neizvjesno je prognozirati mogućnost naplate s obzirom da je u samom planu financijskog restrukturiranja Drva Vrhovine 10 godina.</w:t>
      </w:r>
    </w:p>
    <w:p w:rsidRDefault="00576702" w:rsidP="00C37277" w:rsidR="00A44B95" w:rsidRPr="00D42B0E">
      <w:pPr>
        <w:spacing w:after="120"/>
        <w:jc w:val="both"/>
        <w:rPr>
          <w:sz w:val="22"/>
          <w:szCs w:val="22"/>
        </w:rPr>
      </w:pPr>
      <w:r w:rsidRPr="00D42B0E">
        <w:rPr>
          <w:sz w:val="22"/>
          <w:szCs w:val="22"/>
        </w:rPr>
        <w:t xml:space="preserve">Za dan </w:t>
      </w:r>
      <w:r w:rsidR="00B826C2" w:rsidRPr="00D42B0E">
        <w:rPr>
          <w:sz w:val="22"/>
          <w:szCs w:val="22"/>
        </w:rPr>
        <w:t>21.06.2015</w:t>
      </w:r>
      <w:r w:rsidR="00761DCC" w:rsidRPr="00D42B0E">
        <w:rPr>
          <w:sz w:val="22"/>
          <w:szCs w:val="22"/>
        </w:rPr>
        <w:t>.</w:t>
      </w:r>
      <w:r w:rsidR="00B826C2" w:rsidRPr="00D42B0E">
        <w:rPr>
          <w:sz w:val="22"/>
          <w:szCs w:val="22"/>
        </w:rPr>
        <w:t>u 13 sati</w:t>
      </w:r>
      <w:r w:rsidRPr="00D42B0E">
        <w:rPr>
          <w:sz w:val="22"/>
          <w:szCs w:val="22"/>
        </w:rPr>
        <w:t xml:space="preserve"> zakazana je posljednja, dvadeseta sjednica odbora vjerovnika, koja će se održati na Trgovačkom sudu u Rijeci.</w:t>
      </w:r>
    </w:p>
    <w:p w:rsidRDefault="00187D28" w:rsidP="00C37277" w:rsidR="00187D28" w:rsidRPr="00D42B0E">
      <w:pPr>
        <w:pStyle w:val="Tijeloteksta3"/>
        <w:spacing w:lineRule="auto" w:line="240"/>
        <w:jc w:val="both"/>
        <w:rPr>
          <w:rFonts w:hAnsi="Times New Roman" w:ascii="Times New Roman"/>
          <w:sz w:val="22"/>
          <w:szCs w:val="22"/>
        </w:rPr>
      </w:pPr>
    </w:p>
    <w:p w:rsidRDefault="00187D28" w:rsidP="00C37277" w:rsidR="00187D28" w:rsidRPr="00D42B0E">
      <w:pPr>
        <w:spacing w:after="120"/>
        <w:jc w:val="both"/>
        <w:rPr>
          <w:sz w:val="22"/>
          <w:szCs w:val="22"/>
        </w:rPr>
      </w:pPr>
      <w:r w:rsidRPr="00D42B0E">
        <w:rPr>
          <w:sz w:val="22"/>
          <w:szCs w:val="22"/>
        </w:rPr>
        <w:t>IV. ZAVRŠNI (DIOBNI) POPIS</w:t>
      </w:r>
    </w:p>
    <w:p w:rsidRDefault="00187D28" w:rsidP="00C37277" w:rsidR="00187D28" w:rsidRPr="00D42B0E">
      <w:pPr>
        <w:autoSpaceDE w:val="false"/>
        <w:spacing w:after="120"/>
        <w:jc w:val="both"/>
        <w:rPr>
          <w:sz w:val="22"/>
          <w:szCs w:val="22"/>
        </w:rPr>
      </w:pPr>
      <w:r w:rsidRPr="00D42B0E">
        <w:rPr>
          <w:sz w:val="22"/>
          <w:szCs w:val="22"/>
        </w:rPr>
        <w:t>Obveze stečajne mase u cijelosti su podmirene. U obzir su uzete i reze</w:t>
      </w:r>
      <w:r w:rsidR="00761DCC" w:rsidRPr="00D42B0E">
        <w:rPr>
          <w:sz w:val="22"/>
          <w:szCs w:val="22"/>
        </w:rPr>
        <w:t>rvacije, kao npr. knjigovodstvo, bankovne naknade</w:t>
      </w:r>
      <w:r w:rsidR="00FD41D9" w:rsidRPr="00D42B0E">
        <w:rPr>
          <w:sz w:val="22"/>
          <w:szCs w:val="22"/>
        </w:rPr>
        <w:t>, posljednja sjednica odbora vjerovnika, rezervacija za neisplaćene iznose iz diobe vjerovnicima 1. višeg ispl. reda</w:t>
      </w:r>
      <w:r w:rsidRPr="00D42B0E">
        <w:rPr>
          <w:sz w:val="22"/>
          <w:szCs w:val="22"/>
        </w:rPr>
        <w:t xml:space="preserve"> i sl. </w:t>
      </w:r>
    </w:p>
    <w:p w:rsidRDefault="004A6D11" w:rsidP="004A6D11" w:rsidR="004A6D11" w:rsidRPr="00D42B0E">
      <w:pPr>
        <w:spacing w:after="120"/>
        <w:jc w:val="both"/>
        <w:rPr>
          <w:bCs/>
          <w:sz w:val="22"/>
          <w:szCs w:val="22"/>
        </w:rPr>
      </w:pPr>
      <w:r w:rsidRPr="00D42B0E">
        <w:rPr>
          <w:bCs/>
          <w:sz w:val="22"/>
          <w:szCs w:val="22"/>
        </w:rPr>
        <w:t>Stečajni upravitelj načinio je simulaciju za konačnu diobu po kojoj bi se vjerovnicima podijelilo 57% od ukupno utvrđenog iznosa tražbina, odnosno 1.301.674,38 kn kako slijedi:</w:t>
      </w:r>
    </w:p>
    <w:bookmarkStart w:name="_MON_1558946248" w:id="5"/>
    <w:bookmarkEnd w:id="5"/>
    <w:p w:rsidRDefault="005D0828" w:rsidP="004A6D11" w:rsidR="004A6D11" w:rsidRPr="00D42B0E">
      <w:pPr>
        <w:autoSpaceDE w:val="false"/>
        <w:spacing w:after="120"/>
        <w:jc w:val="center"/>
        <w:rPr>
          <w:sz w:val="22"/>
          <w:szCs w:val="22"/>
        </w:rPr>
      </w:pPr>
      <w:r w:rsidRPr="00D42B0E">
        <w:rPr>
          <w:sz w:val="22"/>
          <w:szCs w:val="22"/>
        </w:rPr>
        <w:object w:dyaOrig="1124" w:dxaOrig="6607">
          <v:shape o:ole="" id="_x0000_i1030" style="width:330pt;height:56.25pt" type="#_x0000_t75">
            <v:imagedata r:id="rId18" o:title=""/>
          </v:shape>
          <o:OLEObject r:id="rId19" ObjectID="_1559383234" DrawAspect="Content" ShapeID="_x0000_i1030" ProgID="Excel.Sheet.12" Type="Embed"/>
        </w:object>
      </w:r>
    </w:p>
    <w:p w:rsidRDefault="003D566B" w:rsidP="00C37277" w:rsidR="003D566B" w:rsidRPr="00D42B0E">
      <w:pPr>
        <w:autoSpaceDE w:val="false"/>
        <w:spacing w:after="120"/>
        <w:jc w:val="both"/>
        <w:rPr>
          <w:sz w:val="22"/>
          <w:szCs w:val="22"/>
        </w:rPr>
      </w:pPr>
      <w:r w:rsidRPr="00D42B0E">
        <w:rPr>
          <w:sz w:val="22"/>
          <w:szCs w:val="22"/>
        </w:rPr>
        <w:t>Time bi vjerovnici prvog višeg isplatnog reda bili namireni u ukupnom iznosu od 87% od ukupno utvrđenih tražbina.</w:t>
      </w:r>
      <w:r w:rsidR="00380916">
        <w:rPr>
          <w:sz w:val="22"/>
          <w:szCs w:val="22"/>
        </w:rPr>
        <w:t xml:space="preserve"> Diobni popis za 2. djelomičnu (konačnu) diobu dostavlja se u privitku (Prilog 2).</w:t>
      </w:r>
    </w:p>
    <w:p w:rsidRDefault="00187D28" w:rsidP="00C37277" w:rsidR="00187D28" w:rsidRPr="00D42B0E">
      <w:pPr>
        <w:autoSpaceDE w:val="false"/>
        <w:spacing w:after="120"/>
        <w:jc w:val="both"/>
        <w:rPr>
          <w:sz w:val="22"/>
          <w:szCs w:val="22"/>
        </w:rPr>
      </w:pPr>
      <w:r w:rsidRPr="00D42B0E">
        <w:rPr>
          <w:sz w:val="22"/>
          <w:szCs w:val="22"/>
        </w:rPr>
        <w:t>S ozirom na stanje stečajne mase i predložene</w:t>
      </w:r>
      <w:r w:rsidR="00FD41D9" w:rsidRPr="00D42B0E">
        <w:rPr>
          <w:sz w:val="22"/>
          <w:szCs w:val="22"/>
        </w:rPr>
        <w:t xml:space="preserve"> završne</w:t>
      </w:r>
      <w:r w:rsidRPr="00D42B0E">
        <w:rPr>
          <w:sz w:val="22"/>
          <w:szCs w:val="22"/>
        </w:rPr>
        <w:t xml:space="preserve"> diobe vjerovnicima 1. višeg isplatnog reda, o čemu se posebno mora očitovati odbor te predviđenom troškovima nagrade za rad stečajnom upravitelju a s obzirom na specificirano unovčenje imovine i ostvarene prihode u tijeku stečajnog postupka, preostao bi na računu dužnika iznos od oko</w:t>
      </w:r>
      <w:r w:rsidR="00761DCC" w:rsidRPr="00D42B0E">
        <w:rPr>
          <w:sz w:val="22"/>
          <w:szCs w:val="22"/>
        </w:rPr>
        <w:t xml:space="preserve"> </w:t>
      </w:r>
      <w:r w:rsidR="00C4436D" w:rsidRPr="00D42B0E">
        <w:rPr>
          <w:sz w:val="22"/>
          <w:szCs w:val="22"/>
        </w:rPr>
        <w:t>48.</w:t>
      </w:r>
      <w:r w:rsidR="00380916">
        <w:rPr>
          <w:sz w:val="22"/>
          <w:szCs w:val="22"/>
        </w:rPr>
        <w:t>000</w:t>
      </w:r>
      <w:r w:rsidR="00C4436D" w:rsidRPr="00D42B0E">
        <w:rPr>
          <w:sz w:val="22"/>
          <w:szCs w:val="22"/>
        </w:rPr>
        <w:t>,</w:t>
      </w:r>
      <w:r w:rsidR="00380916">
        <w:rPr>
          <w:sz w:val="22"/>
          <w:szCs w:val="22"/>
        </w:rPr>
        <w:t>00</w:t>
      </w:r>
      <w:r w:rsidR="00C4436D" w:rsidRPr="00D42B0E">
        <w:rPr>
          <w:sz w:val="22"/>
          <w:szCs w:val="22"/>
        </w:rPr>
        <w:t xml:space="preserve"> kn</w:t>
      </w:r>
      <w:r w:rsidR="00380916">
        <w:rPr>
          <w:sz w:val="22"/>
          <w:szCs w:val="22"/>
        </w:rPr>
        <w:t>, koji se odnosi na isplate vjerovnicima koji nisu bili dostupni prilikom 1. djelomične diobe, kao</w:t>
      </w:r>
      <w:r w:rsidR="005D5DD6">
        <w:rPr>
          <w:sz w:val="22"/>
          <w:szCs w:val="22"/>
        </w:rPr>
        <w:t xml:space="preserve"> ni </w:t>
      </w:r>
      <w:r w:rsidR="00380916">
        <w:rPr>
          <w:sz w:val="22"/>
          <w:szCs w:val="22"/>
        </w:rPr>
        <w:t>druge odnosno konačne diobe. S</w:t>
      </w:r>
      <w:r w:rsidRPr="00D42B0E">
        <w:rPr>
          <w:sz w:val="22"/>
          <w:szCs w:val="22"/>
        </w:rPr>
        <w:t xml:space="preserve">tečajni upravitelj predlaže da se </w:t>
      </w:r>
      <w:r w:rsidR="00380916">
        <w:rPr>
          <w:sz w:val="22"/>
          <w:szCs w:val="22"/>
        </w:rPr>
        <w:t xml:space="preserve">ta sredstva </w:t>
      </w:r>
      <w:r w:rsidRPr="00D42B0E">
        <w:rPr>
          <w:sz w:val="22"/>
          <w:szCs w:val="22"/>
        </w:rPr>
        <w:t xml:space="preserve">deponiraju na računu sudskog depozita Trgovačkog suda u Rijeci br. HR5923900011300002703 uz poziv na </w:t>
      </w:r>
      <w:r w:rsidR="00FD41D9" w:rsidRPr="00D42B0E">
        <w:rPr>
          <w:sz w:val="22"/>
          <w:szCs w:val="22"/>
        </w:rPr>
        <w:t>broj 95</w:t>
      </w:r>
      <w:r w:rsidRPr="00D42B0E">
        <w:rPr>
          <w:sz w:val="22"/>
          <w:szCs w:val="22"/>
        </w:rPr>
        <w:t xml:space="preserve">-11, te da se </w:t>
      </w:r>
      <w:r w:rsidR="00FD41D9" w:rsidRPr="00D42B0E">
        <w:rPr>
          <w:sz w:val="22"/>
          <w:szCs w:val="22"/>
        </w:rPr>
        <w:t>po javljanju vjerovnika koji imaju pravo na namirenje sa sudskog depozita izvrši isplata gore navedenog iznosa. Ukoliko se vjerovnici u roku od godine dana od zaključenja stečaja ne jave, da se navedeni iznos uplati u Fond za pokriće troškova postupka.</w:t>
      </w:r>
      <w:r w:rsidRPr="00D42B0E">
        <w:rPr>
          <w:sz w:val="22"/>
          <w:szCs w:val="22"/>
        </w:rPr>
        <w:t xml:space="preserve"> </w:t>
      </w:r>
    </w:p>
    <w:p w:rsidRDefault="002178E0" w:rsidR="002178E0">
      <w:pPr>
        <w:jc w:val="both"/>
        <w:rPr>
          <w:sz w:val="22"/>
          <w:szCs w:val="22"/>
        </w:rPr>
      </w:pPr>
    </w:p>
    <w:p w:rsidRDefault="00037657" w:rsidR="00037657" w:rsidRPr="00522653">
      <w:pPr>
        <w:jc w:val="both"/>
        <w:rPr>
          <w:i/>
          <w:sz w:val="22"/>
          <w:szCs w:val="22"/>
          <w:u w:val="single"/>
        </w:rPr>
      </w:pPr>
      <w:r w:rsidRPr="00522653">
        <w:rPr>
          <w:i/>
          <w:sz w:val="22"/>
          <w:szCs w:val="22"/>
          <w:u w:val="single"/>
        </w:rPr>
        <w:t>Prilog 1.</w:t>
      </w:r>
      <w:r w:rsidR="002178E0" w:rsidRPr="00522653">
        <w:rPr>
          <w:i/>
          <w:sz w:val="22"/>
          <w:szCs w:val="22"/>
          <w:u w:val="single"/>
        </w:rPr>
        <w:t>: Pregled prometa po žiro računu za period od 23.03.2009. – 12.06.2017.:</w:t>
      </w:r>
    </w:p>
    <w:p w:rsidRDefault="00037657" w:rsidR="00037657" w:rsidRPr="00D42B0E">
      <w:pPr>
        <w:jc w:val="both"/>
        <w:rPr>
          <w:sz w:val="22"/>
          <w:szCs w:val="22"/>
        </w:rPr>
      </w:pPr>
    </w:p>
    <w:tbl>
      <w:tblPr>
        <w:tblW w:type="dxa" w:w="9199"/>
        <w:tblInd w:type="dxa" w:w="113"/>
        <w:tblLook w:val="04A0" w:noVBand="1" w:noHBand="0" w:lastColumn="0" w:firstColumn="1" w:lastRow="0" w:firstRow="1"/>
      </w:tblPr>
      <w:tblGrid>
        <w:gridCol w:w="1543"/>
        <w:gridCol w:w="1683"/>
        <w:gridCol w:w="1371"/>
        <w:gridCol w:w="1860"/>
        <w:gridCol w:w="1371"/>
        <w:gridCol w:w="1371"/>
      </w:tblGrid>
      <w:tr w:rsidTr="00D42B0E" w:rsidR="00D42B0E" w:rsidRPr="00D42B0E">
        <w:trPr>
          <w:trHeight w:val="255"/>
        </w:trPr>
        <w:tc>
          <w:tcPr>
            <w:tcW w:type="dxa" w:w="154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lang w:eastAsia="hr-HR"/>
              </w:rPr>
            </w:pPr>
            <w:r w:rsidRPr="00D42B0E">
              <w:rPr>
                <w:sz w:val="22"/>
                <w:szCs w:val="22"/>
              </w:rPr>
              <w:t>broj izvoda</w:t>
            </w:r>
          </w:p>
        </w:tc>
        <w:tc>
          <w:tcPr>
            <w:tcW w:type="dxa" w:w="1683"/>
            <w:tcBorders>
              <w:top w:space="0" w:sz="4" w:color="auto" w:val="single"/>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PRILIV</w:t>
            </w:r>
          </w:p>
        </w:tc>
        <w:tc>
          <w:tcPr>
            <w:tcW w:type="dxa" w:w="1371"/>
            <w:tcBorders>
              <w:top w:space="0" w:sz="4" w:color="auto" w:val="single"/>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ODLIV</w:t>
            </w:r>
          </w:p>
        </w:tc>
        <w:tc>
          <w:tcPr>
            <w:tcW w:type="dxa" w:w="1371"/>
            <w:tcBorders>
              <w:top w:space="0" w:sz="4" w:color="auto" w:val="single"/>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ŽIRO</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1/23.03.2009.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Delni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20.000,00</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20.000,00</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lastRenderedPageBreak/>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bank.naknada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167,00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19.833,00</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2/26.03.2009.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isplata V. Dujmović</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17.833,00</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3/01.04.2009.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Plinacro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7.834,57</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25.667,57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Plinacro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27.342,52</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53.010,09</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4/04.04.2009.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1.300,00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51.710,09</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5/10.04.2009.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Komunalac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1.052,06</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50.658,03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bank.naknada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138,55</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50.519,48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06/17.04.2009.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Delni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11.063,38</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61.582,86</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07/22.04.2009.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ugovorna kamata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1,82</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61.584,68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08/08.05.2009.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 naknada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158,79</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61.425,89</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09/12.05.2009.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Delni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9.930,80</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71.356,69</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10/14.05.2009.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687,00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70.669,69</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11/29.05.2009.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Hep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445,61</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70.224,08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proračun RH</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1.724,96</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68.499,12</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12/10.06.2009.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 naknada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158,08</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68.341,04</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13/20.06.2009.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1.365,00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66.976,04</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14/30.06.2009.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proračun RH</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1.712,12</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65.263,92</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15/03.07.2009.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1.680,00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63.583,92</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16/06.07.2009.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Delni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9.836,86</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73.420,78</w:t>
            </w:r>
          </w:p>
        </w:tc>
      </w:tr>
      <w:tr w:rsidTr="00D42B0E" w:rsidR="00D42B0E" w:rsidRPr="00D42B0E">
        <w:trPr>
          <w:trHeight w:val="255"/>
        </w:trPr>
        <w:tc>
          <w:tcPr>
            <w:tcW w:type="dxa" w:w="1543"/>
            <w:tcBorders>
              <w:top w:val="nil"/>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17/09.07.2009.</w:t>
            </w:r>
          </w:p>
        </w:tc>
        <w:tc>
          <w:tcPr>
            <w:tcW w:type="dxa" w:w="1683"/>
            <w:tcBorders>
              <w:top w:val="nil"/>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 naknada</w:t>
            </w:r>
          </w:p>
        </w:tc>
        <w:tc>
          <w:tcPr>
            <w:tcW w:type="dxa" w:w="1371"/>
            <w:tcBorders>
              <w:top w:val="nil"/>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150,94</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73.269,84</w:t>
            </w:r>
          </w:p>
        </w:tc>
      </w:tr>
      <w:tr w:rsidTr="00D42B0E" w:rsidR="00D42B0E" w:rsidRPr="00D42B0E">
        <w:trPr>
          <w:trHeight w:val="255"/>
        </w:trPr>
        <w:tc>
          <w:tcPr>
            <w:tcW w:type="dxa" w:w="154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18/10.07.2009.</w:t>
            </w:r>
          </w:p>
        </w:tc>
        <w:tc>
          <w:tcPr>
            <w:tcW w:type="dxa" w:w="1683"/>
            <w:tcBorders>
              <w:top w:space="0" w:sz="4" w:color="auto" w:val="single"/>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Komunalac d.o.o.</w:t>
            </w:r>
          </w:p>
        </w:tc>
        <w:tc>
          <w:tcPr>
            <w:tcW w:type="dxa" w:w="1371"/>
            <w:tcBorders>
              <w:top w:space="0" w:sz="4" w:color="auto" w:val="single"/>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346,46</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72.923,38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Hep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505,80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72.417,58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Hep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3.617,05</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68.800,53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plaća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1.673,76</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67.126,77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plaća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66.126,77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xml:space="preserve"> plaća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750,00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65.376,77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plaća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64.376,77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plaća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61.376,77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predujam nagr steč up</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57.376,77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19/15.07.2009.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ugovorna kamata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63,61</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57.440,38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20/21.07.2009.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Delni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346,46</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57.786,84</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Delni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9.810,02</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67.596,86</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Delni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4.089,94</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71.686,80</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21/31.07.2009.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Komunalac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169,50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71.517,30</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proračun RH</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1.086,05</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70.431,25</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22/04.08.2009.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1.540,00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68.891,25</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23/10.08.2009.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 naknada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220,26</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68.670,99</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24/14.08.2009.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Zagrebačka banka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66.670,99</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Hep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2.479,58</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64.191,41</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Komunalac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115,66</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64.075,75</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Jasna Basarić</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63.075,75</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plaća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836,88</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62.238,87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plaća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333,33</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61.905,54</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plaća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250,00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61.655,54</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plaća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333,34</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61.322,20</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Jasna Basarić</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60.322,20</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25/20.08.2009.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proračun RH</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bCs/>
                <w:sz w:val="22"/>
                <w:szCs w:val="22"/>
              </w:rPr>
            </w:pPr>
            <w:r w:rsidRPr="00D42B0E">
              <w:rPr>
                <w:bCs/>
                <w:sz w:val="22"/>
                <w:szCs w:val="22"/>
              </w:rPr>
              <w:t>130.818,62</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191.140,82</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26/31.08.2009.</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2.535,51</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188.605,31</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lastRenderedPageBreak/>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11.198,60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177.406,71</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MIO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1.785,55</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175.621,16</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8.103,65</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167.517,51</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MIO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1.236,15</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166.281,36</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Porez i prirez</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1.064,54</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165.216,82</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Porez i prirez</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187,86</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165.028,96</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Porez i prirez</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1.276,20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163.752,76</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16.742,97</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147.009,79</w:t>
            </w:r>
          </w:p>
        </w:tc>
      </w:tr>
      <w:tr w:rsidTr="00D42B0E" w:rsidR="00D42B0E" w:rsidRPr="00D42B0E">
        <w:trPr>
          <w:trHeight w:val="255"/>
        </w:trPr>
        <w:tc>
          <w:tcPr>
            <w:tcW w:type="dxa" w:w="1543"/>
            <w:tcBorders>
              <w:top w:val="nil"/>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val="nil"/>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558,10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146.451,69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1.785,92</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144.665,77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111,62</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144.554,15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plaća PBZ</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29.139,42</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115.414,73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plaća Erste</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51.225,24</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64.189,49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plaća HPB</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2.134,98</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62.054,51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Delni d.o.o.</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115,66</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62.170,17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Delni d.o.o.</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169,50</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62.339,67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Delni d.o.o.</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2.478,00</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64.817,67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Delni d.o.o.</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9.931,02</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74.748,69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28/03.09.2009.</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plaća HPB</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2.133,79</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72.614,90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plaća HPB</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2.133,79</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70.481,11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29/10.09.2009.</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 naknada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206,74</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70.274,37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30/14.09.2009.</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333,33</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69.941,04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250,00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69.691,04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Porez i prirez</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333,34</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69.357,70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Općina Vrhovine</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1.500,00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67.857,70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Porez i prirez</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836,88</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67.020,82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Jasna Basarić</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66.020,82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plaća ZABA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64.020,82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31/30.09.2009.</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Komunalac d.o.o.</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205,86</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63.814,96</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Hep d.o.o.</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2.510,77</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61.304,19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1.314,66</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59.989,53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Delni d.o.o.</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205,86</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60.195,39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Delni d.o.o.</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2.509,62</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62.705,01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Delni d.o.o.</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9.931,02</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72.636,03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32/05.10.2009</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PBZ</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1.385,00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71.251,03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33/09.10.2009.</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plaća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69.251,03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 naknada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291,00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68.960,03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333,33</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68.626,70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250,00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68.376,70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Porez i prirez</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333,34</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68.043,36</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Porez i prirez</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836,88</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67.206,48</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plaća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66.206,48</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34/14.10.2009.</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ugovorna kamata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84,63</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66.291,11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35/19.10.2009.</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Delni d.o.o.</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9.822,78</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76.113,89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36/30.10.2009.</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Hep</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5.849,93</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70.263,96</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1.273,62</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68.990,34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bCs/>
                <w:sz w:val="22"/>
                <w:szCs w:val="22"/>
              </w:rPr>
            </w:pPr>
            <w:r w:rsidRPr="00D42B0E">
              <w:rPr>
                <w:bCs/>
                <w:sz w:val="22"/>
                <w:szCs w:val="22"/>
              </w:rPr>
              <w:t>92.152,80</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161.143,14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37/04.11.2009.</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Isplata tražb HPB</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160.143,14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38/05.11.2009.</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HPB</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1.465,06</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158.678,08</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ERSTE</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35.161,44</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123.516,64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PBZ</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19.045,78</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104.470,86</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lastRenderedPageBreak/>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7.600,07</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96.870,79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MIO</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1.190,41</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95.680,38</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5.036,19</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90.644,19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MIO</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824,13</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89.820,06</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10.987,98</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78.832,08</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366,27</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78.465,81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1.172,05</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77.293,76</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73,25</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77.220,51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plaća HPB</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1.465,06</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75.755,45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plaća HPB</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1.465,06</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74.290,39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39/09.11.2009.</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plaća ZABA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2.920,00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71.370,39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333,33</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71.037,06</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250,00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70.787,06</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Porez i prirez</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333,34</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70.453,72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Porez i prirez</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1.221,84</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69.231,88</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Jasna Basarić</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68.231,88</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40/10.11.2009.</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 naknada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195,89</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68.035,99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41/26.11.2009.</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PBZ</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3.580,00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64.455,99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42/30.11.2009.</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HEP</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6.131,71</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58.324,28</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1.786,48</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56.537,80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Općina Vrhovine</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251,95</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56.285,85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43/10.12.2009.</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 naknada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281,03</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56.004,82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44/16.12.2009.</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HEP</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5.161,25</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50.843,57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333,33</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50.510,24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250,00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50.260,24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Porez i prirez</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333,34</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49.926,90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Jasna Basarić</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48.926,90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45/21.12.2009.</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PBZ</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890,00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48.036,90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46/29.12.2009.</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2.019,64</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46.017,26</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01/08.01.2010.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 naknada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176,15</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45.841,11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02/09.01.2010.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PBZ</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4.580,00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41.261,11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03/22.01.2010.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ugovorna kamata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70,34</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41.331,45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Delni d.o.o.</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5.115,84</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46.447,29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04/27.01.2010.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Delni d.o.o.</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9.890,43</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56.337,72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05/29.01.2010.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2.781,67</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53.556,05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06/01.02.2010.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Croatia osig. d.d.</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8.500,00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45.056,05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07/09.02.2010.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 naknada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167,53</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44.888,52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08/12.02.2010.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PBZ</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1.860,00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43.028,52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09/26.02.2010.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333,33</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42.695,19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250,00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42.445,19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Porez i prirez</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333,34</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42.111,85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Jasna Basarić</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41.111,85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10/09.03.2010.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 naknada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173,13</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40.938,72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11/13.03.2010.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PBZ</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1.380,00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39.558,72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12/18.03.2010.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Mimoza d.o.o.</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696,00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38.862,72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13/02.04.2010.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PBZ</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2.780,00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36.082,72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14/07.04.2010.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ugovorna kamata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42,35</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36.125,07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15/09.04.2010.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 Naknada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150,37</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35.974,70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16/30.04.2010.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PBZ</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1.580,00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34.394,70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17/10.05.2010.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 Naknada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161,22</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34.233,48</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lastRenderedPageBreak/>
              <w:t>18/09.06.2010.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 Naknada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131,00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34.102,48</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19/12.06.2010.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PBZ</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930,00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33.172,48</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20/01.07.2010.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Josip d.o.o.u stečaju</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8.000,00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25.172,48</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21/07.07.2010.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ugovorna kamata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17,27</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25.189,75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22/09.07.2010.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 Naknada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142,36</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25.047,39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23/14.07.2010.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Tijana Jelić</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1.380,00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23.667,39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24/10.08.2010.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 Naknada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150,05</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23.517,34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25/10.09.2010.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 naknada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131,00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23.386,34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26/20.09.2010.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PBZ</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22.886,34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27/07.10.2010.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 naknada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140,85</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22.745,49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ugovorna kamata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11,94</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22.757,43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28/09.11.2010.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 naknada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131,00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22.626,43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29/22.11.2010.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Općina Vrhovine</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10.000,00</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32.626,43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30/06.12.2010.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Josip d.o.o. u stečaju</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5.500,00</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38.126,43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31/09.12.2010.</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 naknada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135,00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37.991,43</w:t>
            </w:r>
          </w:p>
        </w:tc>
      </w:tr>
      <w:tr w:rsidTr="00D42B0E" w:rsidR="00D42B0E" w:rsidRPr="00D42B0E">
        <w:trPr>
          <w:trHeight w:val="255"/>
        </w:trPr>
        <w:tc>
          <w:tcPr>
            <w:tcW w:type="dxa" w:w="154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1/10.01.2011.</w:t>
            </w:r>
          </w:p>
        </w:tc>
        <w:tc>
          <w:tcPr>
            <w:tcW w:type="dxa" w:w="1683"/>
            <w:tcBorders>
              <w:top w:space="0" w:sz="4" w:color="auto" w:val="single"/>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 naknada</w:t>
            </w:r>
          </w:p>
        </w:tc>
        <w:tc>
          <w:tcPr>
            <w:tcW w:type="dxa" w:w="1371"/>
            <w:tcBorders>
              <w:top w:space="0" w:sz="4" w:color="auto" w:val="single"/>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135,00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37.856,43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kamata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14,40</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37.870,83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2/28.01.2011.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josip d.o.o. povrat</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2.500,00</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40.370,83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3/04.02.2011.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M.Balenović povrat</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35.944,04</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76.314,87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M.Balenović povrat</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7.229,28</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83.544,15</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4/10.02.2011.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bank.naknada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135,00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83.409,15</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5/09.03.2011.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bank.naknada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176,20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83.232,95</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6/16.03.2011.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Osiguranje</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14.794,00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68.438,95</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7/28.03.2011.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Svid računovodstvo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4.920,00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63.518,95</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8/31.03.2011.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PDV 2/11</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10.120,00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53.398,95</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9/06.04.2011.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PBZ</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31,26</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53.430,21</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10/08.04.2011.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PBZ</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50,35</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53.379,86</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Pergament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6.150,00</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59.529,86</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11/13.04.2011.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Svid računovodstvo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4.920,00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54.609,86</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12/19.04.2011.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Novi list oglas</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4.040,55</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50.569,31</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13/20.04.2011.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Porez i prirez</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1.994,72</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48.574,59</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1.994,72</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46.579,87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1.496,04</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45.083,83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plaća Malnar Petar</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5.984,16</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39.099,67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14/02.05.2011.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12.673,00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26.426,67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15/10.05.2011.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6.555,00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19.871,67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PBZ</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69,60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19.802,07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Pana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45.633,00</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65.435,07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16/13.05.2011.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Mimtex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3.075,00</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68.510,07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17/18.05.2011.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Svid računovodstvo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4.920,00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63.590,07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lastRenderedPageBreak/>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Novi list</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3.719,52</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59.870,55</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18/25.05.2011.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Trgošped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5.000,00</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64.870,55</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19/30.05.2011.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Metis d.d.</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77.490,00</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142.360,55</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20/31.05.2011.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5.684,45</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136.676,10</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21/03.06.2011.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22.282,31</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114.393,79</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22/09.06.2011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PBZ</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74,70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114.319,09</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23/20.06.2011.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Trgošped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244,00</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114.563,09</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Trgošped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83.370,29</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197.933,38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Trgošped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4.615,68</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202.549,06</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Trgošped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3.512,64</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206.061,70</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24/21.06.2011.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Trgošped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3.327,71</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209.389,41</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Trgošped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6.128,93</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215.518,34</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Trgošped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0,25</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215.518,59</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Trgošped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8.869,30</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224.387,89</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25/29.06.2011.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Odvjet Jolić Zubčić</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3.800,00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220.587,89</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Trgošped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23.778,47</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196.809,42</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26/06.07.2011.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Svid računovodstvo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4.920,00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191.889,42</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PBZ kta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43,34</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191.932,76</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27/08.07.2011.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PBZ</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101,30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191.831,46</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Metis d.d.</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4.538,70</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196.370,16</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28/ fali</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9.164,06</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187.206,10</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29/02.08.2011.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Svid računovodstvo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4.920,00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182.286,10</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30/08.08.2011.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Općina Vrhovine</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49.875,00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132.411,10</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31/10.08.2011.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PBZ</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64,00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132.347,10</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32/09.09.2011.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PBZ</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42,20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132.304,90</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33/10.10.2011.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PBZ</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26,00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132.278,90</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PBZ kta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79,13</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132.358,03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34/07.11.2011.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Svid računovodstvo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14.760,00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117.598,03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35/08.11.2011.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odvjet Hodžić</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7.687,50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109.910,53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36/ fali</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4.031,40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105.879,13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37/10.11.2011.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PBZ</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26,00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105.853,13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38/14.11.2011.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Općina Vrhovine</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7.125,00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98.728,13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39/18.11.2011.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Alpha drvo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12.300,00</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111.028,13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40/23.11.2011.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Sluga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180,00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110.848,13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41/30.11.2011.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Drž prorač RH</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8.970,00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101.878,13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42/01.12.2011.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Svid računovodstvo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4.920,00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96.958,13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43/09.12.2011.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PBZ</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110,55</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96.847,58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44/14.12.2011.</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Alpha drvo d.o.o.</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12.300,00</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109.147,58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01/05.01.2012.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kta PBZ</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58,66</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109.206,24</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02/09.01.2012.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4.920,00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104.286,24</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03/10.01.2012.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ban.nakn.</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38,70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104.247,54</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04/16.01.2012.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12.300,00</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pdv-11/2011</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3.057,54</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113.490,00</w:t>
            </w:r>
          </w:p>
        </w:tc>
      </w:tr>
      <w:tr w:rsidTr="00D42B0E" w:rsidR="00D42B0E" w:rsidRPr="00D42B0E">
        <w:trPr>
          <w:trHeight w:val="255"/>
        </w:trPr>
        <w:tc>
          <w:tcPr>
            <w:tcW w:type="dxa" w:w="1543"/>
            <w:tcBorders>
              <w:top w:val="nil"/>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05/18.01.2012.</w:t>
            </w:r>
          </w:p>
        </w:tc>
        <w:tc>
          <w:tcPr>
            <w:tcW w:type="dxa" w:w="1683"/>
            <w:tcBorders>
              <w:top w:val="nil"/>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Sablić p.tr.Rješenje TS.</w:t>
            </w:r>
          </w:p>
        </w:tc>
        <w:tc>
          <w:tcPr>
            <w:tcW w:type="dxa" w:w="1371"/>
            <w:tcBorders>
              <w:top w:val="nil"/>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5.781,96</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107.708,04</w:t>
            </w:r>
          </w:p>
        </w:tc>
      </w:tr>
      <w:tr w:rsidTr="00D42B0E" w:rsidR="00D42B0E" w:rsidRPr="00D42B0E">
        <w:trPr>
          <w:trHeight w:val="255"/>
        </w:trPr>
        <w:tc>
          <w:tcPr>
            <w:tcW w:type="dxa" w:w="154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06/23.01.2012.</w:t>
            </w:r>
          </w:p>
        </w:tc>
        <w:tc>
          <w:tcPr>
            <w:tcW w:type="dxa" w:w="1683"/>
            <w:tcBorders>
              <w:top w:space="0" w:sz="4" w:color="auto" w:val="single"/>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pdv-12/2011</w:t>
            </w:r>
          </w:p>
        </w:tc>
        <w:tc>
          <w:tcPr>
            <w:tcW w:type="dxa" w:w="1371"/>
            <w:tcBorders>
              <w:top w:space="0" w:sz="4" w:color="auto" w:val="single"/>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3.680,00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104.028,04</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bCs/>
                <w:sz w:val="22"/>
                <w:szCs w:val="22"/>
              </w:rPr>
            </w:pPr>
            <w:r w:rsidRPr="00D42B0E">
              <w:rPr>
                <w:bCs/>
                <w:sz w:val="22"/>
                <w:szCs w:val="22"/>
              </w:rPr>
              <w:t>07/01.02.2012.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bCs/>
                <w:sz w:val="22"/>
                <w:szCs w:val="22"/>
              </w:rPr>
            </w:pPr>
            <w:r w:rsidRPr="00D42B0E">
              <w:rPr>
                <w:bCs/>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bCs/>
                <w:sz w:val="22"/>
                <w:szCs w:val="22"/>
              </w:rPr>
            </w:pPr>
            <w:r w:rsidRPr="00D42B0E">
              <w:rPr>
                <w:bCs/>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bCs/>
                <w:sz w:val="22"/>
                <w:szCs w:val="22"/>
              </w:rPr>
            </w:pPr>
            <w:r w:rsidRPr="00D42B0E">
              <w:rPr>
                <w:bCs/>
                <w:sz w:val="22"/>
                <w:szCs w:val="22"/>
              </w:rPr>
              <w:t>rač.financ.usluga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bCs/>
                <w:sz w:val="22"/>
                <w:szCs w:val="22"/>
              </w:rPr>
            </w:pPr>
            <w:r w:rsidRPr="00D42B0E">
              <w:rPr>
                <w:bCs/>
                <w:sz w:val="22"/>
                <w:szCs w:val="22"/>
              </w:rPr>
              <w:t>4.920,00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bCs/>
                <w:sz w:val="22"/>
                <w:szCs w:val="22"/>
              </w:rPr>
            </w:pPr>
            <w:r w:rsidRPr="00D42B0E">
              <w:rPr>
                <w:bCs/>
                <w:sz w:val="22"/>
                <w:szCs w:val="22"/>
              </w:rPr>
              <w:t>99.108,04</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lastRenderedPageBreak/>
              <w:t>08/10.02.2012.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ban.nakn.</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85,40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99.022,64</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09/14.02.2012.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odvj.j.hodžić</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922,50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98.100,14</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10/21.02.2012.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12.300,00</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110.400,14</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11/01.03.2012.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4.920,00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105.480,14</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12/09.03.2012.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ban.nakn.</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47,40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105.432,74</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13/23.03.2012.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12.300,00</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117.732,74</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14/02.04.2012.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4.920,00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112.812,74</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15/05.04.2012.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kta PBZ</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52,74</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112.865,48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16/10.04.2012.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ban.nakn.</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38,70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112.826,78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17/20.04.2012.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12.300,00</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125.126,78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18/09.05.2012.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pdv 3/4/12</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7.507,50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117.619,28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18/09.05.2012.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112.619,28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19/10.05.2012.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ban.nakn.</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42,70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112.576,58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20/31.05.2012.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107.576,58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20/31.05.2012.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pdv 5/12</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103.576,58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21/08.06.2012.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ban.nakn.</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51,60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103.524,98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22/26.06.2012.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12.500,00</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116.024,98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23/02.07.2012.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pdv 6/12</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112.024,98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23/02.07.2012.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107.024,98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24/06.07.2012.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kta PBZ</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56,15</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107.081,13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25/09.07.2012.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bank.naknada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30,60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107.050,53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26/31.07.2012.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pdv</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103.050,53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27/01.08.2012.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98.050,53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28/09.08.2012.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bank.naknada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51,50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97.999,03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29/16.08.2012.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12.300,00</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110.299,03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30/24.08.2012.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12.700,00</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122.999,03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31/04.09.2012.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117.999,03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32/10.09.2012.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bank.naknada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43,30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117.955,73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33/13.09.2012.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kom.naknada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18.285,00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99.670,73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34/28.09.2012.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kom.naknada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50.529,10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49.141,63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35/01.10.2012.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44.141,63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36/04.10.2012.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kta PBZ</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53,20</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44.194,83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37/10.10.2012.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bank.naknada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49,15</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44.145,68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38/02.11.2012.</w:t>
            </w:r>
          </w:p>
        </w:tc>
        <w:tc>
          <w:tcPr>
            <w:tcW w:type="dxa" w:w="1683"/>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39.145,68</w:t>
            </w:r>
          </w:p>
        </w:tc>
      </w:tr>
      <w:tr w:rsidTr="00D42B0E" w:rsidR="00D42B0E" w:rsidRPr="00D42B0E">
        <w:trPr>
          <w:trHeight w:val="255"/>
        </w:trPr>
        <w:tc>
          <w:tcPr>
            <w:tcW w:type="dxa" w:w="1543"/>
            <w:tcBorders>
              <w:top w:val="nil"/>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39/08.11.2012.</w:t>
            </w:r>
          </w:p>
        </w:tc>
        <w:tc>
          <w:tcPr>
            <w:tcW w:type="dxa" w:w="1683"/>
            <w:tcBorders>
              <w:top w:val="nil"/>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val="nil"/>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12.500,00</w:t>
            </w:r>
          </w:p>
        </w:tc>
        <w:tc>
          <w:tcPr>
            <w:tcW w:type="dxa" w:w="1860"/>
            <w:tcBorders>
              <w:top w:val="nil"/>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51.645,68</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40/09.11.2012.</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bank.naknada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38,10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51.607,58</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41/13.11.2012.</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putni tr.A.Sablić</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9.752,11</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41.855,47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osiguranje</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14.794,00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27.061,47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42/29.11.2012.</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12.500,00</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39.561,47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43/03.12.2012.</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5.000,00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34.561,47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44/05.12.2012.</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12.500,00</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47.061,47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45/10.12.2012.</w:t>
            </w:r>
          </w:p>
        </w:tc>
        <w:tc>
          <w:tcPr>
            <w:tcW w:type="dxa" w:w="1683"/>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42B0E" w:rsidR="00D42B0E" w:rsidRPr="00D42B0E">
            <w:pPr>
              <w:rPr>
                <w:sz w:val="22"/>
                <w:szCs w:val="22"/>
              </w:rPr>
            </w:pPr>
            <w:r w:rsidRPr="00D42B0E">
              <w:rPr>
                <w:sz w:val="22"/>
                <w:szCs w:val="22"/>
              </w:rPr>
              <w:t>bank.naknada</w:t>
            </w:r>
          </w:p>
        </w:tc>
        <w:tc>
          <w:tcPr>
            <w:tcW w:type="dxa" w:w="1371"/>
            <w:tcBorders>
              <w:top w:space="0" w:sz="4" w:color="auto" w:val="single"/>
              <w:left w:val="nil"/>
              <w:bottom w:val="nil"/>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74,90</w:t>
            </w:r>
          </w:p>
        </w:tc>
        <w:tc>
          <w:tcPr>
            <w:tcW w:type="dxa" w:w="1371"/>
            <w:tcBorders>
              <w:top w:val="nil"/>
              <w:left w:val="nil"/>
              <w:bottom w:space="0" w:sz="4" w:color="auto" w:val="single"/>
              <w:right w:space="0" w:sz="4" w:color="auto" w:val="single"/>
            </w:tcBorders>
            <w:shd w:fill="auto" w:color="auto" w:val="clear"/>
            <w:noWrap/>
            <w:vAlign w:val="bottom"/>
            <w:hideMark/>
          </w:tcPr>
          <w:p w:rsidRDefault="00D42B0E" w:rsidR="00D42B0E" w:rsidRPr="00D42B0E">
            <w:pPr>
              <w:jc w:val="right"/>
              <w:rPr>
                <w:sz w:val="22"/>
                <w:szCs w:val="22"/>
              </w:rPr>
            </w:pPr>
            <w:r w:rsidRPr="00D42B0E">
              <w:rPr>
                <w:sz w:val="22"/>
                <w:szCs w:val="22"/>
              </w:rPr>
              <w:t>46.986,57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01/03.01.2013.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5.000,00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41.986,57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02/07.01.2013.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kamata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20,96</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42.007,53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03/10.01.2013.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38,70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41.968,83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04/01.02.2013.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5.000,00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36.968,83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05/08.02.2013.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38,10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36.930,73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06/18.02.2013.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12.500,00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49.430,73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07/22.02.2013.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Novi list-oglas</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7.150,00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42.280,73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08/01.03.2013.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5.000,00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37.280,73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09/08.03.2013.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47,40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37.233,33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10/15.03.2013.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12.500,00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49.733,33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lastRenderedPageBreak/>
              <w:t>11/02.04.2013.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5.000,00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44.733,33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12/04.04.2013.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oglas</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5.670,00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39.063,33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13/05.04.2013.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kta PBZ</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20,82</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39.084,15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14/10.04.2013.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38,70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39.045,45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15/22.04.2013.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12.500,00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51.545,45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16/02.05.2013.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5.000,00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46.545,45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17/10.05.2013.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50,25</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46.495,20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18/17.05.2013.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sudska pristojba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400,00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46.095,20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19/22.05.2013.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50.000,00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96.095,20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20/03.06.2013.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rać.financ.usluga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93.595,20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bCs/>
                <w:sz w:val="22"/>
                <w:szCs w:val="22"/>
              </w:rPr>
            </w:pPr>
            <w:r w:rsidRPr="00D42B0E">
              <w:rPr>
                <w:bCs/>
                <w:sz w:val="22"/>
                <w:szCs w:val="22"/>
              </w:rPr>
              <w:t>21/10.06.2013.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bCs/>
                <w:sz w:val="22"/>
                <w:szCs w:val="22"/>
              </w:rPr>
            </w:pPr>
            <w:r w:rsidRPr="00D42B0E">
              <w:rPr>
                <w:bCs/>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bCs/>
                <w:sz w:val="22"/>
                <w:szCs w:val="22"/>
              </w:rPr>
            </w:pPr>
            <w:r w:rsidRPr="00D42B0E">
              <w:rPr>
                <w:bCs/>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bCs/>
                <w:sz w:val="22"/>
                <w:szCs w:val="22"/>
              </w:rPr>
            </w:pPr>
            <w:r w:rsidRPr="00D42B0E">
              <w:rPr>
                <w:bCs/>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bCs/>
                <w:sz w:val="22"/>
                <w:szCs w:val="22"/>
              </w:rPr>
            </w:pPr>
            <w:r w:rsidRPr="00D42B0E">
              <w:rPr>
                <w:bCs/>
                <w:sz w:val="22"/>
                <w:szCs w:val="22"/>
              </w:rPr>
              <w:t>46,25</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bCs/>
                <w:sz w:val="22"/>
                <w:szCs w:val="22"/>
              </w:rPr>
            </w:pPr>
            <w:r w:rsidRPr="00D42B0E">
              <w:rPr>
                <w:bCs/>
                <w:sz w:val="22"/>
                <w:szCs w:val="22"/>
              </w:rPr>
              <w:t>93.548,95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22/01.07.2013.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91.048,95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23/04.07.2013.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kta PBZ</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33,18</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91.082,13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24/08.07.2013.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komunalna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30.000,00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61.082,13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Veneto ban.povrat</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9.184,30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70.266,43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25/10.07.2013.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34,10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70.232,33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26/01.08.2013.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67.732,33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27/09.08.2013.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44,80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67.687,53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28/02.09.2013.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65.187,53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29/10.09.2013.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32,10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65.155,43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30/20.09.2013.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12.500,00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77.655,43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31/02.10.2013.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75.155,43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32/04.10.2013.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kta PBZ</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35,71</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75.191,14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33/10.10.2013.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36,70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75.154,44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34/11.10.2013.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12.500,00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87.654,44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35/14.10.2013.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12.500,00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100.154,44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36/15.10.2013.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Novi list-oglas</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5.292,00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94.862,44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37/18.10.2013.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12.500,00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107.362,44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38/25.10.2013.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Odbor vjer/steč.upravitelj</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4.709,85</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102.652,59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39/28.10.2013.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Odbor vjerovnika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600,00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102.052,59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40/05.11.2013.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12.500,00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114.552,59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41/06.11.2013.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112.052,59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42/08.11.2013.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osiguranje</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14.794,00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97.258,59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135,70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97.122,89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43/25.11.2013.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putni tr.A.Sablić</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5.135,42</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91.987,47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44/26.11.2013.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putni tr.A.Sablić</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667,60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91.319,87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45/04.12.2013.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88.819,87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46/10.12.2013.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72,90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88.746,97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47/12.12.2013.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oglas</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5.292,00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83.454,97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48/16.12.2013.</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Parketi P.-cesija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12.500,00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95.954,97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1/03.01.2014.</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93.454,97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2/08.01.2014.</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kamata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47,52</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93.502,49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lastRenderedPageBreak/>
              <w:t>3/10.01.2014.</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45,40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93.457,09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4/24.01.2014.</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oglas</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6.256,25</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87.200,84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bCs/>
                <w:sz w:val="22"/>
                <w:szCs w:val="22"/>
              </w:rPr>
            </w:pPr>
            <w:r w:rsidRPr="00D42B0E">
              <w:rPr>
                <w:bCs/>
                <w:sz w:val="22"/>
                <w:szCs w:val="22"/>
              </w:rPr>
              <w:t>5/03.02.2014.</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bCs/>
                <w:sz w:val="22"/>
                <w:szCs w:val="22"/>
              </w:rPr>
            </w:pPr>
            <w:r w:rsidRPr="00D42B0E">
              <w:rPr>
                <w:bCs/>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bCs/>
                <w:sz w:val="22"/>
                <w:szCs w:val="22"/>
              </w:rPr>
            </w:pPr>
            <w:r w:rsidRPr="00D42B0E">
              <w:rPr>
                <w:bCs/>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bCs/>
                <w:sz w:val="22"/>
                <w:szCs w:val="22"/>
              </w:rPr>
            </w:pPr>
            <w:r w:rsidRPr="00D42B0E">
              <w:rPr>
                <w:bCs/>
                <w:sz w:val="22"/>
                <w:szCs w:val="22"/>
              </w:rPr>
              <w:t>rač.financ.usluga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bCs/>
                <w:sz w:val="22"/>
                <w:szCs w:val="22"/>
              </w:rPr>
            </w:pPr>
            <w:r w:rsidRPr="00D42B0E">
              <w:rPr>
                <w:bCs/>
                <w:sz w:val="22"/>
                <w:szCs w:val="22"/>
              </w:rPr>
              <w:t>2.500,00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bCs/>
                <w:sz w:val="22"/>
                <w:szCs w:val="22"/>
              </w:rPr>
            </w:pPr>
            <w:r w:rsidRPr="00D42B0E">
              <w:rPr>
                <w:bCs/>
                <w:sz w:val="22"/>
                <w:szCs w:val="22"/>
              </w:rPr>
              <w:t>84.700,84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6/05.02.2014.</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12.500,00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97.200,84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7/10.02.2014.</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44,80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97.156,04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8/03.03.2014.</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oglas N.list</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6.284,25</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90.871,79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88.371,79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9/10.03.2014.</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39,60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88.332,19</w:t>
            </w:r>
          </w:p>
        </w:tc>
      </w:tr>
      <w:tr w:rsidTr="00D42B0E" w:rsidR="00D42B0E" w:rsidRPr="00D42B0E">
        <w:trPr>
          <w:trHeight w:val="450"/>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10/18.03.2014.</w:t>
            </w:r>
          </w:p>
        </w:tc>
        <w:tc>
          <w:tcPr>
            <w:tcW w:type="dxa" w:w="1683"/>
            <w:tcBorders>
              <w:top w:space="0" w:sz="4" w:color="auto" w:val="single"/>
              <w:left w:val="nil"/>
              <w:bottom w:val="nil"/>
              <w:right w:space="0" w:sz="4" w:color="auto" w:val="single"/>
            </w:tcBorders>
            <w:shd w:fill="FFFFFF" w:color="000000" w:val="clear"/>
            <w:vAlign w:val="bottom"/>
            <w:hideMark/>
          </w:tcPr>
          <w:p w:rsidRDefault="00D42B0E" w:rsidR="00D42B0E" w:rsidRPr="00D42B0E">
            <w:pPr>
              <w:rPr>
                <w:sz w:val="22"/>
                <w:szCs w:val="22"/>
              </w:rPr>
            </w:pPr>
            <w:r w:rsidRPr="00D42B0E">
              <w:rPr>
                <w:sz w:val="22"/>
                <w:szCs w:val="22"/>
              </w:rPr>
              <w:t>jamčevina Drvo Vrhovine d.o.o.</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243.800,00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332.132,19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11/19.03.2014.</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12.500,00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344.632,19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12/02.04.2014.</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oglas Večernji list</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6.217,75</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338.414,44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kom.naknada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20.000,00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318.414,44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13/07.04.2014.</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kamata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64,98</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318.479,42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14/08.04.2014.</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315.979,42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15/10.04.2014.</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50,60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315.928,82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16/09.05.2014.</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oglas Večernji list</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6.208,60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309.720,22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53,00</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309.667,22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17/16.05.2014.</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uplata jamčevine</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243.800,00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553.467,22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18/20.05.2014.</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ces. Kupres zakup</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578.467,22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19/10.06.2014.</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40,20</w:t>
            </w:r>
          </w:p>
        </w:tc>
        <w:tc>
          <w:tcPr>
            <w:tcW w:type="dxa" w:w="1371"/>
            <w:tcBorders>
              <w:top w:val="nil"/>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578.427,02</w:t>
            </w:r>
          </w:p>
        </w:tc>
      </w:tr>
      <w:tr w:rsidTr="00D42B0E" w:rsidR="00D42B0E" w:rsidRPr="00D42B0E">
        <w:trPr>
          <w:trHeight w:val="255"/>
        </w:trPr>
        <w:tc>
          <w:tcPr>
            <w:tcW w:type="dxa" w:w="1543"/>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20/20.06.2014.</w:t>
            </w:r>
          </w:p>
        </w:tc>
        <w:tc>
          <w:tcPr>
            <w:tcW w:type="dxa" w:w="1683"/>
            <w:tcBorders>
              <w:top w:space="0" w:sz="4" w:color="auto" w:val="single"/>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ra.fin.usl. I ZR</w:t>
            </w:r>
          </w:p>
        </w:tc>
        <w:tc>
          <w:tcPr>
            <w:tcW w:type="dxa" w:w="1371"/>
            <w:tcBorders>
              <w:top w:space="0" w:sz="4" w:color="auto" w:val="single"/>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5.000,00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573.427,02</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21/03.07.2014.</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objava fin.izvj.</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230,00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573.197,02</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22/07.07.2014.</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kamate</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222,85</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573.419,87</w:t>
            </w:r>
          </w:p>
        </w:tc>
      </w:tr>
      <w:tr w:rsidTr="00D42B0E" w:rsidR="00D42B0E" w:rsidRPr="00D42B0E">
        <w:trPr>
          <w:trHeight w:val="255"/>
        </w:trPr>
        <w:tc>
          <w:tcPr>
            <w:tcW w:type="dxa" w:w="1543"/>
            <w:tcBorders>
              <w:top w:val="nil"/>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23/09.07.2014.</w:t>
            </w:r>
          </w:p>
        </w:tc>
        <w:tc>
          <w:tcPr>
            <w:tcW w:type="dxa" w:w="1683"/>
            <w:tcBorders>
              <w:top w:val="nil"/>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bank.naknada</w:t>
            </w:r>
          </w:p>
        </w:tc>
        <w:tc>
          <w:tcPr>
            <w:tcW w:type="dxa" w:w="1371"/>
            <w:tcBorders>
              <w:top w:val="nil"/>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42,00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573.377,87</w:t>
            </w:r>
          </w:p>
        </w:tc>
      </w:tr>
      <w:tr w:rsidTr="00D42B0E" w:rsidR="00D42B0E" w:rsidRPr="00D42B0E">
        <w:trPr>
          <w:trHeight w:val="255"/>
        </w:trPr>
        <w:tc>
          <w:tcPr>
            <w:tcW w:type="dxa" w:w="1543"/>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24/24.07.2014.</w:t>
            </w:r>
          </w:p>
        </w:tc>
        <w:tc>
          <w:tcPr>
            <w:tcW w:type="dxa" w:w="1683"/>
            <w:tcBorders>
              <w:top w:space="0" w:sz="4" w:color="auto" w:val="single"/>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space="0" w:sz="4" w:color="auto" w:val="single"/>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25.000,00</w:t>
            </w:r>
          </w:p>
        </w:tc>
        <w:tc>
          <w:tcPr>
            <w:tcW w:type="dxa" w:w="1860"/>
            <w:tcBorders>
              <w:top w:space="0" w:sz="4" w:color="auto" w:val="single"/>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598.377,87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25/08.08.2014.</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bank.naknada</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43,60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598.334,27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26/09.09.2014.</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bank.naknada</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24,00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598.310,27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27/30.09.2014.</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7.500,00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590.810,27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28/03.10.2014.</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5.000,00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585.810,27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29/06.10.2014.</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kamata</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298,46</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586.108,73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30/07.10.2014.</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25.000,00</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611.108,73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31/09.10.2014.</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bank.naknada</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611.073,73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32/04.11.2014.</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komunalna naknada</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148.184,65</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462.889,08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33/10.11.2014.</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bank.naknada</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43,60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462.845,48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34/11.11.2014.</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460.345,48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35/02.12.2014.</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rač.financ.usluga</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457.845,48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36/08.12.2014.</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25.000,00</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482.845,48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37/09.12.2014.</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bank.naknada</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46,00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482.799,48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38/12.12.2014.</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oglas Večernji list</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5.832,96</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476.966,52</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oglas Narodne nov.</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406,48</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476.560,04</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39/22.12.2014.</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osiguranje</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14.301,16</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462.258,88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bCs/>
                <w:sz w:val="22"/>
                <w:szCs w:val="22"/>
              </w:rPr>
            </w:pPr>
            <w:r w:rsidRPr="00D42B0E">
              <w:rPr>
                <w:bCs/>
                <w:sz w:val="22"/>
                <w:szCs w:val="22"/>
              </w:rPr>
              <w:t>1/08.01.2015.</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bCs/>
                <w:sz w:val="22"/>
                <w:szCs w:val="22"/>
              </w:rPr>
            </w:pPr>
            <w:r w:rsidRPr="00D42B0E">
              <w:rPr>
                <w:bCs/>
                <w:sz w:val="22"/>
                <w:szCs w:val="22"/>
              </w:rPr>
              <w:t>kamata</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bCs/>
                <w:sz w:val="22"/>
                <w:szCs w:val="22"/>
              </w:rPr>
            </w:pPr>
            <w:r w:rsidRPr="00D42B0E">
              <w:rPr>
                <w:bCs/>
                <w:sz w:val="22"/>
                <w:szCs w:val="22"/>
              </w:rPr>
              <w:t>260,90</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bCs/>
                <w:sz w:val="22"/>
                <w:szCs w:val="22"/>
              </w:rPr>
            </w:pPr>
            <w:r w:rsidRPr="00D42B0E">
              <w:rPr>
                <w:bCs/>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bCs/>
                <w:sz w:val="22"/>
                <w:szCs w:val="22"/>
              </w:rPr>
            </w:pPr>
            <w:r w:rsidRPr="00D42B0E">
              <w:rPr>
                <w:bCs/>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bCs/>
                <w:sz w:val="22"/>
                <w:szCs w:val="22"/>
              </w:rPr>
            </w:pPr>
            <w:r w:rsidRPr="00D42B0E">
              <w:rPr>
                <w:bCs/>
                <w:sz w:val="22"/>
                <w:szCs w:val="22"/>
              </w:rPr>
              <w:t>462.519,78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2/09.01.2015.</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bank.naknada</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68,60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462.451,18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lastRenderedPageBreak/>
              <w:t>3/13.01.2015.</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upl.jamč.depozit TS</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371.000,00</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833.451,18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4/14.01.2015.</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financ.rač.usluga</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830.951,18</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dioba doprinosi i por.</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236.973,65</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593.977,53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dioba neto plaća</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337.784,11</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256.193,42</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5/15.01.2015.</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povrat neto</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12.633,01</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268.826,43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dioba plaća neto</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20.853,26</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247.973,17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6/04.02.2015.</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financ.rač.usluga</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245.473,17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07/09.02.2015.</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315,40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245.157,77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08/12.02.2015.</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dioba Čudić Rade</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4.865,68</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240.292,09</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09/16.02.2015.</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12.500,00</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252.792,09</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10/03.03.2015.</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oglas Večernji list</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5.832,96</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246.959,13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financ.rač.usluga</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244.459,13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11/05.03.2015.</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putni tr.A.Sablić</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10.601,84</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233.857,29</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12/10.03.2015.</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50,60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233.806,69</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13/25.03.2015.</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isplata Štetić N.</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4.890,16</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228.916,53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financ.rač.usluga</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226.416,53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objava fin.izvj.</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230,00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226.186,53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14/03.04.2015.</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financ.rač.usluga</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223.686,53</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15/08.04.2015.</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oglas</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5.832,96</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217.853,57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kamata</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98,40</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217.951,97</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16/10.04.2015.</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bakarska naknada</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131,22</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217.820,75</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17/14.04.2015.</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12.500,00</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230.320,75</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18/15.04.2015.</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Parketi Požgaj</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12.500,00</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242.820,75</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Drvo Vrhovine</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18.750,00</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261.570,75</w:t>
            </w:r>
          </w:p>
        </w:tc>
      </w:tr>
      <w:tr w:rsidTr="00D42B0E" w:rsidR="00D42B0E" w:rsidRPr="00D42B0E">
        <w:trPr>
          <w:trHeight w:val="255"/>
        </w:trPr>
        <w:tc>
          <w:tcPr>
            <w:tcW w:type="dxa" w:w="1543"/>
            <w:tcBorders>
              <w:top w:val="nil"/>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19/27.04.2015.</w:t>
            </w:r>
          </w:p>
        </w:tc>
        <w:tc>
          <w:tcPr>
            <w:tcW w:type="dxa" w:w="1683"/>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Drvo Vrhovine</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18.750,00</w:t>
            </w:r>
          </w:p>
        </w:tc>
        <w:tc>
          <w:tcPr>
            <w:tcW w:type="dxa" w:w="1860"/>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280.320,75</w:t>
            </w:r>
          </w:p>
        </w:tc>
      </w:tr>
      <w:tr w:rsidTr="00D42B0E" w:rsidR="00D42B0E" w:rsidRPr="00D42B0E">
        <w:trPr>
          <w:trHeight w:val="255"/>
        </w:trPr>
        <w:tc>
          <w:tcPr>
            <w:tcW w:type="dxa" w:w="1543"/>
            <w:tcBorders>
              <w:top w:val="nil"/>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20/05.05.2015.</w:t>
            </w:r>
          </w:p>
        </w:tc>
        <w:tc>
          <w:tcPr>
            <w:tcW w:type="dxa" w:w="1683"/>
            <w:tcBorders>
              <w:top w:val="nil"/>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Drvo Vrhovine</w:t>
            </w:r>
          </w:p>
        </w:tc>
        <w:tc>
          <w:tcPr>
            <w:tcW w:type="dxa" w:w="1371"/>
            <w:tcBorders>
              <w:top w:val="nil"/>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18.750,00</w:t>
            </w:r>
          </w:p>
        </w:tc>
        <w:tc>
          <w:tcPr>
            <w:tcW w:type="dxa" w:w="1860"/>
            <w:tcBorders>
              <w:top w:val="nil"/>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val="nil"/>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299.070,75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21/07.05.2015.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financ.rač.usluga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296.570,75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22/08.05.2015.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60,40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296.510,35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23/13.05.2015.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Drvo Vrhovine</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315.260,35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24/22.05.2015.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oglas</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5.832,96</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309.427,39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25/02.06.2015.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financ.rač.usluga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306.927,39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26/03.06.2015.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Drvo Vrhovine</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325.677,39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27/10.06.2015.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55,20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325.622,19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28/01.07.2015.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financ.rač.usluga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323.122,19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29/06.07.2015.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kamata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72,69</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323.194,88</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30/07.07.2015.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materijaln i troškovi</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1.223,20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321.971,68</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31/10.07.2015.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oglas</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5.832,96</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316.138,72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39,60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316.099,12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32/17.07.2015.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Drvo Vrhovine</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334.849,12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33/31.07.2015.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financ.rač.usluga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332.349,12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34/10.08.2015.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72,60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332.276,52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35/27.08.2015.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Drvo Vrhovine</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351.026,52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36/01.09.2015.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financ.rač.usluga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348.526,52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pdv</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1.838,77</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346.687,75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lastRenderedPageBreak/>
              <w:t>37/02.09.2015.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Jamčevina Drvo V.</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177.730,20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524.417,95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38/08.09.2015.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oglas</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3.908,95</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520.509,00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Isplata Žakula J.</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1.182,31</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519.326,69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39/09.09.2015.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putni tr.A.Sablić</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2.321,59</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517.005,10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40/10.09.2015.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materijaln i troškovi</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1.495,00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515.510,10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28,60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515.481,50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bCs/>
                <w:i/>
                <w:iCs/>
                <w:sz w:val="22"/>
                <w:szCs w:val="22"/>
              </w:rPr>
            </w:pPr>
            <w:r w:rsidRPr="00D42B0E">
              <w:rPr>
                <w:bCs/>
                <w:i/>
                <w:iCs/>
                <w:sz w:val="22"/>
                <w:szCs w:val="22"/>
              </w:rPr>
              <w:t>41/07.10.2015.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bCs/>
                <w:i/>
                <w:iCs/>
                <w:sz w:val="22"/>
                <w:szCs w:val="22"/>
              </w:rPr>
            </w:pPr>
            <w:r w:rsidRPr="00D42B0E">
              <w:rPr>
                <w:bCs/>
                <w:i/>
                <w:iCs/>
                <w:sz w:val="22"/>
                <w:szCs w:val="22"/>
              </w:rPr>
              <w:t>kamata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bCs/>
                <w:i/>
                <w:iCs/>
                <w:sz w:val="22"/>
                <w:szCs w:val="22"/>
              </w:rPr>
            </w:pPr>
            <w:r w:rsidRPr="00D42B0E">
              <w:rPr>
                <w:bCs/>
                <w:i/>
                <w:iCs/>
                <w:sz w:val="22"/>
                <w:szCs w:val="22"/>
              </w:rPr>
              <w:t>98,32</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bCs/>
                <w:i/>
                <w:iCs/>
                <w:sz w:val="22"/>
                <w:szCs w:val="22"/>
              </w:rPr>
            </w:pPr>
            <w:r w:rsidRPr="00D42B0E">
              <w:rPr>
                <w:bCs/>
                <w:i/>
                <w:iCs/>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bCs/>
                <w:i/>
                <w:iCs/>
                <w:sz w:val="22"/>
                <w:szCs w:val="22"/>
              </w:rPr>
            </w:pPr>
            <w:r w:rsidRPr="00D42B0E">
              <w:rPr>
                <w:bCs/>
                <w:i/>
                <w:iCs/>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bCs/>
                <w:i/>
                <w:iCs/>
                <w:sz w:val="22"/>
                <w:szCs w:val="22"/>
              </w:rPr>
            </w:pPr>
            <w:r w:rsidRPr="00D42B0E">
              <w:rPr>
                <w:bCs/>
                <w:i/>
                <w:iCs/>
                <w:sz w:val="22"/>
                <w:szCs w:val="22"/>
              </w:rPr>
              <w:t>515.579,82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42/12.10.2015.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122,84</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515.456,98</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43/16.10.2015.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financ.rač.usluga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512.956,98</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44/21.10.2015.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Drvo Vrhovine</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18.221,54</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531.178,52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45/03.11.2015.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financ.rač.usl.</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528.678,52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pdv</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2.950,00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525.728,52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46/06.11.2015.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materijaln i troškovi</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524.828,52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47/10.11.2015.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43,60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524.784,92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48/24.11.2015.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oglas</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3.908,95</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520.875,97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49/25.11.2015.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Drvo Vrhovine</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539.625,97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50/27.11.2015.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Dioba Agencija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66.891,43</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472.734,54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pdv 10/2015</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3.250,00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469.484,54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51/04.12.2015.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N.novine povrat</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900,00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470.384,54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52/07.12.2015.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financ.rač.usluga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467.884,54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53/10.12.2015.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93,60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467.790,94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54/23.12.2015.</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Odbor vjerovnika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4.585,29</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463.205,65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1/04.01.2016.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Odbor vjerovnika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917,55</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462.288,10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2/11.01.2016.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kamata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126,54</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462.414,64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110,00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462.304,64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3/13.01.2016.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financ.rač.usluga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2.500,00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459.804,64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4/28.01.2016.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osiguranje</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9.229,72</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450.574,92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5/02.02.2016.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oglas</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4.114,69</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446.460,23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pdv</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3.250,00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443.210,23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financ.rač.usluga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441.335,23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6/10.02.2016.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Drvo Vrhovine</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460.085,23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85,00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460.000,23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7/01.03.2016.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računovodstvo</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458.125,23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8/10.03.2016.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49,60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458.075,63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9/23.03.2016.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Park.Požgaj cesija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476.825,63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10/29.03.2016.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oglas</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3.850,00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472.975,63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11/30.03.2016.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Drvo Vrhovine</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491.725,63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12/05.04.2016.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Drvo Vrhovine</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510.475,63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13/07.04.2016.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kamata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76,61</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510.552,24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računovodstvo 03/16</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508.677,24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xml:space="preserve">računovodstvo </w:t>
            </w:r>
            <w:r w:rsidRPr="00D42B0E">
              <w:rPr>
                <w:sz w:val="22"/>
                <w:szCs w:val="22"/>
              </w:rPr>
              <w:lastRenderedPageBreak/>
              <w:t>ZR/15</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lastRenderedPageBreak/>
              <w:t>1.875,00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506.802,24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lastRenderedPageBreak/>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javna objava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230,00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506.572,24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14/11.04.2016.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55,20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506.517,04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15/21.04.2016.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Drvo Vrhovine</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525.267,04</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16/02.05.2016.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pdv</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5.552,06</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519.714,98</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računovodstvo</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517.839,98</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članarina HGK</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517.239,98</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Jamčevina Drvo V.</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159.957,18</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677.197,16</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17/10.05.2016.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64,20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677.132,96</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18/19.05.2016.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odglas</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2.875,00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674.257,96</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pdv</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2.605,00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671.652,96</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19/01.06.2016.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putni tr.A.Sablić</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2.017,55</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669.635,41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pdv</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2.605,00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667.030,41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računovodstvo</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665.155,41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20/10.06.2016.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77,60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665.077,81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21/01.07.2016.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Drvo Vrhovine</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37.500,00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702.577,81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pdv</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2.800,00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699.777,81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računovodstvo</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697.902,81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22/08.07.2016.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kamata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76,59</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697.979,40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23/11.07.2016.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104,00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697.875,40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24/15.07.2016.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oglas</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3.850,00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694.025,40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25/28.07.2016.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materijaln i troškovi</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1.495,00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692.530,40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26/02.08.2016.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pdv</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3.400,00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689.130,40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računovodstvo</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687.255,40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27/10.08.2016.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77,20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687.178,20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28/24.08.2016.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Drvo Vrhovine</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705.928,20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29/31.08.2016.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pdv</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3.400,00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702.528,20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30/01.09.2016.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računovodstvo</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700.653,20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31/12.09.2016.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63,60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700.589,60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32/15.09.2016.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pdv</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2.306,00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698.283,60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33/04.10.2016.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računovodstvo</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696.408,60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34/06.10.2016.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kamata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87,43</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696.496,03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35/07.10.2016.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oglas</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3.850,00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692.646,03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xml:space="preserve">jamčevina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79.978,59</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772.624,62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36/10.10.2016.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772.574,62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37/02.11.2016.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pdv</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3.375,00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769.199,62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rasčunovodstvo</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767.324,62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bCs/>
                <w:sz w:val="22"/>
                <w:szCs w:val="22"/>
              </w:rPr>
            </w:pPr>
            <w:r w:rsidRPr="00D42B0E">
              <w:rPr>
                <w:bCs/>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bCs/>
                <w:sz w:val="22"/>
                <w:szCs w:val="22"/>
              </w:rPr>
            </w:pPr>
            <w:r w:rsidRPr="00D42B0E">
              <w:rPr>
                <w:bCs/>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bCs/>
                <w:sz w:val="22"/>
                <w:szCs w:val="22"/>
              </w:rPr>
            </w:pPr>
            <w:r w:rsidRPr="00D42B0E">
              <w:rPr>
                <w:bCs/>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bCs/>
                <w:sz w:val="22"/>
                <w:szCs w:val="22"/>
              </w:rPr>
            </w:pPr>
            <w:r w:rsidRPr="00D42B0E">
              <w:rPr>
                <w:bCs/>
                <w:sz w:val="22"/>
                <w:szCs w:val="22"/>
              </w:rPr>
              <w:t>pečat</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bCs/>
                <w:sz w:val="22"/>
                <w:szCs w:val="22"/>
              </w:rPr>
            </w:pPr>
            <w:r w:rsidRPr="00D42B0E">
              <w:rPr>
                <w:bCs/>
                <w:sz w:val="22"/>
                <w:szCs w:val="22"/>
              </w:rPr>
              <w:t>100,00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bCs/>
                <w:sz w:val="22"/>
                <w:szCs w:val="22"/>
              </w:rPr>
            </w:pPr>
            <w:r w:rsidRPr="00D42B0E">
              <w:rPr>
                <w:bCs/>
                <w:sz w:val="22"/>
                <w:szCs w:val="22"/>
              </w:rPr>
              <w:t>767.224,62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38/10.11.2016.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54,60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767.170,02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39/01.12.2016.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pdv</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3.375,00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763.795,02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računovodstvo</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bCs/>
                <w:sz w:val="22"/>
                <w:szCs w:val="22"/>
              </w:rPr>
            </w:pPr>
            <w:r w:rsidRPr="00D42B0E">
              <w:rPr>
                <w:bCs/>
                <w:sz w:val="22"/>
                <w:szCs w:val="22"/>
              </w:rPr>
              <w:t>761.920,02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40/12.12.2016.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761.865,02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lastRenderedPageBreak/>
              <w:t>41/15.12.2016.</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Ovrha zakup Drvo</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2.734,41</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764.599,43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1/05.01.2017.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kamata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95,88</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764.695,31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2/10.01.2017.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pdv</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3.375,00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761.320,31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računovodstvo</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759.445,31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51,80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759.393,51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3/12.01.2017.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osiguranje</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8.047,26</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751.346,25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4/03.02.2017.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računovodstvo</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749.471,25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05/06.02.2017.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Ovrha zakup Drvo</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14.750,76</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764.222,01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06/08.02.2017.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papir</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627,75</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763.594,26</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07/10.02.2017.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toneri</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2.919,35</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760.674,91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59,00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760.615,91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08/13.02.2017.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javna objava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230,00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760.385,91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rač.završni račun 2016.</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758.510,91</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dioba M.Vukobratović</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5.007,62</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753.503,29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9/4.02.2017.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Ovrha zakup Drvo</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10.000,00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763.503,29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10/22.02.2017.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50,00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763.453,29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11/23.02.2017.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Ovrha zakup Drvo</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10.000,00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773.453,29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12/01.03.2017.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računovodstvo</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771.578,29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13/07.03.2017.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oglas</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3.750,00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767.828,29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14/10.03.2017.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116,80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767.711,49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15/15.03.2017.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Massive house zak.</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12.500,00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780.211,49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Ovrha zakup Drvo</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20.000,08</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800.211,57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16/16.03.2017.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potrošni materijal</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3.735,00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796.476,57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17/17.03.2017.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potrošni materijal</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2.947,31</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793.529,26</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18/21.03.2017.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Im-commerce jam.</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319.914,36</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1.113.443,62</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xml:space="preserve">Im-commerce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324.585,28</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1.438.028,90</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Ovrha zakup Drvo</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15.869,79</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1.453.898,69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19/22.03.2017.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Im-commerce povr.jam.</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319.914,36</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1.133.984,33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20/23.03.2017.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PSC zakup</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1.250,00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1.132.734,33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21/28.03.2017.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odvjetnica J.Hodžić</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43.750,00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1.088.984,33</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22/05.04.2017.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putni tr.A.Sablić</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3.938,98</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1.085.045,35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računov i ZR 2016.</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3.750,00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1.081.295,35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230,00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1.081.065,35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kamate</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1.081.085,35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23/10.04.2017.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xml:space="preserve">bankarska </w:t>
            </w:r>
            <w:r w:rsidRPr="00D42B0E">
              <w:rPr>
                <w:sz w:val="22"/>
                <w:szCs w:val="22"/>
              </w:rPr>
              <w:lastRenderedPageBreak/>
              <w:t>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lastRenderedPageBreak/>
              <w:t>125,40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1.080.959,95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lastRenderedPageBreak/>
              <w:t>24/21.04.2017.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Drvo comm. Pokretn.</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1.799.567,40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2.880.527,35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25/25.04.2017.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prijevoz pokretnina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20.000,00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2.860.527,35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26/26.04.2017.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TS depozit</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975.223,32</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3.835.750,67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27/02.05.2017.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pdv</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1.400,00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3.834.350,67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xml:space="preserve">računovodstvo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3.832.475,67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28/03.05.2017.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Massiv house zakup</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6.250,00</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3.838.725,67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29/10</w:t>
            </w:r>
            <w:r w:rsidR="00157A73">
              <w:rPr>
                <w:sz w:val="22"/>
                <w:szCs w:val="22"/>
              </w:rPr>
              <w:t>.</w:t>
            </w:r>
            <w:r w:rsidRPr="00D42B0E">
              <w:rPr>
                <w:sz w:val="22"/>
                <w:szCs w:val="22"/>
              </w:rPr>
              <w:t>05</w:t>
            </w:r>
            <w:r w:rsidR="00157A73">
              <w:rPr>
                <w:sz w:val="22"/>
                <w:szCs w:val="22"/>
              </w:rPr>
              <w:t>.</w:t>
            </w:r>
            <w:r w:rsidRPr="00D42B0E">
              <w:rPr>
                <w:sz w:val="22"/>
                <w:szCs w:val="22"/>
              </w:rPr>
              <w:t>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134,60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3.838.591,07</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30/11.05.2017.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HBOR dioba razl.vj.</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1.904.795,92</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1.933.795,15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odvjetnica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12.500,00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1.921.295,15</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31/30.05.2017.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odbor vjerovnika</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2.326,06</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1.918.969,09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32/07.06.2017.</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računovodstvo</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1.875,00</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1.917.094,09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1.917.094,09</w:t>
            </w:r>
          </w:p>
        </w:tc>
      </w:tr>
      <w:tr w:rsidTr="00D42B0E" w:rsidR="00D42B0E" w:rsidRPr="00D42B0E">
        <w:trPr>
          <w:trHeight w:val="255"/>
        </w:trPr>
        <w:tc>
          <w:tcPr>
            <w:tcW w:type="dxa" w:w="1543"/>
            <w:tcBorders>
              <w:top w:space="0" w:sz="4" w:color="auto" w:val="single"/>
              <w:left w:space="0" w:sz="4" w:color="auto" w:val="single"/>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val="nil"/>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1.917.094,09</w:t>
            </w:r>
          </w:p>
        </w:tc>
      </w:tr>
      <w:tr w:rsidTr="00D42B0E" w:rsidR="00D42B0E" w:rsidRPr="00D42B0E">
        <w:trPr>
          <w:trHeight w:val="255"/>
        </w:trPr>
        <w:tc>
          <w:tcPr>
            <w:tcW w:type="dxa" w:w="1543"/>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683"/>
            <w:tcBorders>
              <w:top w:space="0" w:sz="4" w:color="auto" w:val="single"/>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860"/>
            <w:tcBorders>
              <w:top w:space="0" w:sz="4" w:color="auto" w:val="single"/>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space="0" w:sz="4" w:color="auto" w:val="single"/>
              <w:right w:space="0" w:sz="4" w:color="auto" w:val="single"/>
            </w:tcBorders>
            <w:shd w:fill="FFFFFF" w:color="000000" w:val="clear"/>
            <w:noWrap/>
            <w:vAlign w:val="bottom"/>
            <w:hideMark/>
          </w:tcPr>
          <w:p w:rsidRDefault="00D42B0E" w:rsidR="00D42B0E" w:rsidRPr="00D42B0E">
            <w:pPr>
              <w:rPr>
                <w:sz w:val="22"/>
                <w:szCs w:val="22"/>
              </w:rPr>
            </w:pPr>
            <w:r w:rsidRPr="00D42B0E">
              <w:rPr>
                <w:sz w:val="22"/>
                <w:szCs w:val="22"/>
              </w:rPr>
              <w:t> </w:t>
            </w:r>
          </w:p>
        </w:tc>
        <w:tc>
          <w:tcPr>
            <w:tcW w:type="dxa" w:w="1371"/>
            <w:tcBorders>
              <w:top w:space="0" w:sz="4" w:color="auto" w:val="single"/>
              <w:left w:val="nil"/>
              <w:bottom w:space="0" w:sz="4" w:color="auto" w:val="single"/>
              <w:right w:space="0" w:sz="4" w:color="auto" w:val="single"/>
            </w:tcBorders>
            <w:shd w:fill="FFFFFF" w:color="000000" w:val="clear"/>
            <w:noWrap/>
            <w:vAlign w:val="bottom"/>
            <w:hideMark/>
          </w:tcPr>
          <w:p w:rsidRDefault="00D42B0E" w:rsidR="00D42B0E" w:rsidRPr="00D42B0E">
            <w:pPr>
              <w:jc w:val="right"/>
              <w:rPr>
                <w:sz w:val="22"/>
                <w:szCs w:val="22"/>
              </w:rPr>
            </w:pPr>
            <w:r w:rsidRPr="00D42B0E">
              <w:rPr>
                <w:sz w:val="22"/>
                <w:szCs w:val="22"/>
              </w:rPr>
              <w:t>1.917.094,09</w:t>
            </w:r>
          </w:p>
        </w:tc>
      </w:tr>
      <w:tr w:rsidTr="00D42B0E" w:rsidR="00D42B0E" w:rsidRPr="00D42B0E">
        <w:trPr>
          <w:trHeight w:val="255"/>
        </w:trPr>
        <w:tc>
          <w:tcPr>
            <w:tcW w:type="dxa" w:w="1543"/>
            <w:tcBorders>
              <w:top w:space="0" w:sz="4" w:color="auto" w:val="single"/>
              <w:left w:space="0" w:sz="4" w:color="auto" w:val="single"/>
              <w:bottom w:space="0" w:sz="4" w:color="auto" w:val="single"/>
              <w:right w:space="0" w:sz="4" w:color="auto" w:val="single"/>
            </w:tcBorders>
            <w:shd w:fill="FFFFFF" w:color="000000" w:val="clear"/>
            <w:noWrap/>
            <w:vAlign w:val="bottom"/>
          </w:tcPr>
          <w:p w:rsidRDefault="00D42B0E" w:rsidR="00D42B0E" w:rsidRPr="00D42B0E">
            <w:pPr>
              <w:rPr>
                <w:sz w:val="22"/>
                <w:szCs w:val="22"/>
              </w:rPr>
            </w:pPr>
            <w:r w:rsidRPr="00D42B0E">
              <w:rPr>
                <w:sz w:val="22"/>
                <w:szCs w:val="22"/>
              </w:rPr>
              <w:t>33/12.06.2017.</w:t>
            </w:r>
          </w:p>
        </w:tc>
        <w:tc>
          <w:tcPr>
            <w:tcW w:type="dxa" w:w="1683"/>
            <w:tcBorders>
              <w:top w:space="0" w:sz="4" w:color="auto" w:val="single"/>
              <w:left w:val="nil"/>
              <w:bottom w:space="0" w:sz="4" w:color="auto" w:val="single"/>
              <w:right w:space="0" w:sz="4" w:color="auto" w:val="single"/>
            </w:tcBorders>
            <w:shd w:fill="FFFFFF" w:color="000000" w:val="clear"/>
            <w:noWrap/>
            <w:vAlign w:val="bottom"/>
          </w:tcPr>
          <w:p w:rsidRDefault="00D42B0E" w:rsidR="00D42B0E" w:rsidRPr="00D42B0E">
            <w:pPr>
              <w:rPr>
                <w:sz w:val="22"/>
                <w:szCs w:val="22"/>
              </w:rPr>
            </w:pPr>
          </w:p>
        </w:tc>
        <w:tc>
          <w:tcPr>
            <w:tcW w:type="dxa" w:w="1371"/>
            <w:tcBorders>
              <w:top w:space="0" w:sz="4" w:color="auto" w:val="single"/>
              <w:left w:val="nil"/>
              <w:bottom w:space="0" w:sz="4" w:color="auto" w:val="single"/>
              <w:right w:space="0" w:sz="4" w:color="auto" w:val="single"/>
            </w:tcBorders>
            <w:shd w:fill="FFFFFF" w:color="000000" w:val="clear"/>
            <w:noWrap/>
            <w:vAlign w:val="bottom"/>
          </w:tcPr>
          <w:p w:rsidRDefault="00D42B0E" w:rsidR="00D42B0E" w:rsidRPr="00D42B0E">
            <w:pPr>
              <w:rPr>
                <w:sz w:val="22"/>
                <w:szCs w:val="22"/>
              </w:rPr>
            </w:pPr>
          </w:p>
        </w:tc>
        <w:tc>
          <w:tcPr>
            <w:tcW w:type="dxa" w:w="1860"/>
            <w:tcBorders>
              <w:top w:space="0" w:sz="4" w:color="auto" w:val="single"/>
              <w:left w:val="nil"/>
              <w:bottom w:space="0" w:sz="4" w:color="auto" w:val="single"/>
              <w:right w:space="0" w:sz="4" w:color="auto" w:val="single"/>
            </w:tcBorders>
            <w:shd w:fill="FFFFFF" w:color="000000" w:val="clear"/>
            <w:noWrap/>
            <w:vAlign w:val="bottom"/>
          </w:tcPr>
          <w:p w:rsidRDefault="00D42B0E" w:rsidR="00D42B0E" w:rsidRPr="00D42B0E">
            <w:pPr>
              <w:rPr>
                <w:sz w:val="22"/>
                <w:szCs w:val="22"/>
              </w:rPr>
            </w:pPr>
            <w:r w:rsidRPr="00D42B0E">
              <w:rPr>
                <w:sz w:val="22"/>
                <w:szCs w:val="22"/>
              </w:rPr>
              <w:t>Bankarska naknada</w:t>
            </w:r>
          </w:p>
        </w:tc>
        <w:tc>
          <w:tcPr>
            <w:tcW w:type="dxa" w:w="1371"/>
            <w:tcBorders>
              <w:top w:space="0" w:sz="4" w:color="auto" w:val="single"/>
              <w:left w:val="nil"/>
              <w:bottom w:space="0" w:sz="4" w:color="auto" w:val="single"/>
              <w:right w:space="0" w:sz="4" w:color="auto" w:val="single"/>
            </w:tcBorders>
            <w:shd w:fill="FFFFFF" w:color="000000" w:val="clear"/>
            <w:noWrap/>
            <w:vAlign w:val="bottom"/>
          </w:tcPr>
          <w:p w:rsidRDefault="00D42B0E" w:rsidP="00C1403C" w:rsidR="00D42B0E" w:rsidRPr="00D42B0E">
            <w:pPr>
              <w:jc w:val="right"/>
              <w:rPr>
                <w:sz w:val="22"/>
                <w:szCs w:val="22"/>
              </w:rPr>
            </w:pPr>
            <w:r w:rsidRPr="00D42B0E">
              <w:rPr>
                <w:sz w:val="22"/>
                <w:szCs w:val="22"/>
              </w:rPr>
              <w:t>201,60</w:t>
            </w:r>
          </w:p>
        </w:tc>
        <w:tc>
          <w:tcPr>
            <w:tcW w:type="dxa" w:w="1371"/>
            <w:tcBorders>
              <w:top w:space="0" w:sz="4" w:color="auto" w:val="single"/>
              <w:left w:val="nil"/>
              <w:bottom w:space="0" w:sz="4" w:color="auto" w:val="single"/>
              <w:right w:space="0" w:sz="4" w:color="auto" w:val="single"/>
            </w:tcBorders>
            <w:shd w:fill="FFFFFF" w:color="000000" w:val="clear"/>
            <w:noWrap/>
            <w:vAlign w:val="bottom"/>
          </w:tcPr>
          <w:p w:rsidRDefault="00D42B0E" w:rsidR="00D42B0E" w:rsidRPr="00D42B0E">
            <w:pPr>
              <w:jc w:val="right"/>
              <w:rPr>
                <w:sz w:val="22"/>
                <w:szCs w:val="22"/>
              </w:rPr>
            </w:pPr>
            <w:r w:rsidRPr="00D42B0E">
              <w:rPr>
                <w:sz w:val="22"/>
                <w:szCs w:val="22"/>
              </w:rPr>
              <w:t>1.916.892,49</w:t>
            </w:r>
          </w:p>
        </w:tc>
      </w:tr>
    </w:tbl>
    <w:p w:rsidRDefault="00037657" w:rsidR="00037657" w:rsidRPr="00D42B0E">
      <w:pPr>
        <w:jc w:val="both"/>
        <w:rPr>
          <w:sz w:val="22"/>
          <w:szCs w:val="22"/>
        </w:rPr>
      </w:pPr>
    </w:p>
    <w:p w:rsidRDefault="00D42B0E" w:rsidP="00792B2F" w:rsidR="00D42B0E">
      <w:pPr>
        <w:autoSpaceDE w:val="false"/>
        <w:jc w:val="both"/>
        <w:rPr>
          <w:sz w:val="22"/>
          <w:szCs w:val="22"/>
        </w:rPr>
      </w:pPr>
    </w:p>
    <w:p w:rsidRDefault="00380916" w:rsidP="00792B2F" w:rsidR="00D42B0E" w:rsidRPr="00522653">
      <w:pPr>
        <w:autoSpaceDE w:val="false"/>
        <w:jc w:val="both"/>
        <w:rPr>
          <w:i/>
          <w:sz w:val="22"/>
          <w:szCs w:val="22"/>
          <w:u w:val="single"/>
        </w:rPr>
      </w:pPr>
      <w:r w:rsidRPr="00522653">
        <w:rPr>
          <w:i/>
          <w:sz w:val="22"/>
          <w:szCs w:val="22"/>
          <w:u w:val="single"/>
        </w:rPr>
        <w:t xml:space="preserve">Prilog 2.: </w:t>
      </w:r>
      <w:r w:rsidR="00C149B4" w:rsidRPr="00522653">
        <w:rPr>
          <w:i/>
          <w:sz w:val="22"/>
          <w:szCs w:val="22"/>
          <w:u w:val="single"/>
        </w:rPr>
        <w:t>Popis za drugu djelomičnu (konačnu) diobu:</w:t>
      </w:r>
    </w:p>
    <w:p w:rsidRDefault="00D42B0E" w:rsidP="00792B2F" w:rsidR="00D42B0E">
      <w:pPr>
        <w:autoSpaceDE w:val="false"/>
        <w:jc w:val="both"/>
        <w:rPr>
          <w:sz w:val="22"/>
          <w:szCs w:val="22"/>
        </w:rPr>
      </w:pPr>
    </w:p>
    <w:tbl>
      <w:tblPr>
        <w:tblW w:type="dxa" w:w="8520"/>
        <w:tblInd w:type="dxa" w:w="-10"/>
        <w:tblCellMar>
          <w:top w:type="dxa" w:w="15"/>
          <w:bottom w:type="dxa" w:w="15"/>
        </w:tblCellMar>
        <w:tblLook w:val="04A0" w:noVBand="1" w:noHBand="0" w:lastColumn="0" w:firstColumn="1" w:lastRow="0" w:firstRow="1"/>
      </w:tblPr>
      <w:tblGrid>
        <w:gridCol w:w="640"/>
        <w:gridCol w:w="3080"/>
        <w:gridCol w:w="1720"/>
        <w:gridCol w:w="1600"/>
        <w:gridCol w:w="1480"/>
      </w:tblGrid>
      <w:tr w:rsidTr="00C149B4" w:rsidR="00C149B4" w:rsidRPr="002178E0">
        <w:trPr>
          <w:trHeight w:val="253"/>
        </w:trPr>
        <w:tc>
          <w:tcPr>
            <w:tcW w:type="dxa" w:w="640"/>
            <w:vMerge w:val="restart"/>
            <w:tcBorders>
              <w:top w:space="0" w:sz="8" w:color="auto" w:val="single"/>
              <w:left w:space="0" w:sz="8" w:color="auto" w:val="single"/>
              <w:bottom w:space="0" w:sz="4" w:color="auto" w:val="single"/>
              <w:right w:space="0" w:sz="4" w:color="auto" w:val="single"/>
            </w:tcBorders>
            <w:vAlign w:val="center"/>
            <w:hideMark/>
          </w:tcPr>
          <w:p w:rsidRDefault="00C149B4" w:rsidP="00C149B4" w:rsidR="00C149B4" w:rsidRPr="002178E0">
            <w:pPr>
              <w:jc w:val="center"/>
              <w:rPr>
                <w:sz w:val="22"/>
                <w:szCs w:val="22"/>
                <w:lang w:eastAsia="hr-HR"/>
              </w:rPr>
            </w:pPr>
            <w:r w:rsidRPr="002178E0">
              <w:rPr>
                <w:sz w:val="22"/>
                <w:szCs w:val="22"/>
                <w:lang w:eastAsia="hr-HR"/>
              </w:rPr>
              <w:t>R. br.</w:t>
            </w:r>
          </w:p>
        </w:tc>
        <w:tc>
          <w:tcPr>
            <w:tcW w:type="dxa" w:w="3080"/>
            <w:vMerge w:val="restart"/>
            <w:tcBorders>
              <w:top w:space="0" w:sz="8"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center"/>
              <w:rPr>
                <w:sz w:val="22"/>
                <w:szCs w:val="22"/>
                <w:lang w:eastAsia="hr-HR"/>
              </w:rPr>
            </w:pPr>
            <w:r w:rsidRPr="002178E0">
              <w:rPr>
                <w:sz w:val="22"/>
                <w:szCs w:val="22"/>
                <w:lang w:eastAsia="hr-HR"/>
              </w:rPr>
              <w:t>VJEROVNIK</w:t>
            </w:r>
          </w:p>
        </w:tc>
        <w:tc>
          <w:tcPr>
            <w:tcW w:type="dxa" w:w="1720"/>
            <w:vMerge w:val="restart"/>
            <w:tcBorders>
              <w:top w:space="0" w:sz="8"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center"/>
              <w:rPr>
                <w:sz w:val="22"/>
                <w:szCs w:val="22"/>
                <w:lang w:eastAsia="hr-HR"/>
              </w:rPr>
            </w:pPr>
            <w:r w:rsidRPr="002178E0">
              <w:rPr>
                <w:sz w:val="22"/>
                <w:szCs w:val="22"/>
                <w:lang w:eastAsia="hr-HR"/>
              </w:rPr>
              <w:t>OSNOV TRAŽBINE</w:t>
            </w:r>
          </w:p>
        </w:tc>
        <w:tc>
          <w:tcPr>
            <w:tcW w:type="dxa" w:w="1600"/>
            <w:vMerge w:val="restart"/>
            <w:tcBorders>
              <w:top w:space="0" w:sz="8"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center"/>
              <w:rPr>
                <w:sz w:val="22"/>
                <w:szCs w:val="22"/>
                <w:lang w:eastAsia="hr-HR"/>
              </w:rPr>
            </w:pPr>
            <w:r w:rsidRPr="002178E0">
              <w:rPr>
                <w:sz w:val="22"/>
                <w:szCs w:val="22"/>
                <w:lang w:eastAsia="hr-HR"/>
              </w:rPr>
              <w:t>PRIZNATA BRUTO TRAŽBINA</w:t>
            </w:r>
          </w:p>
        </w:tc>
        <w:tc>
          <w:tcPr>
            <w:tcW w:type="dxa" w:w="1480"/>
            <w:vMerge w:val="restart"/>
            <w:tcBorders>
              <w:top w:space="0" w:sz="8" w:color="auto" w:val="single"/>
              <w:left w:space="0" w:sz="4" w:color="auto" w:val="single"/>
              <w:bottom w:space="0" w:sz="4" w:color="auto" w:val="single"/>
              <w:right w:space="0" w:sz="8" w:color="auto" w:val="single"/>
            </w:tcBorders>
            <w:vAlign w:val="center"/>
            <w:hideMark/>
          </w:tcPr>
          <w:p w:rsidRDefault="00C149B4" w:rsidP="00C149B4" w:rsidR="00C149B4" w:rsidRPr="002178E0">
            <w:pPr>
              <w:jc w:val="center"/>
              <w:rPr>
                <w:sz w:val="22"/>
                <w:szCs w:val="22"/>
                <w:lang w:eastAsia="hr-HR"/>
              </w:rPr>
            </w:pPr>
            <w:r w:rsidRPr="002178E0">
              <w:rPr>
                <w:sz w:val="22"/>
                <w:szCs w:val="22"/>
                <w:lang w:eastAsia="hr-HR"/>
              </w:rPr>
              <w:t>BRUTO ISPLATA (57%)</w:t>
            </w:r>
          </w:p>
        </w:tc>
      </w:tr>
      <w:tr w:rsidTr="00C149B4" w:rsidR="00C149B4" w:rsidRPr="002178E0">
        <w:trPr>
          <w:trHeight w:val="255"/>
        </w:trPr>
        <w:tc>
          <w:tcPr>
            <w:tcW w:type="dxa" w:w="640"/>
            <w:vMerge/>
            <w:tcBorders>
              <w:top w:space="0" w:sz="8" w:color="auto" w:val="single"/>
              <w:left w:space="0" w:sz="8"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p>
        </w:tc>
        <w:tc>
          <w:tcPr>
            <w:tcW w:type="dxa" w:w="3080"/>
            <w:vMerge/>
            <w:tcBorders>
              <w:top w:space="0" w:sz="8"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p>
        </w:tc>
        <w:tc>
          <w:tcPr>
            <w:tcW w:type="dxa" w:w="1720"/>
            <w:vMerge/>
            <w:tcBorders>
              <w:top w:space="0" w:sz="8"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p>
        </w:tc>
        <w:tc>
          <w:tcPr>
            <w:tcW w:type="dxa" w:w="1600"/>
            <w:vMerge/>
            <w:tcBorders>
              <w:top w:space="0" w:sz="8"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p>
        </w:tc>
        <w:tc>
          <w:tcPr>
            <w:tcW w:type="dxa" w:w="1480"/>
            <w:vMerge/>
            <w:tcBorders>
              <w:top w:space="0" w:sz="8" w:color="auto" w:val="single"/>
              <w:left w:space="0" w:sz="4" w:color="auto" w:val="single"/>
              <w:bottom w:space="0" w:sz="4" w:color="auto" w:val="single"/>
              <w:right w:space="0" w:sz="8" w:color="auto" w:val="single"/>
            </w:tcBorders>
            <w:vAlign w:val="center"/>
            <w:hideMark/>
          </w:tcPr>
          <w:p w:rsidRDefault="00C149B4" w:rsidP="00C149B4" w:rsidR="00C149B4" w:rsidRPr="002178E0">
            <w:pPr>
              <w:rPr>
                <w:sz w:val="22"/>
                <w:szCs w:val="22"/>
                <w:lang w:eastAsia="hr-HR"/>
              </w:rPr>
            </w:pPr>
          </w:p>
        </w:tc>
      </w:tr>
      <w:tr w:rsidTr="00C149B4" w:rsidR="00C149B4" w:rsidRPr="002178E0">
        <w:trPr>
          <w:trHeight w:val="255"/>
        </w:trPr>
        <w:tc>
          <w:tcPr>
            <w:tcW w:type="dxa" w:w="640"/>
            <w:tcBorders>
              <w:top w:val="nil"/>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1</w:t>
            </w:r>
          </w:p>
        </w:tc>
        <w:tc>
          <w:tcPr>
            <w:tcW w:type="dxa" w:w="3080"/>
            <w:tcBorders>
              <w:top w:val="nil"/>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BRANKO BRAKUS</w:t>
            </w:r>
          </w:p>
        </w:tc>
        <w:tc>
          <w:tcPr>
            <w:tcW w:type="dxa" w:w="1720"/>
            <w:tcBorders>
              <w:top w:val="nil"/>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val="nil"/>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12.539,00</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7.147,23</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1A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2</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DRAŽEN BORIĆ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28.579,26</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16.290,18</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2A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3</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DRAŽEN BORIĆ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8.129,12</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4.633,60</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4</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KATICA BUTKOVIĆ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27.088,62</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15.440,51</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4A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5</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LJUBICA BALENOVIĆ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2.312,80</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1.318,30</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6</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MIROSLAV BAKLAIĆ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33.638,32</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19.173,84</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6A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7</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MILAN BIGA ML.</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22.581,82</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12.871,64</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7A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8</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MILAN BIGA ST.</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17.377,15</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9.904,98</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9</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BOŠKO BOGDANOVIĆ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29.491,06</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16.809,90</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9A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10</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MILICA BOŽIČKOVIĆ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24.652,62</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14.051,99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10A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11</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NIKOLA BOŽIČKOVIĆ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26.402,78</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15.049,58</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11A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12</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STEVAN BOGDANOVIĆ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3.187,36</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1.816,80</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13</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TOMISLAV BOKULIĆ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27.339,81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15.583,69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lastRenderedPageBreak/>
              <w:t>14</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MILAN CVITKOVIĆ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11.229,14</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6.400,61</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15</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PETAR ČUDIĆ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27.345,53</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15.586,95</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16</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RADE ČUDIĆ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26.405,61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15.051,20</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17</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DEMIR DUBRAVČIĆ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27.145,74</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15.473,07</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17A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18</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ĐURO DORONTIĆ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6.436,64</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3.668,88</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19</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MILAN DELIĆ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40.324,86</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22.985,17</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19A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20</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SLAVKA DUMENČIĆ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722,73</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411,96</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21</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VESNA DIKLIĆ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25.692,33</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14.644,63</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22</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VESNA DUJMOVIĆ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22.512,21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12.831,96</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22A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23</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VJEKOSLAV DUJMUŠIĆ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9.793,89</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5.582,52</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24</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ZDENKO DASOVIĆ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39.023,26</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22.243,26</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24A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25</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BRANKO ĐERIĆ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7.599,76</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4.331,86</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26</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NIKOLINA ĐOKIĆ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43.513,60</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24.802,75</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27</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GORAN FRANČIĆ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14.649,17</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8.350,03</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27A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28</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SANJA FRANČIĆ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27.017,82</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15.400,16</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28A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29</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ŽELJKO FRANČIĆ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27.141,09</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15.470,42</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29A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30</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IVANA GLUŠAC</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12.176,69</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6.940,71</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30A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31</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NEDJELJKO GOMIRAC</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30.609,90</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17.447,64</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31A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32</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NIKOLA GRBIĆ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24.472,98</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13.949,60</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33</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SINIŠA GLUŠAC</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14.975,04</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8.535,77</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34</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SIMO GRBIĆ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30.232,81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17.232,70</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34A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35</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MARICA JERBIĆ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6.749,60</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3.847,27</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36</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MARIJAN JERKOVIĆ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31.744,78</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18.094,52</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36A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37</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SLAVICA JURČEVIĆ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27.088,62</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15.440,51</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37A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38</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JOVO KUDRIĆ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4.466,24</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2.545,76</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39</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MIĆO KONČAR</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8.641,20</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4.925,48</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40</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NENAD KONČAR</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9.045,57</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5.155,97</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41</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MILORAD KOVAČEVIĆ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32.976,30</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18.796,49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41A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42</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ZERINA KOZLICA</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25.091,13</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14.301,94</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43</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DANE LONČAR</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24.036,38</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13.700,74</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43A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44</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JOSIPA LONČAR</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27.088,62</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15.440,51</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44A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45</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MILKA MAŠIĆ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28.576,06</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16.288,35</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lastRenderedPageBreak/>
              <w:t>45A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46</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BLAŽENKA MOMČILOVIĆ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27.088,62</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15.440,51</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46A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47</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DRAGICA MRKONJIĆ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22.688,73</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12.932,58</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48</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FRANJO MIJAČ</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6.436,64</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3.668,88</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49</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MARIJANA MAJER OT.</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63.549,68</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36.223,32</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50</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MARIJANA MAJER SINAC</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1.321,60</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753,31</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51</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NIKOLA MAROCHINI</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54.170,88</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30.877,40</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52</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TOMISLAV MIŠKULIN</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4.225,76</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2.408,68</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53</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DAVOR NARANČIĆ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10.876,64</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6.199,68</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54</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DAVOR OSTOVIĆ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1.830,43</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1.043,35</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55</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ILIJA OREŠKOVIĆ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11.488,21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6.548,28</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55A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56</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IVANA OREŠKOVIĆ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7.159,12</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4.080,70</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57</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IVANA OSTOVIĆ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2.596,00</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1.479,72</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58</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BISERKA PODNAR</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27.088,62</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15.440,51</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58A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59</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IVO PETRIČEVIĆ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6.436,46</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3.668,78</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60</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MARIJANA PAJDAKOVIĆ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36.545,66</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20.831,03</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60A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61</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MATE PATARAN</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13.758,40</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7.842,29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62</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VLADE PEJNOVIĆ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6.939,45</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3.955,49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62A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63</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MIRA PLEŠA</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26.279,42</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14.979,27</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63A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64</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TATJANA PLEŠA</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29.701,90</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16.930,08</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64A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65</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IVAN ROSANDIĆ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3.284,00</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1.871,88</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66</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JURICA RAKUŠA</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19.677,76</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11.216,32</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67</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MARTIN RAŠLIĆ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3.148,70</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1.794,76</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68</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MIRA RONČEVIĆ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24.823,93</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14.149,64</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69</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ZVONIMIR RAŠLIĆ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9.693,44</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5.525,26</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70</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MANDICA SERTIĆ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26.569,42</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15.144,57</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70A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71</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IVICA STJEPANOVIĆ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13.870,67</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7.906,28</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72</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KREŠIMIR SUŠIĆ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9.112,95</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5.194,38</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73</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MLADEN ŠAJNOVIĆ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3.415,36</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1.946,76</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74</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NEDELJKO ŠTETIĆ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5.924,34</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3.376,87</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75</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MILAN ŠTETIĆ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26.567,74</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15.143,61</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75A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76</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BLAŽENKA TONKOVIĆ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24.823,93</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14.149,64</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77</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KSENIJA TONKOVIĆ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17.471,42</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9.958,71</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77A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78</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DRAŽENKO VUKOBRATOVIĆ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23.789,00</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13.559,73</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79</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KRISTINA VONČINA</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4.130,00</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2.354,10</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80</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MLADEN SUŠIĆ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3.678,08</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2.096,51</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lastRenderedPageBreak/>
              <w:t>81</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PREDRAG SRDIĆ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18.393,13</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10.484,08</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82</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NIKOLA ŠTETIĆ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29.963,93</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17.079,44</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83</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ROBERT ŠKRLIN</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13.638,80</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7.774,12</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84</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BRANKA ŽUBRINIĆ TEPŠIĆ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10.642,69</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6.066,33</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84A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85</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MARIJANA TONKOVIĆ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27.088,62</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15.440,51</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85A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86</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BORIS UZELAC</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28.443,06</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16.212,54</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86A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87</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MILAN VARAT</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28.155,67</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16.048,73</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88</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MIĆO VUKOBRATOVIĆ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7.218,61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4.114,61</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88A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89</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MIROSLAV VUKOBRATOVIĆ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27.345,53</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15.586,95</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90</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NIKOLA VEINOVIĆ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6.132,48</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3.495,51</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91</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BOŽIDAR ŽUBRINIĆ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23.232,54</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13.242,55</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91A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92</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STEVO VEINOVIĆ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40.375,26</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23.013,90</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92A</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93</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SLOBODAN ZJAČA</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4.889,70</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2.787,13</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94</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GORAN KUMPARE</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159.681,90</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91.018,68</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95</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RADOVAN VOJVODIĆ</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88.200,00</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50.274,00</w:t>
            </w:r>
          </w:p>
        </w:tc>
      </w:tr>
      <w:tr w:rsidTr="00C149B4" w:rsidR="00C149B4" w:rsidRPr="002178E0">
        <w:trPr>
          <w:trHeight w:val="255"/>
        </w:trPr>
        <w:tc>
          <w:tcPr>
            <w:tcW w:type="dxa" w:w="640"/>
            <w:tcBorders>
              <w:top w:space="0" w:sz="4" w:color="auto" w:val="single"/>
              <w:left w:space="0" w:sz="8" w:color="auto" w:val="single"/>
              <w:bottom w:space="0" w:sz="4" w:color="auto" w:val="single"/>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96</w:t>
            </w:r>
          </w:p>
        </w:tc>
        <w:tc>
          <w:tcPr>
            <w:tcW w:type="dxa" w:w="308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JOVICA ŽAKULA</w:t>
            </w:r>
          </w:p>
        </w:tc>
        <w:tc>
          <w:tcPr>
            <w:tcW w:type="dxa" w:w="172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space="0" w:sz="4"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5.773,65</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3.290,98</w:t>
            </w:r>
          </w:p>
        </w:tc>
      </w:tr>
      <w:tr w:rsidTr="00C149B4" w:rsidR="00C149B4" w:rsidRPr="002178E0">
        <w:trPr>
          <w:trHeight w:val="270"/>
        </w:trPr>
        <w:tc>
          <w:tcPr>
            <w:tcW w:type="dxa" w:w="640"/>
            <w:tcBorders>
              <w:top w:space="0" w:sz="4" w:color="auto" w:val="single"/>
              <w:left w:space="0" w:sz="8" w:color="auto" w:val="single"/>
              <w:bottom w:val="nil"/>
              <w:right w:space="0" w:sz="4" w:color="auto" w:val="single"/>
            </w:tcBorders>
            <w:noWrap/>
            <w:vAlign w:val="center"/>
            <w:hideMark/>
          </w:tcPr>
          <w:p w:rsidRDefault="00C149B4" w:rsidP="00C149B4" w:rsidR="00C149B4" w:rsidRPr="002178E0">
            <w:pPr>
              <w:jc w:val="center"/>
              <w:rPr>
                <w:sz w:val="22"/>
                <w:szCs w:val="22"/>
                <w:lang w:eastAsia="hr-HR"/>
              </w:rPr>
            </w:pPr>
            <w:r w:rsidRPr="002178E0">
              <w:rPr>
                <w:sz w:val="22"/>
                <w:szCs w:val="22"/>
                <w:lang w:eastAsia="hr-HR"/>
              </w:rPr>
              <w:t>96A</w:t>
            </w:r>
          </w:p>
        </w:tc>
        <w:tc>
          <w:tcPr>
            <w:tcW w:type="dxa" w:w="3080"/>
            <w:tcBorders>
              <w:top w:space="0" w:sz="4" w:color="auto" w:val="single"/>
              <w:left w:space="0" w:sz="4" w:color="auto" w:val="single"/>
              <w:bottom w:val="nil"/>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AORPS</w:t>
            </w:r>
          </w:p>
        </w:tc>
        <w:tc>
          <w:tcPr>
            <w:tcW w:type="dxa" w:w="1720"/>
            <w:tcBorders>
              <w:top w:space="0" w:sz="4" w:color="auto" w:val="single"/>
              <w:left w:space="0" w:sz="4" w:color="auto" w:val="single"/>
              <w:bottom w:val="nil"/>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bruto plaća</w:t>
            </w:r>
          </w:p>
        </w:tc>
        <w:tc>
          <w:tcPr>
            <w:tcW w:type="dxa" w:w="1600"/>
            <w:tcBorders>
              <w:top w:space="0" w:sz="4" w:color="auto" w:val="single"/>
              <w:left w:space="0" w:sz="4" w:color="auto" w:val="single"/>
              <w:bottom w:val="nil"/>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5.523,31</w:t>
            </w:r>
          </w:p>
        </w:tc>
        <w:tc>
          <w:tcPr>
            <w:tcW w:type="dxa" w:w="1480"/>
            <w:tcBorders>
              <w:top w:val="nil"/>
              <w:left w:space="0" w:sz="4" w:color="auto" w:val="single"/>
              <w:bottom w:space="0" w:sz="4"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3.148,29</w:t>
            </w:r>
          </w:p>
        </w:tc>
      </w:tr>
      <w:tr w:rsidTr="00C149B4" w:rsidR="00C149B4" w:rsidRPr="002178E0">
        <w:trPr>
          <w:trHeight w:val="270"/>
        </w:trPr>
        <w:tc>
          <w:tcPr>
            <w:tcW w:type="dxa" w:w="640"/>
            <w:tcBorders>
              <w:top w:space="0" w:sz="8" w:color="auto" w:val="single"/>
              <w:left w:space="0" w:sz="8" w:color="auto" w:val="single"/>
              <w:bottom w:space="0" w:sz="8" w:color="auto" w:val="single"/>
              <w:right w:space="0" w:sz="4" w:color="auto" w:val="single"/>
            </w:tcBorders>
            <w:noWrap/>
            <w:vAlign w:val="center"/>
            <w:hideMark/>
          </w:tcPr>
          <w:p w:rsidRDefault="00C149B4" w:rsidP="00C149B4" w:rsidR="00C149B4" w:rsidRPr="002178E0">
            <w:pPr>
              <w:jc w:val="right"/>
              <w:rPr>
                <w:sz w:val="22"/>
                <w:szCs w:val="22"/>
                <w:lang w:eastAsia="hr-HR"/>
              </w:rPr>
            </w:pPr>
          </w:p>
        </w:tc>
        <w:tc>
          <w:tcPr>
            <w:tcW w:type="dxa" w:w="3080"/>
            <w:tcBorders>
              <w:top w:space="0" w:sz="8" w:color="auto" w:val="single"/>
              <w:left w:space="0" w:sz="4" w:color="auto" w:val="single"/>
              <w:bottom w:space="0" w:sz="8" w:color="auto" w:val="single"/>
              <w:right w:space="0" w:sz="4" w:color="auto" w:val="single"/>
            </w:tcBorders>
            <w:vAlign w:val="center"/>
            <w:hideMark/>
          </w:tcPr>
          <w:p w:rsidRDefault="00C149B4" w:rsidP="00C149B4" w:rsidR="00C149B4" w:rsidRPr="002178E0">
            <w:pPr>
              <w:rPr>
                <w:sz w:val="22"/>
                <w:szCs w:val="22"/>
                <w:lang w:eastAsia="hr-HR"/>
              </w:rPr>
            </w:pPr>
            <w:r w:rsidRPr="002178E0">
              <w:rPr>
                <w:sz w:val="22"/>
                <w:szCs w:val="22"/>
                <w:lang w:eastAsia="hr-HR"/>
              </w:rPr>
              <w:t>UKUPNO</w:t>
            </w:r>
          </w:p>
        </w:tc>
        <w:tc>
          <w:tcPr>
            <w:tcW w:type="dxa" w:w="1720"/>
            <w:tcBorders>
              <w:top w:space="0" w:sz="8" w:color="auto" w:val="single"/>
              <w:left w:space="0" w:sz="4" w:color="auto" w:val="single"/>
              <w:bottom w:space="0" w:sz="8" w:color="auto" w:val="single"/>
              <w:right w:space="0" w:sz="4" w:color="auto" w:val="single"/>
            </w:tcBorders>
            <w:vAlign w:val="center"/>
            <w:hideMark/>
          </w:tcPr>
          <w:p w:rsidRDefault="00C149B4" w:rsidP="00C149B4" w:rsidR="00C149B4" w:rsidRPr="002178E0">
            <w:pPr>
              <w:rPr>
                <w:sz w:val="22"/>
                <w:szCs w:val="22"/>
                <w:lang w:eastAsia="hr-HR"/>
              </w:rPr>
            </w:pPr>
          </w:p>
        </w:tc>
        <w:tc>
          <w:tcPr>
            <w:tcW w:type="dxa" w:w="1600"/>
            <w:tcBorders>
              <w:top w:space="0" w:sz="8" w:color="auto" w:val="single"/>
              <w:left w:space="0" w:sz="4" w:color="auto" w:val="single"/>
              <w:bottom w:space="0" w:sz="8" w:color="auto" w:val="single"/>
              <w:right w:space="0" w:sz="4" w:color="auto" w:val="single"/>
            </w:tcBorders>
            <w:vAlign w:val="center"/>
            <w:hideMark/>
          </w:tcPr>
          <w:p w:rsidRDefault="00C149B4" w:rsidP="00C149B4" w:rsidR="00C149B4" w:rsidRPr="002178E0">
            <w:pPr>
              <w:jc w:val="right"/>
              <w:rPr>
                <w:sz w:val="22"/>
                <w:szCs w:val="22"/>
                <w:lang w:eastAsia="hr-HR"/>
              </w:rPr>
            </w:pPr>
            <w:r w:rsidRPr="002178E0">
              <w:rPr>
                <w:sz w:val="22"/>
                <w:szCs w:val="22"/>
                <w:lang w:eastAsia="hr-HR"/>
              </w:rPr>
              <w:t>2.283.639,26</w:t>
            </w:r>
          </w:p>
        </w:tc>
        <w:tc>
          <w:tcPr>
            <w:tcW w:type="dxa" w:w="1480"/>
            <w:tcBorders>
              <w:top w:space="0" w:sz="8" w:color="auto" w:val="single"/>
              <w:left w:space="0" w:sz="4" w:color="auto" w:val="single"/>
              <w:bottom w:space="0" w:sz="8" w:color="auto" w:val="single"/>
              <w:right w:space="0" w:sz="8" w:color="auto" w:val="single"/>
            </w:tcBorders>
            <w:noWrap/>
            <w:vAlign w:val="bottom"/>
            <w:hideMark/>
          </w:tcPr>
          <w:p w:rsidRDefault="00C149B4" w:rsidP="00C149B4" w:rsidR="00C149B4" w:rsidRPr="002178E0">
            <w:pPr>
              <w:jc w:val="right"/>
              <w:rPr>
                <w:sz w:val="22"/>
                <w:szCs w:val="22"/>
                <w:lang w:eastAsia="hr-HR"/>
              </w:rPr>
            </w:pPr>
            <w:r w:rsidRPr="002178E0">
              <w:rPr>
                <w:sz w:val="22"/>
                <w:szCs w:val="22"/>
                <w:lang w:eastAsia="hr-HR"/>
              </w:rPr>
              <w:t>1.301.674,38</w:t>
            </w:r>
          </w:p>
        </w:tc>
      </w:tr>
    </w:tbl>
    <w:p w:rsidRDefault="00D42B0E" w:rsidP="00792B2F" w:rsidR="00D42B0E">
      <w:pPr>
        <w:autoSpaceDE w:val="false"/>
        <w:jc w:val="both"/>
        <w:rPr>
          <w:sz w:val="22"/>
          <w:szCs w:val="22"/>
        </w:rPr>
      </w:pPr>
    </w:p>
    <w:p w:rsidRDefault="00D42B0E" w:rsidP="00792B2F" w:rsidR="00D42B0E">
      <w:pPr>
        <w:autoSpaceDE w:val="false"/>
        <w:jc w:val="both"/>
        <w:rPr>
          <w:sz w:val="22"/>
          <w:szCs w:val="22"/>
        </w:rPr>
      </w:pPr>
    </w:p>
    <w:p w:rsidRDefault="00792B2F" w:rsidP="00792B2F" w:rsidR="00792B2F" w:rsidRPr="00D42B0E">
      <w:pPr>
        <w:autoSpaceDE w:val="false"/>
        <w:jc w:val="both"/>
        <w:rPr>
          <w:sz w:val="22"/>
          <w:szCs w:val="22"/>
        </w:rPr>
      </w:pPr>
      <w:r w:rsidRPr="00D42B0E">
        <w:rPr>
          <w:sz w:val="22"/>
          <w:szCs w:val="22"/>
        </w:rPr>
        <w:t>Mjesto i datum</w:t>
      </w:r>
      <w:r w:rsidRPr="00D42B0E">
        <w:rPr>
          <w:sz w:val="22"/>
          <w:szCs w:val="22"/>
        </w:rPr>
        <w:tab/>
      </w:r>
      <w:r w:rsidRPr="00D42B0E">
        <w:rPr>
          <w:sz w:val="22"/>
          <w:szCs w:val="22"/>
        </w:rPr>
        <w:tab/>
      </w:r>
      <w:r w:rsidRPr="00D42B0E">
        <w:rPr>
          <w:sz w:val="22"/>
          <w:szCs w:val="22"/>
        </w:rPr>
        <w:tab/>
      </w:r>
      <w:r w:rsidRPr="00D42B0E">
        <w:rPr>
          <w:sz w:val="22"/>
          <w:szCs w:val="22"/>
        </w:rPr>
        <w:tab/>
      </w:r>
      <w:r w:rsidRPr="00D42B0E">
        <w:rPr>
          <w:sz w:val="22"/>
          <w:szCs w:val="22"/>
        </w:rPr>
        <w:tab/>
      </w:r>
      <w:r w:rsidRPr="00D42B0E">
        <w:rPr>
          <w:sz w:val="22"/>
          <w:szCs w:val="22"/>
        </w:rPr>
        <w:tab/>
      </w:r>
      <w:r w:rsidRPr="00D42B0E">
        <w:rPr>
          <w:sz w:val="22"/>
          <w:szCs w:val="22"/>
        </w:rPr>
        <w:tab/>
      </w:r>
      <w:r w:rsidR="00D42B0E">
        <w:rPr>
          <w:sz w:val="22"/>
          <w:szCs w:val="22"/>
        </w:rPr>
        <w:tab/>
        <w:t xml:space="preserve">            </w:t>
      </w:r>
      <w:r w:rsidR="00D42B0E">
        <w:rPr>
          <w:sz w:val="22"/>
          <w:szCs w:val="22"/>
        </w:rPr>
        <w:tab/>
        <w:t xml:space="preserve">     </w:t>
      </w:r>
      <w:r w:rsidRPr="00D42B0E">
        <w:rPr>
          <w:sz w:val="22"/>
          <w:szCs w:val="22"/>
        </w:rPr>
        <w:t>Stečajni upravitelj</w:t>
      </w:r>
    </w:p>
    <w:p w:rsidRDefault="00792B2F" w:rsidP="00792B2F" w:rsidR="00792B2F" w:rsidRPr="00D42B0E">
      <w:pPr>
        <w:autoSpaceDE w:val="false"/>
        <w:jc w:val="both"/>
        <w:rPr>
          <w:sz w:val="22"/>
          <w:szCs w:val="22"/>
        </w:rPr>
      </w:pPr>
      <w:r w:rsidRPr="00D42B0E">
        <w:rPr>
          <w:sz w:val="22"/>
          <w:szCs w:val="22"/>
        </w:rPr>
        <w:t>Rijeka, 14.06.2017.</w:t>
      </w:r>
      <w:r w:rsidRPr="00D42B0E">
        <w:rPr>
          <w:sz w:val="22"/>
          <w:szCs w:val="22"/>
        </w:rPr>
        <w:tab/>
      </w:r>
      <w:r w:rsidRPr="00D42B0E">
        <w:rPr>
          <w:sz w:val="22"/>
          <w:szCs w:val="22"/>
        </w:rPr>
        <w:tab/>
      </w:r>
      <w:r w:rsidRPr="00D42B0E">
        <w:rPr>
          <w:sz w:val="22"/>
          <w:szCs w:val="22"/>
        </w:rPr>
        <w:tab/>
      </w:r>
      <w:r w:rsidRPr="00D42B0E">
        <w:rPr>
          <w:sz w:val="22"/>
          <w:szCs w:val="22"/>
        </w:rPr>
        <w:tab/>
      </w:r>
      <w:r w:rsidRPr="00D42B0E">
        <w:rPr>
          <w:sz w:val="22"/>
          <w:szCs w:val="22"/>
        </w:rPr>
        <w:tab/>
      </w:r>
      <w:r w:rsidR="00D42B0E">
        <w:rPr>
          <w:sz w:val="22"/>
          <w:szCs w:val="22"/>
        </w:rPr>
        <w:tab/>
        <w:t xml:space="preserve">        </w:t>
      </w:r>
      <w:r w:rsidRPr="00D42B0E">
        <w:rPr>
          <w:sz w:val="22"/>
          <w:szCs w:val="22"/>
        </w:rPr>
        <w:t>Mr. sc. Andrej Sablić, dipl. oecc.</w:t>
      </w:r>
    </w:p>
    <w:p w:rsidRDefault="00037657" w:rsidR="00037657" w:rsidRPr="00D42B0E">
      <w:pPr>
        <w:jc w:val="both"/>
        <w:rPr>
          <w:sz w:val="22"/>
          <w:szCs w:val="22"/>
        </w:rPr>
      </w:pPr>
    </w:p>
    <w:sectPr w:rsidSect="00CA400B" w:rsidR="00037657" w:rsidRPr="00D42B0E">
      <w:footerReference w:type="even" r:id="rId20"/>
      <w:footerReference w:type="default" r:id="rId2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5CD9" w:rsidR="00855CD9">
      <w:r>
        <w:separator/>
      </w:r>
    </w:p>
  </w:endnote>
  <w:endnote w:id="0" w:type="continuationSeparator">
    <w:p w:rsidRDefault="00855CD9" w:rsidR="00855C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49B4" w:rsidP="00187D28" w:rsidR="00C149B4">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49B4" w:rsidP="002C5BA8" w:rsidR="00C149B4">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49B4" w:rsidP="00187D28" w:rsidR="00C149B4">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F4AE7">
      <w:rPr>
        <w:rStyle w:val="Brojstranice"/>
        <w:noProof/>
      </w:rPr>
      <w:t>26</w:t>
    </w:r>
    <w:r>
      <w:rPr>
        <w:rStyle w:val="Brojstranice"/>
      </w:rPr>
      <w:fldChar w:fldCharType="end"/>
    </w:r>
  </w:p>
  <w:p w:rsidRDefault="00C149B4" w:rsidP="002C5BA8" w:rsidR="00C149B4">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5CD9" w:rsidR="00855CD9">
      <w:r>
        <w:separator/>
      </w:r>
    </w:p>
  </w:footnote>
  <w:footnote w:id="0" w:type="continuationSeparator">
    <w:p w:rsidRDefault="00855CD9" w:rsidR="00855CD9">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720" w:val="num"/>
        </w:tabs>
        <w:ind w:hanging="360" w:left="720"/>
      </w:pPr>
      <w:rPr>
        <w:rFonts w:hint="default"/>
        <w:bCs/>
        <w:color w:val="00B050"/>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18023246"/>
    <w:multiLevelType w:val="hybridMultilevel"/>
    <w:tmpl w:val="32C03A98"/>
    <w:lvl w:tplc="F8043F8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D5F7BEB"/>
    <w:multiLevelType w:val="hybridMultilevel"/>
    <w:tmpl w:val="6B5C342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EA934A8"/>
    <w:multiLevelType w:val="hybridMultilevel"/>
    <w:tmpl w:val="314C769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65DD2303"/>
    <w:multiLevelType w:val="hybridMultilevel"/>
    <w:tmpl w:val="D2CA302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99C4D7A"/>
    <w:multiLevelType w:val="hybridMultilevel"/>
    <w:tmpl w:val="138A156A"/>
    <w:lvl w:tplc="91862710" w:ilvl="0">
      <w:start w:val="1"/>
      <w:numFmt w:val="bullet"/>
      <w:lvlText w:val="-"/>
      <w:lvlJc w:val="left"/>
      <w:pPr>
        <w:ind w:hanging="360" w:left="720"/>
      </w:pPr>
      <w:rPr>
        <w:rFonts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0"/>
  </w:num>
  <w:num w:numId="3">
    <w:abstractNumId w:val="1"/>
  </w:num>
  <w:num w:numId="4">
    <w:abstractNumId w:val="2"/>
  </w:num>
  <w:num w:numId="5">
    <w:abstractNumId w:val="3"/>
  </w:num>
  <w:num w:numId="6">
    <w:abstractNumId w:val="6"/>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6186"/>
    <w:rsid w:val="00002685"/>
    <w:rsid w:val="00037657"/>
    <w:rsid w:val="0005222B"/>
    <w:rsid w:val="00057BAF"/>
    <w:rsid w:val="0008041D"/>
    <w:rsid w:val="000F6C2D"/>
    <w:rsid w:val="000F7158"/>
    <w:rsid w:val="00157A73"/>
    <w:rsid w:val="00187D28"/>
    <w:rsid w:val="001B115C"/>
    <w:rsid w:val="001C6F5F"/>
    <w:rsid w:val="001D35F6"/>
    <w:rsid w:val="001D4DA6"/>
    <w:rsid w:val="001E74DC"/>
    <w:rsid w:val="002178E0"/>
    <w:rsid w:val="002343D1"/>
    <w:rsid w:val="002C4C5E"/>
    <w:rsid w:val="002C5802"/>
    <w:rsid w:val="002C5BA8"/>
    <w:rsid w:val="0030292B"/>
    <w:rsid w:val="00380916"/>
    <w:rsid w:val="00383818"/>
    <w:rsid w:val="003D566B"/>
    <w:rsid w:val="003F057E"/>
    <w:rsid w:val="00413309"/>
    <w:rsid w:val="00456ACA"/>
    <w:rsid w:val="004A6D11"/>
    <w:rsid w:val="004C0128"/>
    <w:rsid w:val="004D565B"/>
    <w:rsid w:val="00522653"/>
    <w:rsid w:val="00522E63"/>
    <w:rsid w:val="00537610"/>
    <w:rsid w:val="00543B3F"/>
    <w:rsid w:val="005443A0"/>
    <w:rsid w:val="00576702"/>
    <w:rsid w:val="005C7FBD"/>
    <w:rsid w:val="005D0828"/>
    <w:rsid w:val="005D27A2"/>
    <w:rsid w:val="005D5DD6"/>
    <w:rsid w:val="00623574"/>
    <w:rsid w:val="0062511A"/>
    <w:rsid w:val="00647D0A"/>
    <w:rsid w:val="00694E34"/>
    <w:rsid w:val="006D57E2"/>
    <w:rsid w:val="00720EB9"/>
    <w:rsid w:val="007435E8"/>
    <w:rsid w:val="007443F7"/>
    <w:rsid w:val="00761DCC"/>
    <w:rsid w:val="00792B2F"/>
    <w:rsid w:val="007C33C8"/>
    <w:rsid w:val="007C58B6"/>
    <w:rsid w:val="007E5181"/>
    <w:rsid w:val="007F4AE7"/>
    <w:rsid w:val="00800176"/>
    <w:rsid w:val="00855CD9"/>
    <w:rsid w:val="008C49BF"/>
    <w:rsid w:val="008D58B6"/>
    <w:rsid w:val="009A793E"/>
    <w:rsid w:val="009D1D2C"/>
    <w:rsid w:val="00A03A0A"/>
    <w:rsid w:val="00A44B95"/>
    <w:rsid w:val="00AA6728"/>
    <w:rsid w:val="00AE199C"/>
    <w:rsid w:val="00AF3E83"/>
    <w:rsid w:val="00B826C2"/>
    <w:rsid w:val="00BB6186"/>
    <w:rsid w:val="00BB745C"/>
    <w:rsid w:val="00BF2F49"/>
    <w:rsid w:val="00C1403C"/>
    <w:rsid w:val="00C149B4"/>
    <w:rsid w:val="00C37277"/>
    <w:rsid w:val="00C400A9"/>
    <w:rsid w:val="00C4436D"/>
    <w:rsid w:val="00C54757"/>
    <w:rsid w:val="00C9083A"/>
    <w:rsid w:val="00CA400B"/>
    <w:rsid w:val="00CB5CB3"/>
    <w:rsid w:val="00CC5D90"/>
    <w:rsid w:val="00CE6833"/>
    <w:rsid w:val="00CF2416"/>
    <w:rsid w:val="00D12BC0"/>
    <w:rsid w:val="00D42B0E"/>
    <w:rsid w:val="00D51373"/>
    <w:rsid w:val="00D8456D"/>
    <w:rsid w:val="00DF1269"/>
    <w:rsid w:val="00E32AB1"/>
    <w:rsid w:val="00E95B93"/>
    <w:rsid w:val="00EA774F"/>
    <w:rsid w:val="00EC504D"/>
    <w:rsid w:val="00EE466D"/>
    <w:rsid w:val="00F31DA3"/>
    <w:rsid w:val="00F629CA"/>
    <w:rsid w:val="00F72476"/>
    <w:rsid w:val="00F77378"/>
    <w:rsid w:val="00FA6691"/>
    <w:rsid w:val="00FD41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toa heading"/>
    <w:lsdException w:unhideWhenUsed="false" w:semiHidden="false" w:name="List Number"/>
    <w:lsdException w:unhideWhenUsed="false" w:semiHidden="false" w:name="List 2"/>
    <w:lsdException w:qFormat="true" w:unhideWhenUsed="false" w:semiHidden="false" w:name="Title"/>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uiPriority="99" w:name="Hyperlink"/>
    <w:lsdException w:uiPriority="99" w:name="FollowedHyperlink"/>
    <w:lsdException w:qFormat="true" w:unhideWhenUsed="false" w:semiHidden="false" w:name="Strong"/>
    <w:lsdException w:qFormat="true" w:unhideWhenUsed="false" w:semiHidden="false" w:name="Emphasis"/>
    <w:lsdException w:uiPriority="99" w:name="No List"/>
    <w:lsdException w:unhideWhenUsed="false" w:semiHidden="false" w:name="Balloon Text"/>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400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msolistparagraph0" w:type="paragraph">
    <w:name w:val="msolistparagraph"/>
    <w:basedOn w:val="Normal"/>
    <w:rsid w:val="00CA400B"/>
    <w:pPr>
      <w:suppressAutoHyphens/>
      <w:ind w:left="720"/>
    </w:pPr>
    <w:rPr>
      <w:lang w:eastAsia="ar-SA"/>
    </w:rPr>
  </w:style>
  <w:style w:styleId="Tijeloteksta2" w:type="paragraph">
    <w:name w:val="Body Text 2"/>
    <w:basedOn w:val="Normal"/>
    <w:rsid w:val="00CA400B"/>
    <w:pPr>
      <w:tabs>
        <w:tab w:pos="9072" w:leader="dot" w:val="right"/>
      </w:tabs>
      <w:suppressAutoHyphens/>
      <w:spacing w:lineRule="auto" w:line="276"/>
      <w:jc w:val="both"/>
    </w:pPr>
    <w:rPr>
      <w:rFonts w:eastAsia="Calibri"/>
      <w:bCs/>
      <w:lang w:eastAsia="ar-SA"/>
    </w:rPr>
  </w:style>
  <w:style w:styleId="Tijeloteksta3" w:type="paragraph">
    <w:name w:val="Body Text 3"/>
    <w:basedOn w:val="Normal"/>
    <w:rsid w:val="00CA400B"/>
    <w:pPr>
      <w:suppressAutoHyphens/>
      <w:spacing w:lineRule="auto" w:line="276" w:after="120"/>
    </w:pPr>
    <w:rPr>
      <w:rFonts w:eastAsia="Calibri" w:hAnsi="Calibri" w:ascii="Calibri"/>
      <w:sz w:val="16"/>
      <w:szCs w:val="16"/>
      <w:lang w:eastAsia="ar-SA"/>
    </w:rPr>
  </w:style>
  <w:style w:styleId="Podnoje" w:type="paragraph">
    <w:name w:val="footer"/>
    <w:basedOn w:val="Normal"/>
    <w:rsid w:val="002C5BA8"/>
    <w:pPr>
      <w:tabs>
        <w:tab w:pos="4536" w:val="center"/>
        <w:tab w:pos="9072" w:val="right"/>
      </w:tabs>
    </w:pPr>
  </w:style>
  <w:style w:styleId="Brojstranice" w:type="character">
    <w:name w:val="page number"/>
    <w:basedOn w:val="Zadanifontodlomka"/>
    <w:rsid w:val="002C5BA8"/>
  </w:style>
  <w:style w:styleId="Hiperveza" w:type="character">
    <w:name w:val="Hyperlink"/>
    <w:uiPriority w:val="99"/>
    <w:unhideWhenUsed/>
    <w:rsid w:val="00037657"/>
    <w:rPr>
      <w:color w:val="0563C1"/>
      <w:u w:val="single"/>
    </w:rPr>
  </w:style>
  <w:style w:styleId="SlijeenaHiperveza" w:type="character">
    <w:name w:val="FollowedHyperlink"/>
    <w:uiPriority w:val="99"/>
    <w:unhideWhenUsed/>
    <w:rsid w:val="00037657"/>
    <w:rPr>
      <w:color w:val="954F72"/>
      <w:u w:val="single"/>
    </w:rPr>
  </w:style>
  <w:style w:styleId="Odlomakpopisa" w:type="paragraph">
    <w:name w:val="List Paragraph"/>
    <w:basedOn w:val="Normal"/>
    <w:uiPriority w:val="34"/>
    <w:qFormat/>
    <w:rsid w:val="009A793E"/>
    <w:pPr>
      <w:ind w:left="720"/>
      <w:contextualSpacing/>
    </w:pPr>
  </w:style>
  <w:style w:styleId="Tekstrezerviranogmjesta" w:type="character">
    <w:name w:val="Placeholder Text"/>
    <w:basedOn w:val="Zadanifontodlomka"/>
    <w:uiPriority w:val="99"/>
    <w:semiHidden/>
    <w:rsid w:val="007F4AE7"/>
    <w:rPr>
      <w:color w:val="808080"/>
      <w:bdr w:space="0" w:sz="0" w:color="auto" w:val="none"/>
      <w:shd w:fill="auto" w:color="auto" w:val="clear"/>
    </w:rPr>
  </w:style>
  <w:style w:customStyle="true" w:styleId="eSPISCCParagraphDefaultFont" w:type="character">
    <w:name w:val="eSPIS_CC_Paragraph Default Font"/>
    <w:basedOn w:val="Zadanifontodlomka"/>
    <w:rsid w:val="007F4AE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F4AE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F4AE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F4AE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qFormat="1"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Balloon Text"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400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msolistparagraph0" w:type="paragraph">
    <w:name w:val="msolistparagraph"/>
    <w:basedOn w:val="Normal"/>
    <w:rsid w:val="00CA400B"/>
    <w:pPr>
      <w:suppressAutoHyphens/>
      <w:ind w:left="720"/>
    </w:pPr>
    <w:rPr>
      <w:lang w:eastAsia="ar-SA"/>
    </w:rPr>
  </w:style>
  <w:style w:styleId="Tijeloteksta2" w:type="paragraph">
    <w:name w:val="Body Text 2"/>
    <w:basedOn w:val="Normal"/>
    <w:rsid w:val="00CA400B"/>
    <w:pPr>
      <w:tabs>
        <w:tab w:leader="dot" w:pos="9072" w:val="right"/>
      </w:tabs>
      <w:suppressAutoHyphens/>
      <w:spacing w:line="276" w:lineRule="auto"/>
      <w:jc w:val="both"/>
    </w:pPr>
    <w:rPr>
      <w:rFonts w:eastAsia="Calibri"/>
      <w:bCs/>
      <w:lang w:eastAsia="ar-SA"/>
    </w:rPr>
  </w:style>
  <w:style w:styleId="Tijeloteksta3" w:type="paragraph">
    <w:name w:val="Body Text 3"/>
    <w:basedOn w:val="Normal"/>
    <w:rsid w:val="00CA400B"/>
    <w:pPr>
      <w:suppressAutoHyphens/>
      <w:spacing w:after="120" w:line="276" w:lineRule="auto"/>
    </w:pPr>
    <w:rPr>
      <w:rFonts w:ascii="Calibri" w:eastAsia="Calibri" w:hAnsi="Calibri"/>
      <w:sz w:val="16"/>
      <w:szCs w:val="16"/>
      <w:lang w:eastAsia="ar-SA"/>
    </w:rPr>
  </w:style>
  <w:style w:styleId="Podnoje" w:type="paragraph">
    <w:name w:val="footer"/>
    <w:basedOn w:val="Normal"/>
    <w:rsid w:val="002C5BA8"/>
    <w:pPr>
      <w:tabs>
        <w:tab w:pos="4536" w:val="center"/>
        <w:tab w:pos="9072" w:val="right"/>
      </w:tabs>
    </w:pPr>
  </w:style>
  <w:style w:styleId="Brojstranice" w:type="character">
    <w:name w:val="page number"/>
    <w:basedOn w:val="Zadanifontodlomka"/>
    <w:rsid w:val="002C5BA8"/>
  </w:style>
  <w:style w:styleId="Hiperveza" w:type="character">
    <w:name w:val="Hyperlink"/>
    <w:uiPriority w:val="99"/>
    <w:unhideWhenUsed/>
    <w:rsid w:val="00037657"/>
    <w:rPr>
      <w:color w:val="0563C1"/>
      <w:u w:val="single"/>
    </w:rPr>
  </w:style>
  <w:style w:styleId="SlijeenaHiperveza" w:type="character">
    <w:name w:val="FollowedHyperlink"/>
    <w:uiPriority w:val="99"/>
    <w:unhideWhenUsed/>
    <w:rsid w:val="00037657"/>
    <w:rPr>
      <w:color w:val="954F72"/>
      <w:u w:val="single"/>
    </w:rPr>
  </w:style>
  <w:style w:styleId="Odlomakpopisa" w:type="paragraph">
    <w:name w:val="List Paragraph"/>
    <w:basedOn w:val="Normal"/>
    <w:uiPriority w:val="34"/>
    <w:qFormat/>
    <w:rsid w:val="009A793E"/>
    <w:pPr>
      <w:ind w:left="720"/>
      <w:contextualSpacing/>
    </w:pPr>
  </w:style>
  <w:style w:styleId="Tekstrezerviranogmjesta" w:type="character">
    <w:name w:val="Placeholder Text"/>
    <w:basedOn w:val="Zadanifontodlomka"/>
    <w:uiPriority w:val="99"/>
    <w:semiHidden/>
    <w:rsid w:val="007F4AE7"/>
    <w:rPr>
      <w:color w:val="808080"/>
      <w:bdr w:color="auto" w:space="0" w:sz="0" w:val="none"/>
      <w:shd w:color="auto" w:fill="auto" w:val="clear"/>
    </w:rPr>
  </w:style>
  <w:style w:customStyle="1" w:styleId="eSPISCCParagraphDefaultFont" w:type="character">
    <w:name w:val="eSPIS_CC_Paragraph Default Font"/>
    <w:basedOn w:val="Zadanifontodlomka"/>
    <w:rsid w:val="007F4AE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F4AE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F4AE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F4AE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680194">
      <w:bodyDiv w:val="true"/>
      <w:marLeft w:val="0"/>
      <w:marRight w:val="0"/>
      <w:marTop w:val="0"/>
      <w:marBottom w:val="0"/>
      <w:divBdr>
        <w:top w:space="0" w:sz="0" w:color="auto" w:val="none"/>
        <w:left w:space="0" w:sz="0" w:color="auto" w:val="none"/>
        <w:bottom w:space="0" w:sz="0" w:color="auto" w:val="none"/>
        <w:right w:space="0" w:sz="0" w:color="auto" w:val="none"/>
      </w:divBdr>
    </w:div>
    <w:div w:id="706491014">
      <w:bodyDiv w:val="true"/>
      <w:marLeft w:val="0"/>
      <w:marRight w:val="0"/>
      <w:marTop w:val="0"/>
      <w:marBottom w:val="0"/>
      <w:divBdr>
        <w:top w:space="0" w:sz="0" w:color="auto" w:val="none"/>
        <w:left w:space="0" w:sz="0" w:color="auto" w:val="none"/>
        <w:bottom w:space="0" w:sz="0" w:color="auto" w:val="none"/>
        <w:right w:space="0" w:sz="0" w:color="auto" w:val="none"/>
      </w:divBdr>
    </w:div>
    <w:div w:id="1556890596">
      <w:bodyDiv w:val="true"/>
      <w:marLeft w:val="0"/>
      <w:marRight w:val="0"/>
      <w:marTop w:val="0"/>
      <w:marBottom w:val="0"/>
      <w:divBdr>
        <w:top w:space="0" w:sz="0" w:color="auto" w:val="none"/>
        <w:left w:space="0" w:sz="0" w:color="auto" w:val="none"/>
        <w:bottom w:space="0" w:sz="0" w:color="auto" w:val="none"/>
        <w:right w:space="0" w:sz="0" w:color="auto" w:val="none"/>
      </w:divBdr>
    </w:div>
    <w:div w:id="1648629796">
      <w:bodyDiv w:val="true"/>
      <w:marLeft w:val="0"/>
      <w:marRight w:val="0"/>
      <w:marTop w:val="0"/>
      <w:marBottom w:val="0"/>
      <w:divBdr>
        <w:top w:space="0" w:sz="0" w:color="auto" w:val="none"/>
        <w:left w:space="0" w:sz="0" w:color="auto" w:val="none"/>
        <w:bottom w:space="0" w:sz="0" w:color="auto" w:val="none"/>
        <w:right w:space="0" w:sz="0" w:color="auto" w:val="none"/>
      </w:divBdr>
    </w:div>
    <w:div w:id="20269765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Excel_97-2003_Worksheet2.xls"/><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Excel_Worksheet1.xls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Excel_97-2003_Worksheet1.xls"/><Relationship Id="rId5" Type="http://schemas.microsoft.com/office/2007/relationships/stylesWithEffects" Target="stylesWithEffects.xml"/><Relationship Id="rId15" Type="http://schemas.openxmlformats.org/officeDocument/2006/relationships/oleObject" Target="embeddings/Microsoft_Excel_97-2003_Worksheet3.xls"/><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Excel_Worksheet2.xls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27</izvorni_sadrzaj>
    <derivirana_varijabla naziv="DomainObject.BrojStranica_1">27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tem>Zvonimira Orešić Jaguljnjak (Državna riznica), Katančićeva 5,10000 Zagreb</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tem>Zvonimira Orešić Jaguljnjak (Državna riznica),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151A5A-CB72-4463-880F-6372D7EB7D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Poslovni Savjetodavni Centar d.o.o.</properties:Company>
  <properties:Pages>26</properties:Pages>
  <properties:Words>6832</properties:Words>
  <properties:Characters>46277</properties:Characters>
  <properties:Lines>5127</properties:Lines>
  <properties:Paragraphs>3502</properties:Paragraphs>
  <properties:TotalTime>8</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Obrazac 22</vt:lpstr>
    </vt:vector>
  </properties:TitlesOfParts>
  <properties:LinksUpToDate>false</properties:LinksUpToDate>
  <properties:CharactersWithSpaces>50964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2017-06-14T12:17:00Z</dcterms:created>
  <dc:creator>Marija Kresoja</dc:creator>
  <cp:lastModifiedBy>Renata Valić</cp:lastModifiedBy>
  <dcterms:modified xmlns:xsi="http://www.w3.org/2001/XMLSchema-instance" xsi:type="dcterms:W3CDTF">2017-06-19T11:14:00Z</dcterms:modified>
  <cp:revision>5</cp:revision>
  <dc:title>Obrazac 22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26</vt:i4>
  </prop:property>
</prop:Properties>
</file>