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b258" w14:paraId="263b258" w:rsidRDefault="0089569D" w:rsidP="0089569D" w:rsidR="0089569D">
      <w:pPr>
        <w:jc w:val="right"/>
        <w15:collapsed w:val="false"/>
        <w:rPr>
          <w:rFonts w:cs="Arial" w:hAnsi="Arial" w:ascii="Arial"/>
          <w:sz w:val="22"/>
          <w:szCs w:val="22"/>
        </w:rPr>
      </w:pPr>
      <w:bookmarkStart w:name="_GoBack" w:id="0"/>
      <w:bookmarkEnd w:id="0"/>
    </w:p>
    <w:p w:rsidRDefault="0089569D" w:rsidP="0089569D" w:rsidR="0089569D">
      <w:pPr>
        <w:jc w:val="right"/>
        <w:rPr>
          <w:rFonts w:cs="Arial" w:hAnsi="Arial" w:ascii="Arial"/>
          <w:sz w:val="22"/>
          <w:szCs w:val="22"/>
        </w:rPr>
      </w:pPr>
    </w:p>
    <w:p w:rsidRDefault="0089569D" w:rsidP="0089569D" w:rsidR="0089569D">
      <w:pPr>
        <w:jc w:val="right"/>
        <w:rPr>
          <w:rFonts w:cs="Arial" w:hAnsi="Arial" w:ascii="Arial"/>
          <w:sz w:val="22"/>
          <w:szCs w:val="22"/>
        </w:rPr>
      </w:pPr>
    </w:p>
    <w:p w:rsidRDefault="003F49FC" w:rsidP="003F49FC" w:rsidR="0089569D">
      <w:pPr>
        <w:pStyle w:val="Bezproreda"/>
      </w:pPr>
      <w:r>
        <w:t>REPUBLIKA HRVATSKA</w:t>
      </w:r>
    </w:p>
    <w:p w:rsidRDefault="003F49FC" w:rsidP="003F49FC" w:rsidR="003F49FC">
      <w:pPr>
        <w:pStyle w:val="Bezproreda"/>
      </w:pPr>
      <w:r>
        <w:t>TRGOVAČKI SUD U VARAŽDINU</w:t>
      </w:r>
    </w:p>
    <w:p w:rsidRDefault="003F49FC" w:rsidP="003F49FC" w:rsidR="003F49FC">
      <w:pPr>
        <w:pStyle w:val="Bezproreda"/>
      </w:pPr>
      <w:r>
        <w:t>BRAĆE RADIĆA 2</w:t>
      </w:r>
    </w:p>
    <w:p w:rsidRDefault="0089569D" w:rsidP="0089569D" w:rsidR="0089569D">
      <w:pPr>
        <w:jc w:val="right"/>
        <w:rPr>
          <w:rFonts w:cs="Arial" w:hAnsi="Arial" w:ascii="Arial"/>
          <w:sz w:val="22"/>
          <w:szCs w:val="22"/>
        </w:rPr>
      </w:pPr>
    </w:p>
    <w:p w:rsidRDefault="0089569D" w:rsidP="0089569D" w:rsidR="0089569D">
      <w:pPr>
        <w:jc w:val="right"/>
        <w:rPr>
          <w:rFonts w:cs="Arial" w:hAnsi="Arial" w:ascii="Arial"/>
          <w:sz w:val="22"/>
          <w:szCs w:val="22"/>
        </w:rPr>
      </w:pPr>
    </w:p>
    <w:p w:rsidRDefault="0089569D" w:rsidP="0089569D" w:rsidR="0089569D">
      <w:pPr>
        <w:jc w:val="right"/>
        <w:rPr>
          <w:rFonts w:cs="Times New Roman"/>
        </w:rPr>
      </w:pPr>
      <w:r>
        <w:t>Poslovni broj: 1 St-110/13</w:t>
      </w:r>
    </w:p>
    <w:p w:rsidRDefault="0089569D" w:rsidP="0089569D" w:rsidR="0089569D">
      <w:pPr>
        <w:jc w:val="center"/>
      </w:pPr>
    </w:p>
    <w:p w:rsidRDefault="0089569D" w:rsidP="0089569D" w:rsidR="0089569D">
      <w:pPr>
        <w:jc w:val="center"/>
      </w:pPr>
      <w:r>
        <w:t>Z A K LJ U Č A K</w:t>
      </w:r>
    </w:p>
    <w:p w:rsidRDefault="0089569D" w:rsidP="0089569D" w:rsidR="0089569D">
      <w:pPr>
        <w:jc w:val="center"/>
      </w:pPr>
    </w:p>
    <w:p w:rsidRDefault="0089569D" w:rsidP="0089569D" w:rsidR="0089569D">
      <w:pPr>
        <w:jc w:val="both"/>
      </w:pPr>
      <w:r>
        <w:tab/>
        <w:t xml:space="preserve">Trgovački sud u Varaždinu, po sucu toga suda Radovanu Raduki, kao stečajnom sucu, u stečajnom postupku nad stečajnim dužnikom SLATKA TAJNA d.o.o. u stečaju, OIB: 46295877138, Ludbreg, M. Krleže 17, 11. rujna 2015. </w:t>
      </w:r>
    </w:p>
    <w:p w:rsidRDefault="0089569D" w:rsidP="0089569D" w:rsidR="0089569D">
      <w:pPr>
        <w:jc w:val="center"/>
      </w:pPr>
    </w:p>
    <w:p w:rsidRDefault="0089569D" w:rsidP="0089569D" w:rsidR="0089569D">
      <w:pPr>
        <w:jc w:val="center"/>
      </w:pPr>
      <w:r>
        <w:t>z a k lj u č i o   j e</w:t>
      </w:r>
    </w:p>
    <w:p w:rsidRDefault="0089569D" w:rsidP="0089569D" w:rsidR="0089569D">
      <w:pPr>
        <w:jc w:val="center"/>
      </w:pPr>
    </w:p>
    <w:p w:rsidRDefault="0089569D" w:rsidP="0089569D" w:rsidR="0089569D">
      <w:pPr>
        <w:ind w:firstLine="720"/>
        <w:jc w:val="both"/>
      </w:pPr>
      <w:r>
        <w:t xml:space="preserve">  I Prodaje se nekretnina u vlasništvu stečajnog dužnika SLATKA TAJNA d.o.o. u stečaju, Ludbreg, M. Krleže 17, u stečajnom postupku, uz odgovarajuću primjenu pravila o ovrsi na nekretninama i to:</w:t>
      </w:r>
    </w:p>
    <w:p w:rsidRDefault="0089569D" w:rsidP="0089569D" w:rsidR="0089569D">
      <w:pPr>
        <w:jc w:val="both"/>
        <w:rPr>
          <w:bCs/>
        </w:rPr>
      </w:pPr>
      <w:r>
        <w:t xml:space="preserve">               </w:t>
      </w:r>
      <w:r>
        <w:rPr>
          <w:bCs/>
        </w:rPr>
        <w:t>- nekretnina upisana u zk.ul.br. 2166, k.o. Sveti Petar, kč.br. 193/2, u naravi mjesna rudina površine 824 m2, i to kuća površine 150 m2, poslovna zgrada površine 114 m2, dvorište površine 500 m2 i livada površine 60 m2.</w:t>
      </w:r>
    </w:p>
    <w:p w:rsidRDefault="0089569D" w:rsidP="0089569D" w:rsidR="0089569D">
      <w:pPr>
        <w:jc w:val="both"/>
      </w:pPr>
      <w:r>
        <w:rPr>
          <w:rFonts w:eastAsia="SimSun"/>
          <w:kern w:val="2"/>
          <w:lang w:bidi="hi-IN" w:eastAsia="hi-IN"/>
        </w:rPr>
        <w:t xml:space="preserve">               </w:t>
      </w:r>
    </w:p>
    <w:p w:rsidRDefault="0089569D" w:rsidP="0089569D" w:rsidR="0089569D">
      <w:pPr>
        <w:ind w:firstLine="708"/>
        <w:jc w:val="both"/>
      </w:pPr>
      <w:r>
        <w:t xml:space="preserve">    Na nekretnini su upisana razlučna prava u korist razlučnih vjerovnika, a koja prava prestaju danom pravomoćnosti rješenja o dosudi nekretnine kupcu.</w:t>
      </w:r>
    </w:p>
    <w:p w:rsidRDefault="0089569D" w:rsidP="0089569D" w:rsidR="0089569D">
      <w:pPr>
        <w:jc w:val="both"/>
      </w:pPr>
    </w:p>
    <w:p w:rsidRDefault="0089569D" w:rsidP="0089569D" w:rsidR="0089569D">
      <w:pPr>
        <w:ind w:firstLine="720"/>
        <w:jc w:val="both"/>
      </w:pPr>
      <w:r>
        <w:t xml:space="preserve"> II Vrijednost nekretnine iz točke I. ovoga zaključka utvrđuje se u iznosu od </w:t>
      </w:r>
      <w:r>
        <w:rPr>
          <w:b/>
        </w:rPr>
        <w:t>147.146,40</w:t>
      </w:r>
      <w:r>
        <w:t xml:space="preserve"> </w:t>
      </w:r>
      <w:r>
        <w:rPr>
          <w:b/>
        </w:rPr>
        <w:t>kn.</w:t>
      </w:r>
    </w:p>
    <w:p w:rsidRDefault="0089569D" w:rsidP="0089569D" w:rsidR="0089569D">
      <w:pPr>
        <w:jc w:val="both"/>
      </w:pPr>
    </w:p>
    <w:p w:rsidRDefault="0089569D" w:rsidP="0089569D" w:rsidR="0089569D">
      <w:pPr>
        <w:ind w:firstLine="708"/>
        <w:jc w:val="both"/>
      </w:pPr>
      <w:r>
        <w:lastRenderedPageBreak/>
        <w:t xml:space="preserve">III Nekretnina iz točke I ovog zaključka prodavati će se na usmenoj javnoj dražbi. </w:t>
      </w:r>
      <w:r>
        <w:rPr>
          <w:b/>
        </w:rPr>
        <w:t>Deseto</w:t>
      </w:r>
      <w:r>
        <w:t xml:space="preserve"> ročište za prodaju održat će se pred stečajnim sucem u zgradi Trgovačkog suda u Varaždinu, soba broj 231/II, </w:t>
      </w:r>
      <w:r>
        <w:rPr>
          <w:b/>
        </w:rPr>
        <w:t>29. rujna 2015.</w:t>
      </w:r>
      <w:r>
        <w:rPr>
          <w:b/>
          <w:color w:val="000000"/>
        </w:rPr>
        <w:t xml:space="preserve"> u 10,00 sati</w:t>
      </w:r>
      <w:r>
        <w:rPr>
          <w:color w:val="000000"/>
        </w:rPr>
        <w:t xml:space="preserve">. </w:t>
      </w:r>
      <w:r>
        <w:t>Ročište će se održati i ako na njemu sudjeluje samo jedan ponuditelj.</w:t>
      </w:r>
    </w:p>
    <w:p w:rsidRDefault="0089569D" w:rsidP="0089569D" w:rsidR="0089569D">
      <w:pPr>
        <w:jc w:val="both"/>
      </w:pPr>
      <w:r>
        <w:tab/>
      </w:r>
    </w:p>
    <w:p w:rsidRDefault="0089569D" w:rsidP="0089569D" w:rsidR="0089569D">
      <w:pPr>
        <w:ind w:firstLine="708"/>
        <w:jc w:val="both"/>
      </w:pPr>
      <w:r>
        <w:t>IV</w:t>
      </w:r>
      <w:r>
        <w:rPr>
          <w:b/>
        </w:rPr>
        <w:t xml:space="preserve"> </w:t>
      </w:r>
      <w:r>
        <w:t>Ovaj zaključak o prodaji objavit će se na e-oglasnoj ploči, u jednom od javnih glasila, na web stranicama Hrvatske gospodarske komore i na web stranicama Visokog trgovačkog suda Republike Hrvatske. Rok od objave zaključka o prodaji nekretnina na oglasnoj ploči do prodaje iznosi 15 dana.</w:t>
      </w:r>
    </w:p>
    <w:p w:rsidRDefault="0089569D" w:rsidP="0089569D" w:rsidR="0089569D">
      <w:pPr>
        <w:ind w:firstLine="708"/>
        <w:jc w:val="both"/>
      </w:pPr>
    </w:p>
    <w:p w:rsidRDefault="0089569D" w:rsidP="0089569D" w:rsidR="0089569D">
      <w:pPr>
        <w:ind w:firstLine="708"/>
        <w:jc w:val="both"/>
      </w:pPr>
      <w:r>
        <w:t>V  Uvjeti prodaje:</w:t>
      </w:r>
    </w:p>
    <w:p w:rsidRDefault="0089569D" w:rsidP="0089569D" w:rsidR="0089569D">
      <w:pPr>
        <w:ind w:firstLine="708"/>
        <w:jc w:val="both"/>
      </w:pPr>
    </w:p>
    <w:p w:rsidRDefault="0089569D" w:rsidP="0089569D" w:rsidR="0089569D">
      <w:pPr>
        <w:ind w:firstLine="708"/>
        <w:jc w:val="both"/>
      </w:pPr>
      <w:r>
        <w:t xml:space="preserve">1. Nekretnina iz točke I ovog zaključka prodavat će se na </w:t>
      </w:r>
      <w:r>
        <w:rPr>
          <w:b/>
        </w:rPr>
        <w:t>desetom</w:t>
      </w:r>
      <w:r>
        <w:t xml:space="preserve"> ročištu za dražbu po početnoj cijeni koja je jednaka utvrđenoj vrijednosti nekretnina i ispod te cijene ne može se prodati na tom ročištu.</w:t>
      </w:r>
    </w:p>
    <w:p w:rsidRDefault="0089569D" w:rsidP="0089569D" w:rsidR="0089569D">
      <w:pPr>
        <w:jc w:val="both"/>
      </w:pPr>
    </w:p>
    <w:p w:rsidRDefault="0089569D" w:rsidP="0089569D" w:rsidR="0089569D">
      <w:pPr>
        <w:ind w:firstLine="708"/>
        <w:jc w:val="both"/>
      </w:pPr>
      <w:r>
        <w:t>2</w:t>
      </w:r>
      <w:r>
        <w:rPr>
          <w:b/>
        </w:rPr>
        <w:t>.</w:t>
      </w:r>
      <w:r>
        <w:t xml:space="preserve"> Sve poreze i pristojbe u vezi s prodajom nekretnina snosi kupac.</w:t>
      </w:r>
    </w:p>
    <w:p w:rsidRDefault="0089569D" w:rsidP="0089569D" w:rsidR="0089569D">
      <w:pPr>
        <w:jc w:val="both"/>
      </w:pPr>
    </w:p>
    <w:p w:rsidRDefault="0089569D" w:rsidP="0089569D" w:rsidR="0089569D">
      <w:pPr>
        <w:ind w:firstLine="708"/>
        <w:jc w:val="both"/>
      </w:pPr>
      <w:r>
        <w:t>3. Kao ponuditelji mogu sudjelovati samo osobe koje prethodno održavanju ročišta za dražbu uplate jamčevinu u iznosu od 10% utvrđene vrijednosti nekretnina iz točke II ovog zaključka na račun sudskog depozita Trgovačkog suda u Varaždinu broj HR4023900011300002754 s pozivom na broj spisa 1 St-110/13 i s naznakom „</w:t>
      </w:r>
      <w:r>
        <w:rPr>
          <w:color w:val="000000"/>
        </w:rPr>
        <w:t xml:space="preserve">jamčevina za javnu dražbu </w:t>
      </w:r>
      <w:r>
        <w:rPr>
          <w:b/>
          <w:color w:val="000000"/>
        </w:rPr>
        <w:t>29.9.15.</w:t>
      </w:r>
      <w:r>
        <w:rPr>
          <w:color w:val="000000"/>
        </w:rPr>
        <w:t>“</w:t>
      </w:r>
      <w:r>
        <w:rPr>
          <w:color w:val="808080"/>
        </w:rPr>
        <w:t xml:space="preserve"> </w:t>
      </w:r>
      <w:r>
        <w:t xml:space="preserve">i dokaz o tome predoče stečajnom sucu prije početka dražbe. </w:t>
      </w:r>
    </w:p>
    <w:p w:rsidRDefault="0089569D" w:rsidP="0089569D" w:rsidR="0089569D">
      <w:pPr>
        <w:jc w:val="both"/>
      </w:pPr>
    </w:p>
    <w:p w:rsidRDefault="0089569D" w:rsidP="0089569D" w:rsidR="0089569D">
      <w:pPr>
        <w:ind w:firstLine="708"/>
        <w:jc w:val="both"/>
      </w:pPr>
      <w:r>
        <w:t>4. Punomoćnici ponuditelja mogu sudjelovati na dražbi samo uz ovjerenu specijalnu punomoć.</w:t>
      </w:r>
    </w:p>
    <w:p w:rsidRDefault="0089569D" w:rsidP="0089569D" w:rsidR="0089569D">
      <w:pPr>
        <w:jc w:val="both"/>
      </w:pPr>
    </w:p>
    <w:p w:rsidRDefault="0089569D" w:rsidP="0089569D" w:rsidR="0089569D">
      <w:pPr>
        <w:ind w:firstLine="708"/>
        <w:jc w:val="both"/>
      </w:pPr>
      <w:r>
        <w:t>5.  Sudionicima dražbe koji ne uspiju u nadmetanju jamčevina će se vratiti  odmah nakon zaključenja javne dražbe. Jamčevinu nije dužan položiti razlučni vjerovnik kojemu je to pravo upisano u zemljišnim knjigama.</w:t>
      </w:r>
    </w:p>
    <w:p w:rsidRDefault="0089569D" w:rsidP="0089569D" w:rsidR="0089569D">
      <w:pPr>
        <w:ind w:firstLine="708"/>
        <w:jc w:val="both"/>
      </w:pPr>
    </w:p>
    <w:p w:rsidRDefault="0089569D" w:rsidP="0089569D" w:rsidR="0089569D">
      <w:pPr>
        <w:ind w:firstLine="708"/>
        <w:jc w:val="both"/>
      </w:pPr>
      <w:r>
        <w:t xml:space="preserve">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w:t>
      </w:r>
      <w:r>
        <w:lastRenderedPageBreak/>
        <w:t>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89569D" w:rsidP="0089569D" w:rsidR="0089569D">
      <w:pPr>
        <w:jc w:val="right"/>
      </w:pPr>
    </w:p>
    <w:p w:rsidRDefault="0089569D" w:rsidP="0089569D" w:rsidR="0089569D">
      <w:pPr>
        <w:ind w:firstLine="708"/>
        <w:jc w:val="both"/>
      </w:pPr>
      <w:r>
        <w:t>7.  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89569D" w:rsidP="0089569D" w:rsidR="0089569D">
      <w:pPr>
        <w:jc w:val="both"/>
      </w:pPr>
    </w:p>
    <w:p w:rsidRDefault="0089569D" w:rsidP="0089569D" w:rsidR="0089569D">
      <w:pPr>
        <w:ind w:firstLine="708"/>
        <w:jc w:val="both"/>
      </w:pPr>
      <w: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89569D" w:rsidP="0089569D" w:rsidR="0089569D">
      <w:pPr>
        <w:jc w:val="both"/>
      </w:pPr>
    </w:p>
    <w:p w:rsidRDefault="0089569D" w:rsidP="0089569D" w:rsidR="0089569D">
      <w:pPr>
        <w:ind w:firstLine="708"/>
        <w:jc w:val="both"/>
      </w:pPr>
      <w:r>
        <w:t xml:space="preserve"> 9.  Prodaja se obavlja po načelu «viđeno-kupljeno», što isključuje sve naknadne</w:t>
      </w:r>
    </w:p>
    <w:p w:rsidRDefault="0089569D" w:rsidP="0089569D" w:rsidR="0089569D">
      <w:pPr>
        <w:jc w:val="both"/>
      </w:pPr>
      <w:r>
        <w:t>prigovore kupca.</w:t>
      </w:r>
    </w:p>
    <w:p w:rsidRDefault="0089569D" w:rsidP="0089569D" w:rsidR="0089569D">
      <w:pPr>
        <w:jc w:val="both"/>
      </w:pPr>
    </w:p>
    <w:p w:rsidRDefault="0089569D" w:rsidP="0089569D" w:rsidR="0089569D">
      <w:pPr>
        <w:jc w:val="both"/>
      </w:pPr>
      <w:r>
        <w:tab/>
        <w:t xml:space="preserve">10. Nekretnina koja je predmet prodaje, kao i procjena sudskog vještaka, može se razgledati uz prethodni dogovor sa stečajnim upraviteljem Tomislavom Đuričinom. </w:t>
      </w:r>
    </w:p>
    <w:p w:rsidRDefault="0089569D" w:rsidP="0089569D" w:rsidR="0089569D">
      <w:pPr>
        <w:jc w:val="both"/>
        <w:rPr>
          <w:color w:val="808080"/>
        </w:rPr>
      </w:pPr>
    </w:p>
    <w:p w:rsidRDefault="0089569D" w:rsidP="0089569D" w:rsidR="0089569D">
      <w:pPr>
        <w:jc w:val="center"/>
      </w:pPr>
      <w:r>
        <w:t>U Varaždinu 11. rujna 2015.</w:t>
      </w:r>
    </w:p>
    <w:p w:rsidRDefault="0089569D" w:rsidP="0089569D" w:rsidR="0089569D">
      <w:pPr>
        <w:jc w:val="center"/>
      </w:pPr>
    </w:p>
    <w:p w:rsidRDefault="0089569D" w:rsidP="0089569D" w:rsidR="0089569D">
      <w:pPr>
        <w:ind w:firstLine="720" w:left="5760"/>
        <w:jc w:val="both"/>
      </w:pPr>
      <w:r>
        <w:t>SUDAC</w:t>
      </w:r>
    </w:p>
    <w:p w:rsidRDefault="0089569D" w:rsidP="0089569D" w:rsidR="0089569D">
      <w:pPr>
        <w:jc w:val="both"/>
      </w:pPr>
    </w:p>
    <w:p w:rsidRDefault="0089569D" w:rsidP="0089569D" w:rsidR="0089569D">
      <w:pPr>
        <w:jc w:val="both"/>
      </w:pPr>
      <w:r>
        <w:tab/>
      </w:r>
      <w:r>
        <w:tab/>
      </w:r>
      <w:r>
        <w:tab/>
      </w:r>
      <w:r>
        <w:tab/>
      </w:r>
      <w:r>
        <w:tab/>
      </w:r>
      <w:r>
        <w:tab/>
      </w:r>
      <w:r>
        <w:tab/>
      </w:r>
      <w:r>
        <w:tab/>
        <w:t xml:space="preserve">            Radovan Raduka</w:t>
      </w:r>
    </w:p>
    <w:p w:rsidRDefault="0089569D" w:rsidP="0089569D" w:rsidR="0089569D">
      <w:pPr>
        <w:jc w:val="both"/>
      </w:pPr>
    </w:p>
    <w:p w:rsidRDefault="0089569D" w:rsidP="0089569D" w:rsidR="0089569D">
      <w:pPr>
        <w:jc w:val="both"/>
      </w:pPr>
      <w:r>
        <w:t>UPUTA O PRAVNOM LIJEKU:</w:t>
      </w:r>
    </w:p>
    <w:p w:rsidRDefault="0089569D" w:rsidP="0089569D" w:rsidR="0089569D">
      <w:pPr>
        <w:jc w:val="both"/>
      </w:pPr>
      <w:r>
        <w:t>Protiv ovoga zaključka nije dopuštena žalba.</w:t>
      </w:r>
    </w:p>
    <w:p w:rsidRDefault="0089569D" w:rsidP="0089569D" w:rsidR="0089569D">
      <w:pPr>
        <w:jc w:val="both"/>
      </w:pPr>
      <w:r>
        <w:tab/>
      </w:r>
      <w:r>
        <w:tab/>
      </w:r>
      <w:r>
        <w:tab/>
      </w:r>
      <w:r>
        <w:tab/>
      </w:r>
      <w:r>
        <w:tab/>
      </w:r>
      <w:r>
        <w:tab/>
      </w:r>
      <w:r>
        <w:tab/>
      </w:r>
      <w:r>
        <w:tab/>
      </w:r>
      <w:r>
        <w:tab/>
      </w:r>
      <w:r>
        <w:tab/>
      </w:r>
      <w:r>
        <w:tab/>
      </w:r>
      <w:r>
        <w:tab/>
      </w:r>
    </w:p>
    <w:p w:rsidRDefault="0089569D" w:rsidP="0089569D" w:rsidR="0089569D">
      <w:pPr>
        <w:jc w:val="both"/>
      </w:pPr>
      <w:r>
        <w:lastRenderedPageBreak/>
        <w:t>DNA:</w:t>
      </w:r>
    </w:p>
    <w:p w:rsidRDefault="0089569D" w:rsidP="0089569D" w:rsidR="0089569D">
      <w:pPr>
        <w:tabs>
          <w:tab w:pos="720" w:val="left"/>
        </w:tabs>
        <w:jc w:val="both"/>
        <w:rPr>
          <w:rFonts w:eastAsia="SimSun"/>
          <w:kern w:val="2"/>
          <w:lang w:bidi="hi-IN" w:eastAsia="hi-IN"/>
        </w:rPr>
      </w:pPr>
      <w:r>
        <w:rPr>
          <w:rFonts w:eastAsia="SimSun"/>
          <w:kern w:val="2"/>
          <w:lang w:bidi="hi-IN" w:eastAsia="hi-IN"/>
        </w:rPr>
        <w:t>1. stečajni upravitelj Tomislav Đuričin, Varaždin, Dravska poljana 1</w:t>
      </w:r>
    </w:p>
    <w:p w:rsidRDefault="0089569D" w:rsidP="0089569D" w:rsidR="0089569D">
      <w:pPr>
        <w:tabs>
          <w:tab w:pos="720" w:val="left"/>
        </w:tabs>
        <w:jc w:val="both"/>
        <w:rPr>
          <w:rFonts w:eastAsia="SimSun"/>
          <w:kern w:val="2"/>
          <w:lang w:bidi="hi-IN" w:eastAsia="hi-IN"/>
        </w:rPr>
      </w:pPr>
      <w:r>
        <w:rPr>
          <w:rFonts w:eastAsia="SimSun"/>
          <w:kern w:val="2"/>
          <w:lang w:bidi="hi-IN" w:eastAsia="hi-IN"/>
        </w:rPr>
        <w:t>2. razlučnom vjerovniku REPUBLIKA HRVATSKA po ŽDO u Varaždinu</w:t>
      </w:r>
    </w:p>
    <w:p w:rsidRDefault="0089569D" w:rsidP="0089569D" w:rsidR="0089569D">
      <w:pPr>
        <w:tabs>
          <w:tab w:pos="720" w:val="left"/>
        </w:tabs>
        <w:jc w:val="both"/>
        <w:rPr>
          <w:rFonts w:eastAsia="SimSun"/>
          <w:kern w:val="2"/>
          <w:lang w:bidi="hi-IN" w:eastAsia="hi-IN"/>
        </w:rPr>
      </w:pPr>
      <w:r>
        <w:rPr>
          <w:rFonts w:eastAsia="SimSun"/>
          <w:kern w:val="2"/>
          <w:lang w:bidi="hi-IN" w:eastAsia="hi-IN"/>
        </w:rPr>
        <w:t>3. razlučnom vjerovniku ZAGREBAČKA BANKA d.d., Zagreb, Trg bana Jelačića 10</w:t>
      </w:r>
    </w:p>
    <w:p w:rsidRDefault="0089569D" w:rsidP="0089569D" w:rsidR="0089569D">
      <w:pPr>
        <w:jc w:val="both"/>
        <w:rPr>
          <w:rFonts w:eastAsia="Times New Roman"/>
          <w:lang w:eastAsia="hr-HR"/>
        </w:rPr>
      </w:pPr>
      <w:r>
        <w:t>4. e-oglasna ploča - 15 dana</w:t>
      </w:r>
    </w:p>
    <w:p w:rsidRDefault="0089569D" w:rsidP="0089569D" w:rsidR="0089569D">
      <w:pPr>
        <w:jc w:val="both"/>
      </w:pPr>
      <w:r>
        <w:t xml:space="preserve">5. Porezna uprava PU Varaždin </w:t>
      </w:r>
    </w:p>
    <w:p w:rsidRDefault="0089569D" w:rsidP="0089569D" w:rsidR="0089569D">
      <w:pPr>
        <w:jc w:val="both"/>
      </w:pPr>
    </w:p>
    <w:p w:rsidRDefault="0089569D" w:rsidP="0089569D" w:rsidR="0089569D">
      <w:pPr>
        <w:jc w:val="both"/>
      </w:pPr>
    </w:p>
    <w:p w:rsidRDefault="0089569D" w:rsidP="0089569D" w:rsidR="0089569D">
      <w:pPr>
        <w:jc w:val="both"/>
      </w:pPr>
    </w:p>
    <w:p w:rsidRDefault="0089569D" w:rsidP="0089569D" w:rsidR="0089569D"/>
    <w:p w:rsidRDefault="00AE649C" w:rsidP="00FA5B5E" w:rsidR="00AE649C" w:rsidRPr="00B76F3C">
      <w:pPr>
        <w:pStyle w:val="Naslov3"/>
      </w:pPr>
    </w:p>
    <w:p w:rsidRDefault="003F49F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9FC"/>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69D"/>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26224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St-110/2013-62</izvorni_sadrzaj>
    <derivirana_varijabla naziv="DomainObject.Oznaka_1">St-110/2013-62</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St-110/2013</izvorni_sadrzaj>
    <derivirana_varijabla naziv="DomainObject.Predmet.OznakaBroj_1">St-110/2013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SLATKA TAJNA - društvo s ograničenom odgovornošću za trgovinu, proizvodnju i usluge</izvorni_sadrzaj>
    <derivirana_varijabla naziv="DomainObject.Predmet.StrankaFormated_1">  SLATKA TAJNA - društvo s ograničenom odgovornošću za trgovinu, proizvodnju i usluge</derivirana_varijabla>
  </DomainObject.Predmet.StrankaFormated>
  <DomainObject.Predmet.StrankaFormatedOIB>
    <izvorni_sadrzaj>  SLATKA TAJNA - društvo s ograničenom odgovornošću za trgovinu, proizvodnju i usluge, OIB 46295877138</izvorni_sadrzaj>
    <derivirana_varijabla naziv="DomainObject.Predmet.StrankaFormatedOIB_1">  SLATKA TAJNA - društvo s ograničenom odgovornošću za trgovinu, proizvodnju i usluge, OIB 46295877138</derivirana_varijabla>
  </DomainObject.Predmet.StrankaFormatedOIB>
  <DomainObject.Predmet.StrankaFormatedWithAdress>
    <izvorni_sadrzaj> SLATKA TAJNA - društvo s ograničenom odgovornošću za trgovinu, proizvodnju i usluge, Miroslava Krleže 17, Ludbreg</izvorni_sadrzaj>
    <derivirana_varijabla naziv="DomainObject.Predmet.StrankaFormatedWithAdress_1"> SLATKA TAJNA - društvo s ograničenom odgovornošću za trgovinu, proizvodnju i usluge, Miroslava Krleže 17, Ludbreg</derivirana_varijabla>
  </DomainObject.Predmet.StrankaFormatedWithAdress>
  <DomainObject.Predmet.StrankaFormatedWithAdressOIB>
    <izvorni_sadrzaj> SLATKA TAJNA - društvo s ograničenom odgovornošću za trgovinu, proizvodnju i usluge, OIB 46295877138, Miroslava Krleže 17, Ludbreg</izvorni_sadrzaj>
    <derivirana_varijabla naziv="DomainObject.Predmet.StrankaFormatedWithAdressOIB_1"> SLATKA TAJNA - društvo s ograničenom odgovornošću za trgovinu, proizvodnju i usluge, OIB 46295877138, Miroslava Krleže 17, Ludbreg</derivirana_varijabla>
  </DomainObject.Predmet.StrankaFormatedWithAdressOIB>
  <DomainObject.Predmet.StrankaWithAdress>
    <izvorni_sadrzaj>SLATKA TAJNA - društvo s ograničenom odgovornošću za trgovinu, proizvodnju i usluge Miroslava Krleže 17,Ludbreg</izvorni_sadrzaj>
    <derivirana_varijabla naziv="DomainObject.Predmet.StrankaWithAdress_1">SLATKA TAJNA - društvo s ograničenom odgovornošću za trgovinu, proizvodnju i usluge Miroslava Krleže 17,Ludbreg</derivirana_varijabla>
  </DomainObject.Predmet.StrankaWithAdress>
  <DomainObject.Predmet.StrankaWithAdressOIB>
    <izvorni_sadrzaj>SLATKA TAJNA - društvo s ograničenom odgovornošću za trgovinu, proizvodnju i usluge, OIB 46295877138, Miroslava Krleže 17,Ludbreg</izvorni_sadrzaj>
    <derivirana_varijabla naziv="DomainObject.Predmet.StrankaWithAdressOIB_1">SLATKA TAJNA - društvo s ograničenom odgovornošću za trgovinu, proizvodnju i usluge, OIB 46295877138, Miroslava Krleže 17,Ludbreg</derivirana_varijabla>
  </DomainObject.Predmet.StrankaWithAdressOIB>
  <DomainObject.Predmet.StrankaNazivFormated>
    <izvorni_sadrzaj>SLATKA TAJNA - društvo s ograničenom odgovornošću za trgovinu, proizvodnju i usluge</izvorni_sadrzaj>
    <derivirana_varijabla naziv="DomainObject.Predmet.StrankaNazivFormated_1">SLATKA TAJNA - društvo s ograničenom odgovornošću za trgovinu, proizvodnju i usluge</derivirana_varijabla>
  </DomainObject.Predmet.StrankaNazivFormated>
  <DomainObject.Predmet.StrankaNazivFormatedOIB>
    <izvorni_sadrzaj>SLATKA TAJNA - društvo s ograničenom odgovornošću za trgovinu, proizvodnju i usluge, OIB 46295877138</izvorni_sadrzaj>
    <derivirana_varijabla naziv="DomainObject.Predmet.StrankaNazivFormatedOIB_1">SLATKA TAJNA - društvo s ograničenom odgovornošću za trgovinu, proizvodnju i usluge, OIB 46295877138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SLATKA TAJNA - društvo s ograničenom odgovornošću za trgovinu, proizvodnju i usluge</item>
    </izvorni_sadrzaj>
    <derivirana_varijabla naziv="DomainObject.Predmet.StrankaListFormated_1">
      <item>SLATKA TAJNA - društvo s ograničenom odgovornošću za trgovinu, proizvodnju i usluge</item>
    </derivirana_varijabla>
  </DomainObject.Predmet.StrankaListFormated>
  <DomainObject.Predmet.StrankaListFormatedOIB>
    <izvorni_sadrzaj>
      <item>SLATKA TAJNA - društvo s ograničenom odgovornošću za trgovinu, proizvodnju i usluge, OIB 46295877138</item>
    </izvorni_sadrzaj>
    <derivirana_varijabla naziv="DomainObject.Predmet.StrankaListFormatedOIB_1">
      <item>SLATKA TAJNA - društvo s ograničenom odgovornošću za trgovinu, proizvodnju i usluge, OIB 46295877138</item>
    </derivirana_varijabla>
  </DomainObject.Predmet.StrankaListFormatedOIB>
  <DomainObject.Predmet.StrankaListFormatedWithAdress>
    <izvorni_sadrzaj>
      <item>SLATKA TAJNA - društvo s ograničenom odgovornošću za trgovinu, proizvodnju i usluge, Miroslava Krleže 17, Ludbreg</item>
    </izvorni_sadrzaj>
    <derivirana_varijabla naziv="DomainObject.Predmet.StrankaListFormatedWithAdress_1">
      <item>SLATKA TAJNA - društvo s ograničenom odgovornošću za trgovinu, proizvodnju i usluge, Miroslava Krleže 17, Ludbreg</item>
    </derivirana_varijabla>
  </DomainObject.Predmet.StrankaListFormatedWithAdress>
  <DomainObject.Predmet.StrankaListFormatedWithAdressOIB>
    <izvorni_sadrzaj>
      <item>SLATKA TAJNA - društvo s ograničenom odgovornošću za trgovinu, proizvodnju i usluge, OIB 46295877138, Miroslava Krleže 17, Ludbreg</item>
    </izvorni_sadrzaj>
    <derivirana_varijabla naziv="DomainObject.Predmet.StrankaListFormatedWithAdressOIB_1">
      <item>SLATKA TAJNA - društvo s ograničenom odgovornošću za trgovinu, proizvodnju i usluge, OIB 46295877138, Miroslava Krleže 17, Ludbreg</item>
    </derivirana_varijabla>
  </DomainObject.Predmet.StrankaListFormatedWithAdressOIB>
  <DomainObject.Predmet.StrankaListNazivFormated>
    <izvorni_sadrzaj>
      <item>SLATKA TAJNA - društvo s ograničenom odgovornošću za trgovinu, proizvodnju i usluge</item>
    </izvorni_sadrzaj>
    <derivirana_varijabla naziv="DomainObject.Predmet.StrankaListNazivFormated_1">
      <item>SLATKA TAJNA - društvo s ograničenom odgovornošću za trgovinu, proizvodnju i usluge</item>
    </derivirana_varijabla>
  </DomainObject.Predmet.StrankaListNazivFormated>
  <DomainObject.Predmet.StrankaListNazivFormatedOIB>
    <izvorni_sadrzaj>
      <item>SLATKA TAJNA - društvo s ograničenom odgovornošću za trgovinu, proizvodnju i usluge, OIB 46295877138</item>
    </izvorni_sadrzaj>
    <derivirana_varijabla naziv="DomainObject.Predmet.StrankaListNazivFormatedOIB_1">
      <item>SLATKA TAJNA - društvo s ograničenom odgovornošću za trgovinu, proizvodnju i usluge, OIB 46295877138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KROBOT</item>
      <item>BISERKA KROBOT</item>
      <item>ŽDO VARAŽDIN</item>
      <item>TOMISLAV ĐURIČIN</item>
    </izvorni_sadrzaj>
    <derivirana_varijabla naziv="DomainObject.Predmet.OstaliListFormated_1">
      <item>JOSIP KROBOT</item>
      <item>BISERKA KROBOT</item>
      <item>ŽDO VARAŽDIN</item>
      <item>TOMISLAV ĐURIČIN</item>
    </derivirana_varijabla>
  </DomainObject.Predmet.OstaliListFormated>
  <DomainObject.Predmet.OstaliListFormatedOIB>
    <izvorni_sadrzaj>
      <item>JOSIP KROBOT</item>
      <item>BISERKA KROBOT</item>
      <item>ŽDO VARAŽDIN</item>
      <item>TOMISLAV ĐURIČIN, OIB 01733609458</item>
    </izvorni_sadrzaj>
    <derivirana_varijabla naziv="DomainObject.Predmet.OstaliListFormatedOIB_1">
      <item>JOSIP KROBOT</item>
      <item>BISERKA KROBOT</item>
      <item>ŽDO VARAŽDIN</item>
      <item>TOMISLAV ĐURIČIN, OIB 01733609458</item>
    </derivirana_varijabla>
  </DomainObject.Predmet.OstaliListFormatedOIB>
  <DomainObject.Predmet.OstaliListFormatedWithAdress>
    <izvorni_sadrzaj>
      <item>JOSIP KROBOT, M.KRLEŽE 17, 42230 Ludbreg</item>
      <item>BISERKA KROBOT, M.KRLEŽE 17, 42230 Ludbreg</item>
      <item>ŽDO VARAŽDIN, 42000 Varaždin</item>
      <item>TOMISLAV ĐURIČIN, DRAVSKA POLJANA 1, 42000 Varaždin</item>
    </izvorni_sadrzaj>
    <derivirana_varijabla naziv="DomainObject.Predmet.OstaliListFormatedWithAdress_1">
      <item>JOSIP KROBOT, M.KRLEŽE 17, 42230 Ludbreg</item>
      <item>BISERKA KROBOT, M.KRLEŽE 17, 42230 Ludbreg</item>
      <item>ŽDO VARAŽDIN, 42000 Varaždin</item>
      <item>TOMISLAV ĐURIČIN, DRAVSKA POLJANA 1, 42000 Varaždin</item>
    </derivirana_varijabla>
  </DomainObject.Predmet.OstaliListFormatedWithAdress>
  <DomainObject.Predmet.OstaliListFormatedWithAdressOIB>
    <izvorni_sadrzaj>
      <item>JOSIP KROBOT, M.KRLEŽE 17, 42230 Ludbreg</item>
      <item>BISERKA KROBOT, M.KRLEŽE 17, 42230 Ludbreg</item>
      <item>ŽDO VARAŽDIN, 42000 Varaždin</item>
      <item>TOMISLAV ĐURIČIN, OIB 01733609458, DRAVSKA POLJANA 1, 42000 Varaždin</item>
    </izvorni_sadrzaj>
    <derivirana_varijabla naziv="DomainObject.Predmet.OstaliListFormatedWithAdressOIB_1">
      <item>JOSIP KROBOT, M.KRLEŽE 17, 42230 Ludbreg</item>
      <item>BISERKA KROBOT, M.KRLEŽE 17, 42230 Ludbreg</item>
      <item>ŽDO VARAŽDIN, 42000 Varaždin</item>
      <item>TOMISLAV ĐURIČIN, OIB 01733609458, DRAVSKA POLJANA 1, 42000 Varaždin</item>
    </derivirana_varijabla>
  </DomainObject.Predmet.OstaliListFormatedWithAdressOIB>
  <DomainObject.Predmet.OstaliListNazivFormated>
    <izvorni_sadrzaj>
      <item>JOSIP KROBOT</item>
      <item>BISERKA KROBOT</item>
      <item>ŽDO VARAŽDIN</item>
      <item>TOMISLAV ĐURIČIN</item>
    </izvorni_sadrzaj>
    <derivirana_varijabla naziv="DomainObject.Predmet.OstaliListNazivFormated_1">
      <item>JOSIP KROBOT</item>
      <item>BISERKA KROBOT</item>
      <item>ŽDO VARAŽDIN</item>
      <item>TOMISLAV ĐURIČIN</item>
    </derivirana_varijabla>
  </DomainObject.Predmet.OstaliListNazivFormated>
  <DomainObject.Predmet.OstaliListNazivFormatedOIB>
    <izvorni_sadrzaj>
      <item>JOSIP KROBOT</item>
      <item>BISERKA KROBOT</item>
      <item>ŽDO VARAŽDIN</item>
      <item>TOMISLAV ĐURIČIN, OIB 01733609458</item>
    </izvorni_sadrzaj>
    <derivirana_varijabla naziv="DomainObject.Predmet.OstaliListNazivFormatedOIB_1">
      <item>JOSIP KROBOT</item>
      <item>BISERKA KROBOT</item>
      <item>ŽDO VARAŽDIN</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St-110/2013-62</izvorni_sadrzaj>
    <derivirana_varijabla naziv="DomainObject.PoslovniBrojDokumenta_1">St-110/2013-62</derivirana_varijabla>
  </DomainObject.PoslovniBrojDokumenta>
  <DomainObject.Predmet.StrankaIDrugi>
    <izvorni_sadrzaj>SLATKA TAJNA - društvo s ograničenom odgovornošću za trgovinu, proizvodnju i usluge</izvorni_sadrzaj>
    <derivirana_varijabla naziv="DomainObject.Predmet.StrankaIDrugi_1">SLATKA TAJNA - društvo s ograničenom odgovornošću za trgovinu,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SLATKA TAJNA - društvo s ograničenom odgovornošću za trgovinu, proizvodnju i usluge, OIB 46295877138, Miroslava Krleže 17, Ludbreg</izvorni_sadrzaj>
    <derivirana_varijabla naziv="DomainObject.Predmet.StrankaIDrugiAdressOIB_1">SLATKA TAJNA - društvo s ograničenom odgovornošću za trgovinu, proizvodnju i usluge, OIB 46295877138, Miroslava Krleže 17,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SLATKA TAJNA - društvo s ograničenom odgovornošću za trgovinu, proizvodnju i usluge</item>
      <item>JOSIP KROBOT</item>
      <item>BISERKA KROBOT</item>
      <item>ŽDO VARAŽDIN</item>
      <item>TOMISLAV ĐURIČIN</item>
    </izvorni_sadrzaj>
    <derivirana_varijabla naziv="DomainObject.Predmet.SudioniciListNaziv_1">
      <item>SLATKA TAJNA - društvo s ograničenom odgovornošću za trgovinu, proizvodnju i usluge</item>
      <item>JOSIP KROBOT</item>
      <item>BISERKA KROBOT</item>
      <item>ŽDO VARAŽDIN</item>
      <item>TOMISLAV ĐURIČIN</item>
    </derivirana_varijabla>
  </DomainObject.Predmet.SudioniciListNaziv>
  <DomainObject.Predmet.SudioniciListAdressOIB>
    <izvorni_sadrzaj>
      <item>SLATKA TAJNA - društvo s ograničenom odgovornošću za trgovinu, proizvodnju i usluge, OIB 46295877138, Miroslava Krleže 17,Ludbreg</item>
      <item>JOSIP KROBOT, M.KRLEŽE 17,42230 Ludbreg</item>
      <item>BISERKA KROBOT, M.KRLEŽE 17,42230 Ludbreg</item>
      <item>ŽDO VARAŽDIN, 42000 Varaždin</item>
      <item>TOMISLAV ĐURIČIN, OIB 01733609458, DRAVSKA POLJANA 1,42000 Varaždin</item>
    </izvorni_sadrzaj>
    <derivirana_varijabla naziv="DomainObject.Predmet.SudioniciListAdressOIB_1">
      <item>SLATKA TAJNA - društvo s ograničenom odgovornošću za trgovinu, proizvodnju i usluge, OIB 46295877138, Miroslava Krleže 17,Ludbreg</item>
      <item>JOSIP KROBOT, M.KRLEŽE 17,42230 Ludbreg</item>
      <item>BISERKA KROBOT, M.KRLEŽE 17,42230 Ludbreg</item>
      <item>ŽDO VARAŽDIN, 42000 Varaždin</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AB82AC-7341-4396-97B5-DACD4AE6C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740</properties:Words>
  <properties:Characters>3899</properties:Characters>
  <properties:Lines>113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2015-09-11T09:39:00Z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St-110/2013-62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