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875e" w14:paraId="322875e" w:rsidRDefault="00674528" w:rsidP="005C690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C6908" w:rsidP="005C6908" w:rsidR="005C6908" w:rsidRPr="005C6908">
      <w:pPr>
        <w:spacing w:after="0"/>
        <w:jc w:val="right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2 St-243/15</w:t>
      </w:r>
      <w:r w:rsidRPr="005C6908">
        <w:rPr>
          <w:rFonts w:cs="Times New Roman" w:eastAsia="Times New Roman"/>
          <w:lang w:eastAsia="hr-HR"/>
        </w:rPr>
        <w:t>-34</w:t>
      </w:r>
    </w:p>
    <w:p w:rsidRDefault="005C6908" w:rsidP="005C6908" w:rsidR="005C6908" w:rsidRPr="005C6908">
      <w:pPr>
        <w:spacing w:after="0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REPUBLIKA HRVATSKA</w:t>
      </w:r>
    </w:p>
    <w:p w:rsidRDefault="005C6908" w:rsidP="005C6908" w:rsidR="005C6908" w:rsidRPr="005C6908">
      <w:pPr>
        <w:spacing w:after="0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TRGOVAČKI SUD U ZAGREBU</w:t>
      </w:r>
    </w:p>
    <w:p w:rsidRDefault="005C6908" w:rsidP="005C6908" w:rsidR="005C6908" w:rsidRPr="005C6908">
      <w:pPr>
        <w:spacing w:after="0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 xml:space="preserve">STALNA SLUŽBA </w:t>
      </w:r>
    </w:p>
    <w:p w:rsidRDefault="005C6908" w:rsidP="005C6908" w:rsidR="005C6908" w:rsidRPr="005C6908">
      <w:pPr>
        <w:spacing w:after="0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5C6908">
        <w:rPr>
          <w:rFonts w:cs="Times New Roman" w:eastAsia="Times New Roman"/>
          <w:lang w:eastAsia="hr-HR"/>
        </w:rPr>
        <w:t>Šestića</w:t>
      </w:r>
      <w:proofErr w:type="spellEnd"/>
      <w:r w:rsidRPr="005C6908">
        <w:rPr>
          <w:rFonts w:cs="Times New Roman" w:eastAsia="Times New Roman"/>
          <w:lang w:eastAsia="hr-HR"/>
        </w:rPr>
        <w:t xml:space="preserve"> 4</w:t>
      </w:r>
    </w:p>
    <w:p w:rsidRDefault="005C6908" w:rsidP="005C6908" w:rsidR="005C6908" w:rsidRPr="005C6908">
      <w:pPr>
        <w:spacing w:after="0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   I M E   </w:t>
      </w:r>
      <w:r w:rsidRPr="005C6908">
        <w:rPr>
          <w:rFonts w:cs="Times New Roman" w:eastAsia="Times New Roman"/>
          <w:lang w:eastAsia="hr-HR"/>
        </w:rPr>
        <w:t xml:space="preserve">R E P U B L I K </w:t>
      </w:r>
      <w:r>
        <w:rPr>
          <w:rFonts w:cs="Times New Roman" w:eastAsia="Times New Roman"/>
          <w:lang w:eastAsia="hr-HR"/>
        </w:rPr>
        <w:t>E</w:t>
      </w:r>
      <w:r w:rsidRPr="005C6908">
        <w:rPr>
          <w:rFonts w:cs="Times New Roman" w:eastAsia="Times New Roman"/>
          <w:lang w:eastAsia="hr-HR"/>
        </w:rPr>
        <w:t xml:space="preserve">    H R V A T S K </w:t>
      </w:r>
      <w:r>
        <w:rPr>
          <w:rFonts w:cs="Times New Roman" w:eastAsia="Times New Roman"/>
          <w:lang w:eastAsia="hr-HR"/>
        </w:rPr>
        <w:t>E</w:t>
      </w:r>
    </w:p>
    <w:p w:rsidRDefault="005C6908" w:rsidP="005C6908" w:rsidR="005C6908" w:rsidRPr="005C6908">
      <w:pPr>
        <w:spacing w:after="0"/>
        <w:jc w:val="center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R J E Š E N J E</w:t>
      </w: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ab/>
        <w:t>TRGOVAČKI SUD U ZAGREBU, STALNA SLUŽBA</w:t>
      </w:r>
      <w:r w:rsidRPr="005C6908">
        <w:rPr>
          <w:rFonts w:cs="Times New Roman" w:eastAsia="Times New Roman"/>
          <w:b/>
          <w:lang w:eastAsia="hr-HR"/>
        </w:rPr>
        <w:t xml:space="preserve">, </w:t>
      </w:r>
      <w:r w:rsidRPr="005C6908">
        <w:rPr>
          <w:rFonts w:cs="Times New Roman" w:eastAsia="Times New Roman"/>
          <w:lang w:eastAsia="hr-HR"/>
        </w:rPr>
        <w:t xml:space="preserve">po stečajnom sucu Suzani Ivanović, u stečajnom postupku nad dužnikom KUĆA KAVE j.d.o.o. Zagreb, </w:t>
      </w:r>
      <w:proofErr w:type="spellStart"/>
      <w:r w:rsidRPr="005C6908">
        <w:rPr>
          <w:rFonts w:cs="Times New Roman" w:eastAsia="Times New Roman"/>
          <w:lang w:eastAsia="hr-HR"/>
        </w:rPr>
        <w:t>Bulićeva</w:t>
      </w:r>
      <w:proofErr w:type="spellEnd"/>
      <w:r w:rsidRPr="005C6908">
        <w:rPr>
          <w:rFonts w:cs="Times New Roman" w:eastAsia="Times New Roman"/>
          <w:lang w:eastAsia="hr-HR"/>
        </w:rPr>
        <w:t xml:space="preserve"> 7, OIB:68278401993, MBS:08023934, dana </w:t>
      </w:r>
      <w:r>
        <w:rPr>
          <w:rFonts w:cs="Times New Roman" w:eastAsia="Times New Roman"/>
          <w:lang w:eastAsia="hr-HR"/>
        </w:rPr>
        <w:t>21. ožujka</w:t>
      </w:r>
      <w:r w:rsidRPr="005C6908">
        <w:rPr>
          <w:rFonts w:cs="Times New Roman" w:eastAsia="Times New Roman"/>
          <w:lang w:eastAsia="hr-HR"/>
        </w:rPr>
        <w:t xml:space="preserve"> 2016. godine    </w:t>
      </w: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 xml:space="preserve">                          r i j e š i o    j e</w:t>
      </w:r>
    </w:p>
    <w:p w:rsidRDefault="005C6908" w:rsidP="005C6908" w:rsidR="005C6908" w:rsidRPr="005C6908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ab/>
        <w:t xml:space="preserve">I  Otvara se stečajni postupak nad dužnikom KUĆA KAVE j.d.o.o. Zagreb, </w:t>
      </w:r>
      <w:proofErr w:type="spellStart"/>
      <w:r w:rsidRPr="005C6908">
        <w:rPr>
          <w:rFonts w:cs="Times New Roman" w:eastAsia="Times New Roman"/>
          <w:lang w:eastAsia="hr-HR"/>
        </w:rPr>
        <w:t>Bulićeva</w:t>
      </w:r>
      <w:proofErr w:type="spellEnd"/>
      <w:r w:rsidRPr="005C6908">
        <w:rPr>
          <w:rFonts w:cs="Times New Roman" w:eastAsia="Times New Roman"/>
          <w:lang w:eastAsia="hr-HR"/>
        </w:rPr>
        <w:t xml:space="preserve"> 7, OIB:68278401993, MBS:08023934.</w:t>
      </w: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 xml:space="preserve">II  Za stečajnog upravitelja imenuje se dipl. pravnik Korana </w:t>
      </w:r>
      <w:proofErr w:type="spellStart"/>
      <w:r w:rsidRPr="005C6908">
        <w:rPr>
          <w:rFonts w:cs="Times New Roman" w:eastAsia="Times New Roman"/>
          <w:lang w:eastAsia="hr-HR"/>
        </w:rPr>
        <w:t>Ferdelji</w:t>
      </w:r>
      <w:proofErr w:type="spellEnd"/>
      <w:r w:rsidRPr="005C6908">
        <w:rPr>
          <w:rFonts w:cs="Times New Roman" w:eastAsia="Times New Roman"/>
          <w:lang w:eastAsia="hr-HR"/>
        </w:rPr>
        <w:t xml:space="preserve"> iz Zagreba, Biskupa J. </w:t>
      </w:r>
      <w:proofErr w:type="spellStart"/>
      <w:r w:rsidRPr="005C6908">
        <w:rPr>
          <w:rFonts w:cs="Times New Roman" w:eastAsia="Times New Roman"/>
          <w:lang w:eastAsia="hr-HR"/>
        </w:rPr>
        <w:t>Galjufa</w:t>
      </w:r>
      <w:proofErr w:type="spellEnd"/>
      <w:r w:rsidRPr="005C6908">
        <w:rPr>
          <w:rFonts w:cs="Times New Roman" w:eastAsia="Times New Roman"/>
          <w:lang w:eastAsia="hr-HR"/>
        </w:rPr>
        <w:t xml:space="preserve"> 7a,  OIB:74691192835.</w:t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 xml:space="preserve">III  Zaključuje se stečajni postupak nad dužnikom KUĆA KAVE j.d.o.o. Zagreb, </w:t>
      </w:r>
      <w:proofErr w:type="spellStart"/>
      <w:r w:rsidRPr="005C6908">
        <w:rPr>
          <w:rFonts w:cs="Times New Roman" w:eastAsia="Times New Roman"/>
          <w:lang w:eastAsia="hr-HR"/>
        </w:rPr>
        <w:t>Bulićeva</w:t>
      </w:r>
      <w:proofErr w:type="spellEnd"/>
      <w:r w:rsidRPr="005C6908">
        <w:rPr>
          <w:rFonts w:cs="Times New Roman" w:eastAsia="Times New Roman"/>
          <w:lang w:eastAsia="hr-HR"/>
        </w:rPr>
        <w:t xml:space="preserve"> 7, OIB:68278401993, MBS:08023934.</w:t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IV    Ovo rješenje objavit će se na  mrežnoj stranici e-Oglasnoj ploči sudova i dostaviti sudskom registru ovog suda nakon pravomoćnosti radi brisanja dužnika iz sudskog registra.</w:t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jc w:val="center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Obrazloženje</w:t>
      </w: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 xml:space="preserve">Financijska agencija, sukladno odredbama čl.49.st.2. Zakona o financijskom poslovanju i </w:t>
      </w:r>
      <w:proofErr w:type="spellStart"/>
      <w:r w:rsidRPr="005C6908">
        <w:rPr>
          <w:rFonts w:cs="Times New Roman" w:eastAsia="Times New Roman"/>
          <w:lang w:eastAsia="hr-HR"/>
        </w:rPr>
        <w:t>predstečajnoj</w:t>
      </w:r>
      <w:proofErr w:type="spellEnd"/>
      <w:r w:rsidRPr="005C6908">
        <w:rPr>
          <w:rFonts w:cs="Times New Roman" w:eastAsia="Times New Roman"/>
          <w:lang w:eastAsia="hr-HR"/>
        </w:rPr>
        <w:t xml:space="preserve"> nagodbi (NN 108/12, 144/12, 81/13 i 112/13), podnijela je prijedlog za pokretanje stečajnog postupka nad trgovačkim društvom KUĆA KAVE j.d.o.o. Zagreb, </w:t>
      </w:r>
      <w:proofErr w:type="spellStart"/>
      <w:r w:rsidRPr="005C6908">
        <w:rPr>
          <w:rFonts w:cs="Times New Roman" w:eastAsia="Times New Roman"/>
          <w:lang w:eastAsia="hr-HR"/>
        </w:rPr>
        <w:t>Bulićeva</w:t>
      </w:r>
      <w:proofErr w:type="spellEnd"/>
      <w:r w:rsidRPr="005C6908">
        <w:rPr>
          <w:rFonts w:cs="Times New Roman" w:eastAsia="Times New Roman"/>
          <w:lang w:eastAsia="hr-HR"/>
        </w:rPr>
        <w:t xml:space="preserve"> 7, OIB:68278401993, MBS:08023934.</w:t>
      </w: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Uvidom u  potvrdu FINE (list spisa 4) utvrđeno je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 xml:space="preserve">Iz izvješća privremenog stečajnog upravitelja (list 70-78) i priloženih potvrda PP Zagreb i geodetskog ureda za katastar i geodetske poslove Zagreb, proilazi da dužnik nema u tijeku sudskih sporova u kojima je aktivno legitimirana stranka, dok postoji nekoliko ovršnih postupaka u kojima je ovršenik, dužnik nije vlasnik motornih vozila niti nekretnina. Obveze </w:t>
      </w:r>
      <w:r w:rsidRPr="005C6908">
        <w:rPr>
          <w:rFonts w:cs="Times New Roman" w:eastAsia="Times New Roman"/>
          <w:noProof/>
          <w:lang w:eastAsia="hr-HR"/>
        </w:rPr>
        <w:lastRenderedPageBreak/>
        <w:t>dužnika iznose 100.000,00 kn prema podacima iz Očevidnika FINE, međutim iste iznose i više ali je dužnik neuredno vodio knjigovodstvenu dokumentaciju pa nije moguće utvrditi točan iznos, budući je i račun dužnika ugašen. Račun u Hypo Alpe Adria Bank d.d. ugašen je 28.9.2015.g., do kada je dužnik bio u blokadi 602 dana.</w:t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Prema izvješću privremenog stečajnog upravitelja stanje dugotrajne i kratkotrajne imovine na dan 15.10.2015.g. iznosi 15.000,00 kn. Privremeni stečajni upravitelj utvrdio je da su predvidi troškovi prethodnog i stečajnog postupka za razdoblje od 4 mjeseca ukupno 36.230,00 kn, pa kako dužnik ne posjeduje imovinu koja je dovoljna za namirenje troškova stečajnog postupka, odnosno od neznatne je vrijednosti, predlaže da se nad dužnikom otvori i zaključi stečajni postupak sukladno odredbi čl.63.st.1. SZ-a(NN 44/96-45/13).</w:t>
      </w: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ab/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Dakle, utvrđeno je da imovina dužnika nije dovoljna ni za namirenje troškova postupka ili je neznatne vrijednosti, pa je valjalo temeljem čl.63.st.1. Stečajnog zakona (NN 44/96-45/13) donijeti rješenje kojim se stečajni postupak otvara i istodobno zaključuje, te je riješeno kao u točki I i III izreke.</w:t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Temeljem čl.54.st.1. i 2.t.2. SZ-a odlučeno je kao u točki II izreke rješenja.</w:t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Temeljem čl.12 st.1. SZ-a  NN-71/15 odlučeno je kao u točki IV izreke rješenja.</w:t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 xml:space="preserve">Prije donošenja ovog rješenja, sud je, </w:t>
      </w:r>
      <w:proofErr w:type="spellStart"/>
      <w:r w:rsidRPr="005C6908">
        <w:rPr>
          <w:rFonts w:cs="Times New Roman" w:eastAsia="Times New Roman"/>
          <w:lang w:eastAsia="hr-HR"/>
        </w:rPr>
        <w:t>ovosudnim</w:t>
      </w:r>
      <w:proofErr w:type="spellEnd"/>
      <w:r w:rsidRPr="005C6908">
        <w:rPr>
          <w:rFonts w:cs="Times New Roman" w:eastAsia="Times New Roman"/>
          <w:lang w:eastAsia="hr-HR"/>
        </w:rPr>
        <w:t xml:space="preserve"> rješenjem posl.br. St-243/15 od 29.2.2016.g., pozvao sve osobe koje bi imale pravni interes da se stečajni postupak nad dužnikom provede, da u roku od 15 dana, na žiro račun ovog suda, predujme iznos od 36.230,00 kn za pokriće troškova prethodnog i stečajnog postupka. Navedeno rješenje objavljeno je na e-oglasnoj ploči suda  29.2.2016.g., te kako traženi predujam nije uplaćen u ostavljenom roku postupak je zaključen, te je riješeno kao u točki III izreke, a temeljem čl.63.st.1. SZ-a.</w:t>
      </w:r>
    </w:p>
    <w:p w:rsidRDefault="005C6908" w:rsidP="005C6908" w:rsidR="005C6908" w:rsidRPr="005C690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jc w:val="center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>U Karlovcu 21. ožujka 2016. godine</w:t>
      </w:r>
    </w:p>
    <w:p w:rsidRDefault="005C6908" w:rsidP="005C6908" w:rsidR="005C6908" w:rsidRPr="005C6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jc w:val="right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 xml:space="preserve">                                                                             Stečajni sudac:</w:t>
      </w:r>
    </w:p>
    <w:p w:rsidRDefault="005C6908" w:rsidP="00674528" w:rsidR="00674528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C6908">
        <w:rPr>
          <w:rFonts w:cs="Times New Roman" w:eastAsia="Times New Roman"/>
          <w:lang w:eastAsia="hr-HR"/>
        </w:rPr>
        <w:t xml:space="preserve">                                                                            </w:t>
      </w:r>
      <w:r w:rsidR="00674528">
        <w:rPr>
          <w:rFonts w:cs="Times New Roman" w:eastAsia="Times New Roman"/>
          <w:lang w:eastAsia="hr-HR"/>
        </w:rPr>
        <w:t>Suzana Ivanović</w:t>
      </w:r>
    </w:p>
    <w:p w:rsidRDefault="00674528" w:rsidP="00674528" w:rsidR="00674528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674528" w:rsidP="00674528" w:rsidR="00674528" w:rsidRPr="005C6908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tabs>
          <w:tab w:pos="6196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C6908" w:rsidP="005C6908" w:rsidR="005C6908" w:rsidRPr="005C6908">
      <w:pPr>
        <w:spacing w:after="0"/>
        <w:rPr>
          <w:rFonts w:cs="Times New Roman" w:eastAsia="Times New Roman"/>
          <w:noProof/>
          <w:lang w:eastAsia="hr-HR"/>
        </w:rPr>
      </w:pPr>
    </w:p>
    <w:p w:rsidRDefault="005C6908" w:rsidP="005C6908" w:rsidR="005C6908" w:rsidRPr="005C6908">
      <w:p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PRAVNA POUKA:</w:t>
      </w:r>
    </w:p>
    <w:p w:rsidRDefault="005C6908" w:rsidP="005C6908" w:rsidR="005C6908" w:rsidRPr="005C6908">
      <w:pPr>
        <w:tabs>
          <w:tab w:pos="6735" w:val="left"/>
        </w:tabs>
        <w:spacing w:after="0"/>
        <w:jc w:val="both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5C6908">
          <w:rPr>
            <w:rFonts w:cs="Times New Roman" w:eastAsia="Times New Roman"/>
            <w:noProof/>
            <w:lang w:eastAsia="hr-HR"/>
          </w:rPr>
          <w:t>53. st</w:t>
        </w:r>
      </w:smartTag>
      <w:r w:rsidRPr="005C6908">
        <w:rPr>
          <w:rFonts w:cs="Times New Roman" w:eastAsia="Times New Roman"/>
          <w:noProof/>
          <w:lang w:eastAsia="hr-HR"/>
        </w:rPr>
        <w:t>. 6. SZ-a), a protiv rješenja o zaključenju stečajnog postupka žalba je dopuštena  vjerovnicima, u roku 8 dana od dana dostave pisanog otpravka. Žalba se podnosi</w:t>
      </w: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Visokom trgovačkom sudu RH, putem ovog suda.</w:t>
      </w: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C6908" w:rsidP="005C6908" w:rsidR="005C6908" w:rsidRPr="005C6908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C6908" w:rsidP="005C6908" w:rsidR="005C6908" w:rsidRPr="005C6908">
      <w:p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lastRenderedPageBreak/>
        <w:t>Dna:</w:t>
      </w:r>
    </w:p>
    <w:p w:rsidRDefault="005C6908" w:rsidP="005C6908" w:rsidR="005C6908" w:rsidRPr="005C6908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Predlagatelj FINA</w:t>
      </w:r>
    </w:p>
    <w:p w:rsidRDefault="005C6908" w:rsidP="005C6908" w:rsidR="005C6908" w:rsidRPr="005C6908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 xml:space="preserve">zakonski zastupnik dužnika </w:t>
      </w:r>
    </w:p>
    <w:p w:rsidRDefault="005C6908" w:rsidP="005C6908" w:rsidR="005C6908" w:rsidRPr="005C6908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stečajni upravitelj</w:t>
      </w:r>
    </w:p>
    <w:p w:rsidRDefault="005C6908" w:rsidP="005C6908" w:rsidR="005C6908" w:rsidRPr="005C6908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Sudskom registru nakon pravomoćnosti</w:t>
      </w:r>
    </w:p>
    <w:p w:rsidRDefault="005C6908" w:rsidP="005C6908" w:rsidR="005C6908" w:rsidRPr="005C6908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e-Oglasna ploča suda</w:t>
      </w:r>
    </w:p>
    <w:p w:rsidRDefault="005C6908" w:rsidP="005C6908" w:rsidR="005C6908" w:rsidRPr="005C6908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ŽDO u Zagreb</w:t>
      </w:r>
    </w:p>
    <w:p w:rsidRDefault="005C6908" w:rsidP="005C6908" w:rsidR="005C6908" w:rsidRPr="005C6908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RH, Ministarstvo pravosuđa, Zagreb</w:t>
      </w:r>
    </w:p>
    <w:p w:rsidRDefault="005C6908" w:rsidP="005C6908" w:rsidR="005C6908" w:rsidRPr="005C6908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Državni arhiv Zagreb</w:t>
      </w:r>
    </w:p>
    <w:p w:rsidRDefault="005C6908" w:rsidP="005C6908" w:rsidR="005C6908" w:rsidRPr="005C6908">
      <w:pPr>
        <w:numPr>
          <w:ilvl w:val="0"/>
          <w:numId w:val="47"/>
        </w:numPr>
        <w:spacing w:after="0"/>
        <w:rPr>
          <w:rFonts w:cs="Times New Roman" w:eastAsia="Times New Roman"/>
          <w:noProof/>
          <w:lang w:eastAsia="hr-HR"/>
        </w:rPr>
      </w:pPr>
      <w:r w:rsidRPr="005C6908">
        <w:rPr>
          <w:rFonts w:cs="Times New Roman" w:eastAsia="Times New Roman"/>
          <w:noProof/>
          <w:lang w:eastAsia="hr-HR"/>
        </w:rPr>
        <w:t>spis</w:t>
      </w:r>
    </w:p>
    <w:p w:rsidRDefault="005C6908" w:rsidP="005C6908" w:rsidR="005C6908" w:rsidRPr="005C6908">
      <w:pPr>
        <w:spacing w:after="0"/>
        <w:rPr>
          <w:rFonts w:cs="Times New Roman" w:eastAsia="Times New Roman"/>
          <w:noProof/>
          <w:lang w:eastAsia="hr-HR"/>
        </w:rPr>
      </w:pPr>
    </w:p>
    <w:p w:rsidRDefault="00CB0EA4" w:rsidP="00B76F3C" w:rsidR="00CB0EA4" w:rsidRPr="005C6908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90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528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24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St-243/2015-34</izvorni_sadrzaj>
    <derivirana_varijabla naziv="DomainObject.Oznaka_1">St-243/2015-34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KAVE  j.d.o.o. za usluge</izvorni_sadrzaj>
    <derivirana_varijabla naziv="DomainObject.Predmet.ProtustrankaFormated_1">  KUĆA KAVE  j.d.o.o. za usluge</derivirana_varijabla>
  </DomainObject.Predmet.ProtustrankaFormated>
  <DomainObject.Predmet.ProtustrankaFormatedOIB>
    <izvorni_sadrzaj>  KUĆA KAVE  j.d.o.o. za usluge, OIB 68278401993</izvorni_sadrzaj>
    <derivirana_varijabla naziv="DomainObject.Predmet.ProtustrankaFormatedOIB_1">  KUĆA KAVE  j.d.o.o. za usluge, OIB 68278401993</derivirana_varijabla>
  </DomainObject.Predmet.ProtustrankaFormatedOIB>
  <DomainObject.Predmet.ProtustrankaFormatedWithAdress>
    <izvorni_sadrzaj> KUĆA KAVE  j.d.o.o. za usluge, Bulićeva 7, 10000 Zagreb</izvorni_sadrzaj>
    <derivirana_varijabla naziv="DomainObject.Predmet.ProtustrankaFormatedWithAdress_1"> KUĆA KAVE  j.d.o.o. za usluge, Bulićeva 7, 10000 Zagreb</derivirana_varijabla>
  </DomainObject.Predmet.ProtustrankaFormatedWithAdress>
  <DomainObject.Predmet.ProtustrankaFormatedWithAdressOIB>
    <izvorni_sadrzaj> KUĆA KAVE  j.d.o.o. za usluge, OIB 68278401993, Bulićeva 7, 10000 Zagreb</izvorni_sadrzaj>
    <derivirana_varijabla naziv="DomainObject.Predmet.ProtustrankaFormatedWithAdressOIB_1"> KUĆA KAVE  j.d.o.o. za usluge, OIB 68278401993, Bulićeva 7, 10000 Zagreb</derivirana_varijabla>
  </DomainObject.Predmet.ProtustrankaFormatedWithAdressOIB>
  <DomainObject.Predmet.ProtustrankaWithAdress>
    <izvorni_sadrzaj>KUĆA KAVE  j.d.o.o. za usluge Bulićeva 7, 10000 Zagreb</izvorni_sadrzaj>
    <derivirana_varijabla naziv="DomainObject.Predmet.ProtustrankaWithAdress_1">KUĆA KAVE  j.d.o.o. za usluge Bulićeva 7, 10000 Zagreb</derivirana_varijabla>
  </DomainObject.Predmet.ProtustrankaWithAdress>
  <DomainObject.Predmet.ProtustrankaWithAdressOIB>
    <izvorni_sadrzaj>KUĆA KAVE  j.d.o.o. za usluge, OIB 68278401993, Bulićeva 7, 10000 Zagreb</izvorni_sadrzaj>
    <derivirana_varijabla naziv="DomainObject.Predmet.ProtustrankaWithAdressOIB_1">KUĆA KAVE  j.d.o.o. za usluge, OIB 68278401993, Bulićeva 7, 10000 Zagreb</derivirana_varijabla>
  </DomainObject.Predmet.ProtustrankaWithAdressOIB>
  <DomainObject.Predmet.ProtustrankaNazivFormated>
    <izvorni_sadrzaj>KUĆA KAVE  j.d.o.o. za usluge</izvorni_sadrzaj>
    <derivirana_varijabla naziv="DomainObject.Predmet.ProtustrankaNazivFormated_1">KUĆA KAVE  j.d.o.o. za usluge</derivirana_varijabla>
  </DomainObject.Predmet.ProtustrankaNazivFormated>
  <DomainObject.Predmet.ProtustrankaNazivFormatedOIB>
    <izvorni_sadrzaj>KUĆA KAVE  j.d.o.o. za usluge, OIB 68278401993</izvorni_sadrzaj>
    <derivirana_varijabla naziv="DomainObject.Predmet.ProtustrankaNazivFormatedOIB_1">KUĆA KAVE  j.d.o.o. za usluge,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Bulićeva 7, 10000 Zagreb</izvorni_sadrzaj>
    <derivirana_varijabla naziv="DomainObject.Predmet.StrankaFormatedWithAdress_1"> FINA Regionalni centar Zagreb, Bulićeva 7, 10000 Zagreb</derivirana_varijabla>
  </DomainObject.Predmet.StrankaFormatedWithAdress>
  <DomainObject.Predmet.StrankaFormatedWithAdressOIB>
    <izvorni_sadrzaj> FINA Regionalni centar Zagreb, OIB 85821130368, Bulićeva 7, 10000 Zagreb</izvorni_sadrzaj>
    <derivirana_varijabla naziv="DomainObject.Predmet.StrankaFormatedWithAdressOIB_1"> FINA Regionalni centar Zagreb, OIB 85821130368, Bulićeva 7, 10000 Zagreb</derivirana_varijabla>
  </DomainObject.Predmet.StrankaFormatedWithAdressOIB>
  <DomainObject.Predmet.StrankaWithAdress>
    <izvorni_sadrzaj>FINA Regionalni centar Zagreb Bulićeva 7,10000 Zagreb</izvorni_sadrzaj>
    <derivirana_varijabla naziv="DomainObject.Predmet.StrankaWithAdress_1">FINA Regionalni centar Zagreb Bulićeva 7,10000 Zagreb</derivirana_varijabla>
  </DomainObject.Predmet.StrankaWithAdress>
  <DomainObject.Predmet.StrankaWithAdressOIB>
    <izvorni_sadrzaj>FINA Regionalni centar Zagreb, OIB 85821130368, Bulićeva 7,10000 Zagreb</izvorni_sadrzaj>
    <derivirana_varijabla naziv="DomainObject.Predmet.StrankaWithAdressOIB_1">FINA Regionalni centar Zagreb, OIB 85821130368, Bulićeva 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Bulićeva 7, 10000 Zagreb</item>
    </izvorni_sadrzaj>
    <derivirana_varijabla naziv="DomainObject.Predmet.StrankaListFormatedWithAdress_1">
      <item>FINA Regionalni centar Zagreb, Bulićeva 7, 10000 Zagreb</item>
    </derivirana_varijabla>
  </DomainObject.Predmet.StrankaListFormatedWithAdress>
  <DomainObject.Predmet.StrankaListFormatedWithAdressOIB>
    <izvorni_sadrzaj>
      <item>FINA Regionalni centar Zagreb, OIB 85821130368, Bulićeva 7, 10000 Zagreb</item>
    </izvorni_sadrzaj>
    <derivirana_varijabla naziv="DomainObject.Predmet.StrankaListFormatedWithAdressOIB_1">
      <item>FINA Regionalni centar Zagreb, OIB 85821130368, Bulićeva 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 za usluge</item>
    </izvorni_sadrzaj>
    <derivirana_varijabla naziv="DomainObject.Predmet.ProtuStrankaListFormated_1">
      <item>KUĆA KAVE  j.d.o.o. za usluge</item>
    </derivirana_varijabla>
  </DomainObject.Predmet.ProtuStrankaListFormated>
  <DomainObject.Predmet.ProtuStrankaListFormatedOIB>
    <izvorni_sadrzaj>
      <item>KUĆA KAVE  j.d.o.o. za usluge, OIB 68278401993</item>
    </izvorni_sadrzaj>
    <derivirana_varijabla naziv="DomainObject.Predmet.ProtuStrankaListFormatedOIB_1">
      <item>KUĆA KAVE  j.d.o.o. za usluge, OIB 68278401993</item>
    </derivirana_varijabla>
  </DomainObject.Predmet.ProtuStrankaListFormatedOIB>
  <DomainObject.Predmet.ProtuStrankaListFormatedWithAdress>
    <izvorni_sadrzaj>
      <item>KUĆA KAVE  j.d.o.o. za usluge, Bulićeva 7, 10000 Zagreb</item>
    </izvorni_sadrzaj>
    <derivirana_varijabla naziv="DomainObject.Predmet.ProtuStrankaListFormatedWithAdress_1">
      <item>KUĆA KAVE  j.d.o.o. za usluge, Bulićeva 7, 10000 Zagreb</item>
    </derivirana_varijabla>
  </DomainObject.Predmet.ProtuStrankaListFormatedWithAdress>
  <DomainObject.Predmet.ProtuStrankaListFormatedWithAdressOIB>
    <izvorni_sadrzaj>
      <item>KUĆA KAVE  j.d.o.o. za usluge, OIB 68278401993, Bulićeva 7, 10000 Zagreb</item>
    </izvorni_sadrzaj>
    <derivirana_varijabla naziv="DomainObject.Predmet.ProtuStrankaListFormatedWithAdressOIB_1">
      <item>KUĆA KAVE  j.d.o.o. za usluge, OIB 68278401993, Bulićeva 7, 10000 Zagreb</item>
    </derivirana_varijabla>
  </DomainObject.Predmet.ProtuStrankaListFormatedWithAdressOIB>
  <DomainObject.Predmet.ProtuStrankaListNazivFormated>
    <izvorni_sadrzaj>
      <item>KUĆA KAVE  j.d.o.o. za usluge</item>
    </izvorni_sadrzaj>
    <derivirana_varijabla naziv="DomainObject.Predmet.ProtuStrankaListNazivFormated_1">
      <item>KUĆA KAVE  j.d.o.o. za usluge</item>
    </derivirana_varijabla>
  </DomainObject.Predmet.ProtuStrankaListNazivFormated>
  <DomainObject.Predmet.ProtuStrankaListNazivFormatedOIB>
    <izvorni_sadrzaj>
      <item>KUĆA KAVE  j.d.o.o. za usluge, OIB 68278401993</item>
    </izvorni_sadrzaj>
    <derivirana_varijabla naziv="DomainObject.Predmet.ProtuStrankaListNazivFormatedOIB_1">
      <item>KUĆA KAVE  j.d.o.o. za usluge, OIB 68278401993</item>
    </derivirana_varijabla>
  </DomainObject.Predmet.ProtuStrankaListNazivFormatedOIB>
  <DomainObject.Predmet.OstaliListFormated>
    <izvorni_sadrzaj>
      <item>SAŠA ĐAKOVIĆ</item>
      <item>KORANA FERDELJI</item>
    </izvorni_sadrzaj>
    <derivirana_varijabla naziv="DomainObject.Predmet.OstaliListFormated_1">
      <item>SAŠA ĐAKOVIĆ</item>
      <item>KORANA FERDELJI</item>
    </derivirana_varijabla>
  </DomainObject.Predmet.OstaliListFormated>
  <DomainObject.Predmet.OstaliListFormatedOIB>
    <izvorni_sadrzaj>
      <item>SAŠA ĐAKOVIĆ, OIB 26902930745</item>
      <item>KORANA FERDELJI, OIB 74691192835</item>
    </izvorni_sadrzaj>
    <derivirana_varijabla naziv="DomainObject.Predmet.OstaliListFormatedOIB_1">
      <item>SAŠA ĐAKOVIĆ, OIB 26902930745</item>
      <item>KORANA FERDELJI, OIB 74691192835</item>
    </derivirana_varijabla>
  </DomainObject.Predmet.OstaliListFormatedOIB>
  <DomainObject.Predmet.OstaliListFormatedWithAdress>
    <izvorni_sadrzaj>
      <item>SAŠA ĐAKOVIĆ, BULIĆEVA 7., 10000 Zagreb</item>
      <item>KORANA FERDELJI, Biskupa J. Galjufa 7A, 10000 Zagreb</item>
    </izvorni_sadrzaj>
    <derivirana_varijabla naziv="DomainObject.Predmet.OstaliListFormatedWithAdress_1">
      <item>SAŠA ĐAKOVIĆ, BULIĆEVA 7., 10000 Zagreb</item>
      <item>KORANA FERDELJI, Biskupa J. Galjufa 7A, 10000 Zagreb</item>
    </derivirana_varijabla>
  </DomainObject.Predmet.OstaliListFormatedWithAdress>
  <DomainObject.Predmet.OstaliListFormatedWithAdressOIB>
    <izvorni_sadrzaj>
      <item>SAŠA ĐAKOVIĆ, OIB 26902930745, BULIĆEVA 7., 10000 Zagreb</item>
      <item>KORANA FERDELJI, OIB 74691192835, Biskupa J. Galjufa 7A, 10000 Zagreb</item>
    </izvorni_sadrzaj>
    <derivirana_varijabla naziv="DomainObject.Predmet.OstaliListFormatedWithAdressOIB_1">
      <item>SAŠA ĐAKOVIĆ, OIB 26902930745, BULIĆEVA 7.,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SAŠA ĐAKOVIĆ</item>
      <item>KORANA FERDELJI</item>
    </izvorni_sadrzaj>
    <derivirana_varijabla naziv="DomainObject.Predmet.OstaliListNazivFormated_1">
      <item>SAŠA ĐAKOVIĆ</item>
      <item>KORANA FERDELJI</item>
    </derivirana_varijabla>
  </DomainObject.Predmet.OstaliListNazivFormated>
  <DomainObject.Predmet.OstaliListNazivFormatedOIB>
    <izvorni_sadrzaj>
      <item>SAŠA ĐAKOVIĆ, OIB 26902930745</item>
      <item>KORANA FERDELJI, OIB 74691192835</item>
    </izvorni_sadrzaj>
    <derivirana_varijabla naziv="DomainObject.Predmet.OstaliListNazivFormatedOIB_1">
      <item>SAŠA ĐAKOVIĆ, OIB 26902930745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St-243/2015-34</izvorni_sadrzaj>
    <derivirana_varijabla naziv="DomainObject.PoslovniBrojDokumenta_1">St-243/2015-34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 za usluge</izvorni_sadrzaj>
    <derivirana_varijabla naziv="DomainObject.Predmet.ProtustrankaIDrugi_1">KUĆA KAVE  j.d.o.o. za usluge</derivirana_varijabla>
  </DomainObject.Predmet.ProtustrankaIDrugi>
  <DomainObject.Predmet.StrankaIDrugiAdressOIB>
    <izvorni_sadrzaj>FINA Regionalni centar Zagreb, OIB 85821130368, Bulićeva 7, 10000 Zagreb</izvorni_sadrzaj>
    <derivirana_varijabla naziv="DomainObject.Predmet.StrankaIDrugiAdressOIB_1">FINA Regionalni centar Zagreb, OIB 85821130368, Bulićeva 7, 10000 Zagreb</derivirana_varijabla>
  </DomainObject.Predmet.StrankaIDrugiAdressOIB>
  <DomainObject.Predmet.ProtustrankaIDrugiAdressOIB>
    <izvorni_sadrzaj>KUĆA KAVE  j.d.o.o. za usluge, OIB 68278401993, Bulićeva 7, 10000 Zagreb</izvorni_sadrzaj>
    <derivirana_varijabla naziv="DomainObject.Predmet.ProtustrankaIDrugiAdressOIB_1">KUĆA KAVE  j.d.o.o. za usluge,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KAVE  j.d.o.o. za usluge</item>
      <item>SAŠA ĐAKOVIĆ</item>
      <item>KORANA FERDELJI</item>
    </izvorni_sadrzaj>
    <derivirana_varijabla naziv="DomainObject.Predmet.SudioniciListNaziv_1">
      <item>FINA Regionalni centar Zagreb</item>
      <item>KUĆA KAVE  j.d.o.o. za usluge</item>
      <item>SAŠA ĐAKOVIĆ</item>
      <item>KORANA FERDELJI</item>
    </derivirana_varijabla>
  </DomainObject.Predmet.SudioniciListNaziv>
  <DomainObject.Predmet.SudioniciListAdressOIB>
    <izvorni_sadrzaj>
      <item>FINA Regionalni centar Zagreb, OIB 85821130368, Bulićeva 7,10000 Zagreb</item>
      <item>KUĆA KAVE  j.d.o.o. za usluge, OIB 68278401993, Bulićeva 7,10000 Zagreb</item>
      <item>SAŠA ĐAKOVIĆ, OIB 26902930745, BULIĆEVA 7.,10000 Zagreb</item>
      <item>KORANA FERDELJI, OIB 74691192835, Biskupa J. Galjufa 7A,10000 Zagreb</item>
    </izvorni_sadrzaj>
    <derivirana_varijabla naziv="DomainObject.Predmet.SudioniciListAdressOIB_1">
      <item>FINA Regionalni centar Zagreb, OIB 85821130368, Bulićeva 7,10000 Zagreb</item>
      <item>KUĆA KAVE  j.d.o.o. za usluge, OIB 68278401993, Bulićeva 7,10000 Zagreb</item>
      <item>SAŠA ĐAKOVIĆ, OIB 26902930745, BULIĆEVA 7.,10000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09F15-FC7B-4BA0-AD93-A98A8F62B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3660</properties:Characters>
  <properties:Lines>112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2016-03-21T12:46:00Z</cp:lastPrinted>
  <dcterms:modified xmlns:xsi="http://www.w3.org/2001/XMLSchema-instance" xsi:type="dcterms:W3CDTF">2016-03-21T12:46:00Z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St-243/2015-34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