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26da" w14:paraId="cb526da" w:rsidRDefault="006B4EF8" w:rsidP="006B4EF8" w:rsidR="002A3081" w:rsidRPr="006B4EF8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 w:rsidRPr="006B4EF8">
        <w:rPr>
          <w:b/>
          <w:sz w:val="24"/>
          <w:szCs w:val="24"/>
        </w:rPr>
        <w:t>OBRAZAC 20.</w:t>
      </w:r>
    </w:p>
    <w:p w:rsidRDefault="006B4EF8" w:rsidP="006B4EF8" w:rsidR="006B4EF8">
      <w:pPr>
        <w:jc w:val="center"/>
        <w:rPr>
          <w:b/>
          <w:sz w:val="24"/>
          <w:szCs w:val="24"/>
        </w:rPr>
      </w:pPr>
      <w:r w:rsidRPr="006B4EF8">
        <w:rPr>
          <w:b/>
          <w:sz w:val="24"/>
          <w:szCs w:val="24"/>
        </w:rPr>
        <w:t xml:space="preserve">IZVJEŠĆE STEČAJNOG UPRAVITELJA O TIJEKU STEČAJNOG POSTUPKA I </w:t>
      </w:r>
    </w:p>
    <w:p w:rsidRDefault="006B4EF8" w:rsidP="006B4EF8" w:rsidR="006B4EF8">
      <w:pPr>
        <w:jc w:val="center"/>
        <w:rPr>
          <w:b/>
          <w:sz w:val="24"/>
          <w:szCs w:val="24"/>
        </w:rPr>
      </w:pPr>
      <w:r w:rsidRPr="006B4EF8">
        <w:rPr>
          <w:b/>
          <w:sz w:val="24"/>
          <w:szCs w:val="24"/>
        </w:rPr>
        <w:t>STANJU STEČAJNE MASE</w:t>
      </w:r>
    </w:p>
    <w:p w:rsidRDefault="006B4EF8" w:rsidP="006B4EF8" w:rsidR="006B4EF8">
      <w:pPr>
        <w:rPr>
          <w:sz w:val="24"/>
          <w:szCs w:val="24"/>
        </w:rPr>
      </w:pPr>
    </w:p>
    <w:p w:rsidRDefault="006B4EF8" w:rsidP="006B4EF8" w:rsidR="006B4EF8">
      <w:pPr>
        <w:rPr>
          <w:sz w:val="24"/>
          <w:szCs w:val="24"/>
        </w:rPr>
      </w:pPr>
      <w:r>
        <w:rPr>
          <w:sz w:val="24"/>
          <w:szCs w:val="24"/>
        </w:rPr>
        <w:t xml:space="preserve">Nadležni trgovački sud: </w:t>
      </w:r>
      <w:r w:rsidRPr="00611510">
        <w:rPr>
          <w:b/>
          <w:sz w:val="24"/>
          <w:szCs w:val="24"/>
        </w:rPr>
        <w:t>Trgovački sud u Zagrebu</w:t>
      </w:r>
      <w:r w:rsidR="00611510" w:rsidRPr="00611510">
        <w:rPr>
          <w:b/>
          <w:sz w:val="24"/>
          <w:szCs w:val="24"/>
        </w:rPr>
        <w:t>, Zagreb, Amruševa 2/II</w:t>
      </w:r>
    </w:p>
    <w:p w:rsidRDefault="006B4EF8" w:rsidP="006B4EF8" w:rsidR="006B4EF8">
      <w:pPr>
        <w:rPr>
          <w:sz w:val="24"/>
          <w:szCs w:val="24"/>
        </w:rPr>
      </w:pPr>
      <w:r>
        <w:rPr>
          <w:sz w:val="24"/>
          <w:szCs w:val="24"/>
        </w:rPr>
        <w:t xml:space="preserve">Poslovni broj spisa: </w:t>
      </w:r>
      <w:r w:rsidRPr="00611510">
        <w:rPr>
          <w:b/>
          <w:sz w:val="24"/>
          <w:szCs w:val="24"/>
        </w:rPr>
        <w:t>St-2800/2016</w:t>
      </w:r>
    </w:p>
    <w:p w:rsidRDefault="006B4EF8" w:rsidP="006B4EF8" w:rsidR="006B4EF8">
      <w:pPr>
        <w:rPr>
          <w:sz w:val="24"/>
          <w:szCs w:val="24"/>
        </w:rPr>
      </w:pPr>
      <w:r>
        <w:rPr>
          <w:sz w:val="24"/>
          <w:szCs w:val="24"/>
        </w:rPr>
        <w:t xml:space="preserve">Dužnik: </w:t>
      </w:r>
      <w:r w:rsidRPr="00611510">
        <w:rPr>
          <w:b/>
          <w:sz w:val="24"/>
          <w:szCs w:val="24"/>
        </w:rPr>
        <w:t>MERING d.o.o. u stečaju, Zagreb, Vile Velebita 22, OIB: 46821535602</w:t>
      </w:r>
    </w:p>
    <w:p w:rsidRDefault="006B4EF8" w:rsidP="006B4EF8" w:rsidR="006B4EF8">
      <w:pPr>
        <w:rPr>
          <w:sz w:val="24"/>
          <w:szCs w:val="24"/>
        </w:rPr>
      </w:pPr>
    </w:p>
    <w:p w:rsidRDefault="006B4EF8" w:rsidP="006B4EF8" w:rsidR="006B4EF8" w:rsidRPr="00611510">
      <w:pPr>
        <w:pStyle w:val="Odlomakpopisa"/>
        <w:numPr>
          <w:ilvl w:val="0"/>
          <w:numId w:val="1"/>
        </w:numPr>
        <w:rPr>
          <w:b/>
          <w:sz w:val="24"/>
          <w:szCs w:val="24"/>
        </w:rPr>
      </w:pPr>
      <w:r w:rsidRPr="00611510">
        <w:rPr>
          <w:b/>
          <w:sz w:val="24"/>
          <w:szCs w:val="24"/>
        </w:rPr>
        <w:t xml:space="preserve">TIJEK STEČAJNOG POSTUPKA U RAZDOBLJU OD </w:t>
      </w:r>
      <w:r w:rsidR="006870CC">
        <w:rPr>
          <w:b/>
          <w:sz w:val="24"/>
          <w:szCs w:val="24"/>
        </w:rPr>
        <w:t>1</w:t>
      </w:r>
      <w:r w:rsidR="00532DDD">
        <w:rPr>
          <w:b/>
          <w:sz w:val="24"/>
          <w:szCs w:val="24"/>
        </w:rPr>
        <w:t>5</w:t>
      </w:r>
      <w:r w:rsidRPr="00611510">
        <w:rPr>
          <w:b/>
          <w:sz w:val="24"/>
          <w:szCs w:val="24"/>
        </w:rPr>
        <w:t>.</w:t>
      </w:r>
      <w:r w:rsidR="00532DDD">
        <w:rPr>
          <w:b/>
          <w:sz w:val="24"/>
          <w:szCs w:val="24"/>
        </w:rPr>
        <w:t>12</w:t>
      </w:r>
      <w:r w:rsidRPr="00611510">
        <w:rPr>
          <w:b/>
          <w:sz w:val="24"/>
          <w:szCs w:val="24"/>
        </w:rPr>
        <w:t>.2017.-</w:t>
      </w:r>
      <w:r w:rsidR="006870CC">
        <w:rPr>
          <w:b/>
          <w:sz w:val="24"/>
          <w:szCs w:val="24"/>
        </w:rPr>
        <w:t>0</w:t>
      </w:r>
      <w:r w:rsidR="00532DDD">
        <w:rPr>
          <w:b/>
          <w:sz w:val="24"/>
          <w:szCs w:val="24"/>
        </w:rPr>
        <w:t>4</w:t>
      </w:r>
      <w:r w:rsidRPr="00611510">
        <w:rPr>
          <w:b/>
          <w:sz w:val="24"/>
          <w:szCs w:val="24"/>
        </w:rPr>
        <w:t>.0</w:t>
      </w:r>
      <w:r w:rsidR="00532DDD">
        <w:rPr>
          <w:b/>
          <w:sz w:val="24"/>
          <w:szCs w:val="24"/>
        </w:rPr>
        <w:t>9</w:t>
      </w:r>
      <w:r w:rsidRPr="00611510">
        <w:rPr>
          <w:b/>
          <w:sz w:val="24"/>
          <w:szCs w:val="24"/>
        </w:rPr>
        <w:t>.2018.GODINE</w:t>
      </w:r>
    </w:p>
    <w:p w:rsidRDefault="006B4EF8" w:rsidP="006B4EF8" w:rsidR="006B4EF8">
      <w:pPr>
        <w:pStyle w:val="Odlomakpopisa"/>
        <w:rPr>
          <w:sz w:val="24"/>
          <w:szCs w:val="24"/>
        </w:rPr>
      </w:pPr>
    </w:p>
    <w:p w:rsidRDefault="006B4EF8" w:rsidP="006870CC" w:rsidR="007A3D6F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6B4EF8">
        <w:rPr>
          <w:sz w:val="24"/>
          <w:szCs w:val="24"/>
        </w:rPr>
        <w:t>Dana 21.12.2017. godine sklopljen je Ugovor o najmu poslovnog prostora s društvom Mering nova j.d.o.o., Zagreb, Goričanska 10, OIB: 090935</w:t>
      </w:r>
      <w:r>
        <w:rPr>
          <w:sz w:val="24"/>
          <w:szCs w:val="24"/>
        </w:rPr>
        <w:t>9056</w:t>
      </w:r>
      <w:r w:rsidR="00C372AF">
        <w:rPr>
          <w:sz w:val="24"/>
          <w:szCs w:val="24"/>
        </w:rPr>
        <w:t xml:space="preserve">6, za </w:t>
      </w:r>
      <w:r w:rsidR="007A3D6F">
        <w:rPr>
          <w:sz w:val="24"/>
          <w:szCs w:val="24"/>
        </w:rPr>
        <w:t>poslovni prostor br. L1 u prizemlju površine 34,70 čm, upisano kao etažno vlasništvo ( E-2 ), na nekretnini k.č. 3031/8 u zk.ul. 10822 k.o. Granešina, garažu br. G3 u prizemlju, površine 17,40 čm i garažu br. G4 u prizemlju površine 16,20 čm na nekretnini k.č. 3031/8 u zk.ul. 10822 k.o. Granešina.</w:t>
      </w:r>
    </w:p>
    <w:p w:rsidRDefault="001B6A6D" w:rsidP="001B6A6D" w:rsidR="001B6A6D" w:rsidRPr="006870CC">
      <w:pPr>
        <w:pStyle w:val="Odlomakpopisa"/>
        <w:rPr>
          <w:sz w:val="24"/>
          <w:szCs w:val="24"/>
        </w:rPr>
      </w:pPr>
    </w:p>
    <w:p w:rsidRDefault="00A37445" w:rsidP="006B4EF8" w:rsidR="00A37445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Za spor koji se vodi s društvom Euromix d.o.o., Vukovar, Stjepana Radića 15, OIB: 35183252507</w:t>
      </w:r>
      <w:r w:rsidR="001B6A6D">
        <w:rPr>
          <w:sz w:val="24"/>
          <w:szCs w:val="24"/>
        </w:rPr>
        <w:t>,</w:t>
      </w:r>
      <w:r>
        <w:rPr>
          <w:sz w:val="24"/>
          <w:szCs w:val="24"/>
        </w:rPr>
        <w:t xml:space="preserve">  </w:t>
      </w:r>
      <w:r w:rsidR="006870CC">
        <w:rPr>
          <w:sz w:val="24"/>
          <w:szCs w:val="24"/>
        </w:rPr>
        <w:t>vrijednosti 60.440,75 kn bez kamata i sudskih troškova, tuženik je poslao poziv na postizanje nagodbe</w:t>
      </w:r>
      <w:r w:rsidR="00593EC3">
        <w:rPr>
          <w:sz w:val="24"/>
          <w:szCs w:val="24"/>
        </w:rPr>
        <w:t xml:space="preserve">, te je poslan prijedlog sudu za sazivanje skupštine vjerovnika </w:t>
      </w:r>
    </w:p>
    <w:p w:rsidRDefault="007A3D6F" w:rsidP="007A3D6F" w:rsidR="007A3D6F">
      <w:pPr>
        <w:pStyle w:val="Odlomakpopisa"/>
        <w:rPr>
          <w:sz w:val="24"/>
          <w:szCs w:val="24"/>
        </w:rPr>
      </w:pPr>
    </w:p>
    <w:p w:rsidRDefault="00A37445" w:rsidP="00611510" w:rsidR="007A3D6F" w:rsidRPr="00611510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Odvjetnici Zrinki Bojanić </w:t>
      </w:r>
      <w:r w:rsidR="007A3D6F">
        <w:rPr>
          <w:sz w:val="24"/>
          <w:szCs w:val="24"/>
        </w:rPr>
        <w:t>iz Zagreba, Metalčeva 5, dana je punomoć u predmetu P-877/16, koji se vodi pred Općinskim građanskim sudom u Zagrebu radi nastavka postupka.</w:t>
      </w:r>
    </w:p>
    <w:p w:rsidRDefault="007A3D6F" w:rsidP="007A3D6F" w:rsidR="007A3D6F">
      <w:pPr>
        <w:pStyle w:val="Odlomakpopisa"/>
        <w:rPr>
          <w:sz w:val="24"/>
          <w:szCs w:val="24"/>
        </w:rPr>
      </w:pPr>
    </w:p>
    <w:p w:rsidRDefault="00593EC3" w:rsidP="007A3D6F" w:rsidR="00611510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Stalni sudski vještak za graditeljstvo i procjene nekretnina Tomislav Radman, dipl.ing.građ. izradio je procjembeni elaborat imovine poduzeća Mering d.o.o. u stečaju. Elaborat je dostavljen sudu</w:t>
      </w:r>
      <w:r w:rsidR="00015597">
        <w:rPr>
          <w:sz w:val="24"/>
          <w:szCs w:val="24"/>
        </w:rPr>
        <w:t>.</w:t>
      </w:r>
    </w:p>
    <w:p w:rsidRDefault="00B607E5" w:rsidP="00B607E5" w:rsidR="00B607E5" w:rsidRPr="00B607E5">
      <w:pPr>
        <w:pStyle w:val="Odlomakpopisa"/>
        <w:rPr>
          <w:sz w:val="24"/>
          <w:szCs w:val="24"/>
        </w:rPr>
      </w:pPr>
    </w:p>
    <w:p w:rsidRDefault="00B607E5" w:rsidP="007A3D6F" w:rsidR="00B607E5" w:rsidRPr="00015597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Općinski građanski sud u Zagrebu donio je Rješenje o prekidu postupka zbog nastupanja pravnih posljedica otvaranja stečajnog postupka nad ovršenikom u ovrsi Republike Hrvatske koja se vodi pod brojem  Ovr-2731/17. Republika Hrvatska je razlučni vjerovnik u stečajnom postupku.</w:t>
      </w:r>
    </w:p>
    <w:p w:rsidRDefault="00F73135" w:rsidP="007A3D6F" w:rsidR="00F73135">
      <w:pPr>
        <w:rPr>
          <w:sz w:val="24"/>
          <w:szCs w:val="24"/>
        </w:rPr>
      </w:pPr>
    </w:p>
    <w:p w:rsidRDefault="00B607E5" w:rsidP="007A3D6F" w:rsidR="00B607E5">
      <w:pPr>
        <w:rPr>
          <w:sz w:val="24"/>
          <w:szCs w:val="24"/>
        </w:rPr>
      </w:pPr>
    </w:p>
    <w:p w:rsidRDefault="00B607E5" w:rsidP="007A3D6F" w:rsidR="00B607E5">
      <w:pPr>
        <w:rPr>
          <w:sz w:val="24"/>
          <w:szCs w:val="24"/>
        </w:rPr>
      </w:pPr>
    </w:p>
    <w:p w:rsidRDefault="00F73135" w:rsidP="007A3D6F" w:rsidR="00F73135">
      <w:pPr>
        <w:rPr>
          <w:sz w:val="24"/>
          <w:szCs w:val="24"/>
        </w:rPr>
      </w:pPr>
    </w:p>
    <w:p w:rsidRDefault="007A3D6F" w:rsidP="007A3D6F" w:rsidR="007A3D6F" w:rsidRPr="00611510">
      <w:pPr>
        <w:pStyle w:val="Odlomakpopisa"/>
        <w:numPr>
          <w:ilvl w:val="0"/>
          <w:numId w:val="1"/>
        </w:numPr>
        <w:rPr>
          <w:b/>
          <w:sz w:val="24"/>
          <w:szCs w:val="24"/>
        </w:rPr>
      </w:pPr>
      <w:r w:rsidRPr="00611510">
        <w:rPr>
          <w:b/>
          <w:sz w:val="24"/>
          <w:szCs w:val="24"/>
        </w:rPr>
        <w:lastRenderedPageBreak/>
        <w:t>STANJE STEČAJNE MASE</w:t>
      </w:r>
    </w:p>
    <w:p w:rsidRDefault="00F73135" w:rsidP="00F73135" w:rsidR="00F73135">
      <w:pPr>
        <w:rPr>
          <w:sz w:val="24"/>
          <w:szCs w:val="24"/>
        </w:rPr>
      </w:pPr>
      <w:r>
        <w:rPr>
          <w:sz w:val="24"/>
          <w:szCs w:val="24"/>
        </w:rPr>
        <w:t>I</w:t>
      </w:r>
      <w:r w:rsidR="006D2E3D">
        <w:rPr>
          <w:sz w:val="24"/>
          <w:szCs w:val="24"/>
        </w:rPr>
        <w:t>movinu društva čine nekretnine:</w:t>
      </w:r>
    </w:p>
    <w:p w:rsidRDefault="00F73135" w:rsidP="001220A9" w:rsidR="00F73135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1220A9">
        <w:rPr>
          <w:sz w:val="24"/>
          <w:szCs w:val="24"/>
        </w:rPr>
        <w:t xml:space="preserve">Lokal br. </w:t>
      </w:r>
      <w:r w:rsidR="001220A9" w:rsidRPr="001220A9">
        <w:rPr>
          <w:sz w:val="24"/>
          <w:szCs w:val="24"/>
        </w:rPr>
        <w:t>L1 u prizemlju površine 34,70 čm, upisana kao etažno vlasništvo( E-2 ) , 2. suvlasnički dio 3,96/100</w:t>
      </w:r>
      <w:r w:rsidRPr="001220A9">
        <w:rPr>
          <w:sz w:val="24"/>
          <w:szCs w:val="24"/>
        </w:rPr>
        <w:t xml:space="preserve"> </w:t>
      </w:r>
      <w:r w:rsidR="001220A9" w:rsidRPr="001220A9">
        <w:rPr>
          <w:sz w:val="24"/>
          <w:szCs w:val="24"/>
        </w:rPr>
        <w:t>na nekretnini k.č. 3031/8 u zk.ul.10822 k.o. Granešina</w:t>
      </w:r>
    </w:p>
    <w:p w:rsidRDefault="001220A9" w:rsidP="001220A9" w:rsidR="001220A9">
      <w:pPr>
        <w:pStyle w:val="Odlomakpopis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Garaža  br. G3 u prizemlju površine 17,40 čm, upisana kao etažno vlasništvo ( E-1), 1. suvlasnički dio 1,99/100, na nekretnini k.č. 3031/8 u zk.ul. 10822 k.o. Granešina</w:t>
      </w:r>
    </w:p>
    <w:p w:rsidRDefault="001220A9" w:rsidP="001220A9" w:rsidR="001220A9" w:rsidRPr="001220A9">
      <w:pPr>
        <w:pStyle w:val="Odlomakpopis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Garaža  br. G4 u prizemlju površine 16,20 čm, upisana kao etažno vlasništvo ( E-3), 1. suvlasnički dio 1,85/100, na nekretnini k.č. 3031/8 u zk.ul. 10822 k.o. Granešina</w:t>
      </w:r>
    </w:p>
    <w:p w:rsidRDefault="001220A9" w:rsidP="001220A9" w:rsidR="001220A9">
      <w:pPr>
        <w:pStyle w:val="Odlomakpopis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Garaža  br. G6 u prizemlju površine 17,00 čm, upisana kao etažno vlasništvo ( E-5), 1. suvlasnički dio 1,99/100, na nekretnini k.č. 3031/8 u zk.ul. 10822 k.o. Granešina</w:t>
      </w:r>
    </w:p>
    <w:p w:rsidRDefault="006D2E3D" w:rsidP="006D2E3D" w:rsidR="006D2E3D">
      <w:pPr>
        <w:rPr>
          <w:sz w:val="24"/>
          <w:szCs w:val="24"/>
        </w:rPr>
      </w:pPr>
    </w:p>
    <w:p w:rsidRDefault="006D2E3D" w:rsidP="006D2E3D" w:rsidR="006D2E3D">
      <w:pPr>
        <w:rPr>
          <w:sz w:val="24"/>
          <w:szCs w:val="24"/>
        </w:rPr>
      </w:pPr>
      <w:r>
        <w:rPr>
          <w:sz w:val="24"/>
          <w:szCs w:val="24"/>
        </w:rPr>
        <w:t>Prijavljeno je  petnaest tražbina u vrijednosti 641.742,15 kn, a od toga u I viši isplatni red 199.887,71 kn, a u II viši isplatni red 441.854,44 kn.</w:t>
      </w:r>
    </w:p>
    <w:p w:rsidRDefault="006D2E3D" w:rsidP="006D2E3D" w:rsidR="006D2E3D">
      <w:pPr>
        <w:rPr>
          <w:sz w:val="24"/>
          <w:szCs w:val="24"/>
        </w:rPr>
      </w:pPr>
      <w:r>
        <w:rPr>
          <w:sz w:val="24"/>
          <w:szCs w:val="24"/>
        </w:rPr>
        <w:t>Razlučno pravo je prijavila Republika Hrvatska u iznosu od 205.285,35 kn na temelju Rješenja o osiguranju poslovni broj Ovr-2731/2017 od 16.05.2017. godine.</w:t>
      </w:r>
    </w:p>
    <w:p w:rsidRDefault="006D2E3D" w:rsidP="006D2E3D" w:rsidR="006D2E3D">
      <w:pPr>
        <w:rPr>
          <w:sz w:val="24"/>
          <w:szCs w:val="24"/>
        </w:rPr>
      </w:pPr>
      <w:r>
        <w:rPr>
          <w:sz w:val="24"/>
          <w:szCs w:val="24"/>
        </w:rPr>
        <w:t>Od otvaranja stečajnog postupka stanje na žiro računu je slijedeće:</w:t>
      </w:r>
    </w:p>
    <w:p w:rsidRDefault="006D2E3D" w:rsidP="006D2E3D" w:rsidR="006D2E3D">
      <w:pPr>
        <w:rPr>
          <w:sz w:val="24"/>
          <w:szCs w:val="24"/>
        </w:rPr>
      </w:pPr>
      <w:r>
        <w:rPr>
          <w:sz w:val="24"/>
          <w:szCs w:val="24"/>
        </w:rPr>
        <w:t xml:space="preserve">Ukupni priljev </w:t>
      </w:r>
      <w:r w:rsidR="00C96C6A">
        <w:rPr>
          <w:sz w:val="24"/>
          <w:szCs w:val="24"/>
        </w:rPr>
        <w:t>22.971,58</w:t>
      </w:r>
      <w:r>
        <w:rPr>
          <w:sz w:val="24"/>
          <w:szCs w:val="24"/>
        </w:rPr>
        <w:t xml:space="preserve"> kn</w:t>
      </w:r>
    </w:p>
    <w:p w:rsidRDefault="006D2E3D" w:rsidP="006D2E3D" w:rsidR="00970980">
      <w:pPr>
        <w:rPr>
          <w:sz w:val="24"/>
          <w:szCs w:val="24"/>
        </w:rPr>
      </w:pPr>
      <w:r>
        <w:rPr>
          <w:sz w:val="24"/>
          <w:szCs w:val="24"/>
        </w:rPr>
        <w:t xml:space="preserve">Ukupni odljev </w:t>
      </w:r>
      <w:r w:rsidR="00970980">
        <w:rPr>
          <w:sz w:val="24"/>
          <w:szCs w:val="24"/>
        </w:rPr>
        <w:t xml:space="preserve"> </w:t>
      </w:r>
      <w:r w:rsidR="001B6A6D">
        <w:rPr>
          <w:sz w:val="24"/>
          <w:szCs w:val="24"/>
        </w:rPr>
        <w:t>1</w:t>
      </w:r>
      <w:r w:rsidR="00C96C6A">
        <w:rPr>
          <w:sz w:val="24"/>
          <w:szCs w:val="24"/>
        </w:rPr>
        <w:t>8.256,82</w:t>
      </w:r>
      <w:r w:rsidR="00970980">
        <w:rPr>
          <w:sz w:val="24"/>
          <w:szCs w:val="24"/>
        </w:rPr>
        <w:t xml:space="preserve"> kn</w:t>
      </w:r>
    </w:p>
    <w:p w:rsidRDefault="00970980" w:rsidP="006D2E3D" w:rsidR="006D2E3D">
      <w:pPr>
        <w:rPr>
          <w:sz w:val="24"/>
          <w:szCs w:val="24"/>
        </w:rPr>
      </w:pPr>
      <w:r>
        <w:rPr>
          <w:sz w:val="24"/>
          <w:szCs w:val="24"/>
        </w:rPr>
        <w:t xml:space="preserve">Stanje na računu na dan </w:t>
      </w:r>
      <w:r w:rsidR="001B6A6D">
        <w:rPr>
          <w:sz w:val="24"/>
          <w:szCs w:val="24"/>
        </w:rPr>
        <w:t>0</w:t>
      </w:r>
      <w:r w:rsidR="00C96C6A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C96C6A">
        <w:rPr>
          <w:sz w:val="24"/>
          <w:szCs w:val="24"/>
        </w:rPr>
        <w:t>rujna</w:t>
      </w:r>
      <w:r>
        <w:rPr>
          <w:sz w:val="24"/>
          <w:szCs w:val="24"/>
        </w:rPr>
        <w:t xml:space="preserve"> 2018. godine je </w:t>
      </w:r>
      <w:r w:rsidR="00C96C6A">
        <w:rPr>
          <w:sz w:val="24"/>
          <w:szCs w:val="24"/>
        </w:rPr>
        <w:t>4.714,76</w:t>
      </w:r>
      <w:r>
        <w:rPr>
          <w:sz w:val="24"/>
          <w:szCs w:val="24"/>
        </w:rPr>
        <w:t xml:space="preserve"> kn.</w:t>
      </w:r>
      <w:r w:rsidR="006D2E3D">
        <w:rPr>
          <w:sz w:val="24"/>
          <w:szCs w:val="24"/>
        </w:rPr>
        <w:t xml:space="preserve"> </w:t>
      </w:r>
    </w:p>
    <w:p w:rsidRDefault="00970980" w:rsidP="006D2E3D" w:rsidR="00970980">
      <w:pPr>
        <w:rPr>
          <w:sz w:val="24"/>
          <w:szCs w:val="24"/>
        </w:rPr>
      </w:pPr>
    </w:p>
    <w:p w:rsidRDefault="00970980" w:rsidP="00970980" w:rsidR="00970980" w:rsidRPr="00611510">
      <w:pPr>
        <w:pStyle w:val="Odlomakpopisa"/>
        <w:numPr>
          <w:ilvl w:val="0"/>
          <w:numId w:val="1"/>
        </w:numPr>
        <w:rPr>
          <w:b/>
          <w:sz w:val="24"/>
          <w:szCs w:val="24"/>
        </w:rPr>
      </w:pPr>
      <w:r w:rsidRPr="00611510">
        <w:rPr>
          <w:b/>
          <w:sz w:val="24"/>
          <w:szCs w:val="24"/>
        </w:rPr>
        <w:t xml:space="preserve">RADNJE KOJE ĆE SE PODUZETI U NAREDNOM RAZDOBLJU OD </w:t>
      </w:r>
      <w:r w:rsidR="001B6A6D">
        <w:rPr>
          <w:b/>
          <w:sz w:val="24"/>
          <w:szCs w:val="24"/>
        </w:rPr>
        <w:t>0</w:t>
      </w:r>
      <w:r w:rsidR="00C96C6A">
        <w:rPr>
          <w:b/>
          <w:sz w:val="24"/>
          <w:szCs w:val="24"/>
        </w:rPr>
        <w:t>5</w:t>
      </w:r>
      <w:r w:rsidRPr="00611510">
        <w:rPr>
          <w:b/>
          <w:sz w:val="24"/>
          <w:szCs w:val="24"/>
        </w:rPr>
        <w:t>.0</w:t>
      </w:r>
      <w:r w:rsidR="00C96C6A">
        <w:rPr>
          <w:b/>
          <w:sz w:val="24"/>
          <w:szCs w:val="24"/>
        </w:rPr>
        <w:t>9</w:t>
      </w:r>
      <w:r w:rsidRPr="00611510">
        <w:rPr>
          <w:b/>
          <w:sz w:val="24"/>
          <w:szCs w:val="24"/>
        </w:rPr>
        <w:t>.2018.-</w:t>
      </w:r>
      <w:r w:rsidR="001B6A6D">
        <w:rPr>
          <w:b/>
          <w:sz w:val="24"/>
          <w:szCs w:val="24"/>
        </w:rPr>
        <w:t>0</w:t>
      </w:r>
      <w:r w:rsidR="00C96C6A">
        <w:rPr>
          <w:b/>
          <w:sz w:val="24"/>
          <w:szCs w:val="24"/>
        </w:rPr>
        <w:t>4</w:t>
      </w:r>
      <w:r w:rsidRPr="00611510">
        <w:rPr>
          <w:b/>
          <w:sz w:val="24"/>
          <w:szCs w:val="24"/>
        </w:rPr>
        <w:t>.</w:t>
      </w:r>
      <w:r w:rsidR="00C96C6A">
        <w:rPr>
          <w:b/>
          <w:sz w:val="24"/>
          <w:szCs w:val="24"/>
        </w:rPr>
        <w:t>12</w:t>
      </w:r>
      <w:r w:rsidRPr="00611510">
        <w:rPr>
          <w:b/>
          <w:sz w:val="24"/>
          <w:szCs w:val="24"/>
        </w:rPr>
        <w:t>.2018. GODINE</w:t>
      </w:r>
    </w:p>
    <w:p w:rsidRDefault="00970980" w:rsidP="00970980" w:rsidR="00970980">
      <w:pPr>
        <w:rPr>
          <w:sz w:val="24"/>
          <w:szCs w:val="24"/>
        </w:rPr>
      </w:pPr>
      <w:r>
        <w:rPr>
          <w:sz w:val="24"/>
          <w:szCs w:val="24"/>
        </w:rPr>
        <w:t>Obavljati će se sve aktivnosti potrebne za očuvanje postojeće imovine,</w:t>
      </w:r>
      <w:r w:rsidR="00611510">
        <w:rPr>
          <w:sz w:val="24"/>
          <w:szCs w:val="24"/>
        </w:rPr>
        <w:t xml:space="preserve"> vođenje postupka u tijeku pred sudovima,</w:t>
      </w:r>
      <w:r>
        <w:rPr>
          <w:sz w:val="24"/>
          <w:szCs w:val="24"/>
        </w:rPr>
        <w:t xml:space="preserve"> kao i tekući poslovi održavanja nekretnine, izvršavanje svih računovodstvenih obveza, zaprimanje pošte, kao i sve ostale radnje koje budu neophodne za očuvanje imovine društva.</w:t>
      </w:r>
    </w:p>
    <w:p w:rsidRDefault="00970980" w:rsidP="00970980" w:rsidR="00970980">
      <w:pPr>
        <w:rPr>
          <w:sz w:val="24"/>
          <w:szCs w:val="24"/>
        </w:rPr>
      </w:pPr>
    </w:p>
    <w:p w:rsidRDefault="00970980" w:rsidP="00970980" w:rsidR="00970980">
      <w:pPr>
        <w:rPr>
          <w:sz w:val="24"/>
          <w:szCs w:val="24"/>
        </w:rPr>
      </w:pPr>
      <w:r>
        <w:rPr>
          <w:sz w:val="24"/>
          <w:szCs w:val="24"/>
        </w:rPr>
        <w:t xml:space="preserve">U Jurdani, </w:t>
      </w:r>
      <w:r w:rsidR="001B6A6D">
        <w:rPr>
          <w:sz w:val="24"/>
          <w:szCs w:val="24"/>
        </w:rPr>
        <w:t>0</w:t>
      </w:r>
      <w:r w:rsidR="00532DDD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="00532DDD">
        <w:rPr>
          <w:sz w:val="24"/>
          <w:szCs w:val="24"/>
        </w:rPr>
        <w:t>rujan</w:t>
      </w:r>
      <w:r>
        <w:rPr>
          <w:sz w:val="24"/>
          <w:szCs w:val="24"/>
        </w:rPr>
        <w:t xml:space="preserve"> 2018. godine</w:t>
      </w:r>
    </w:p>
    <w:p w:rsidRDefault="00970980" w:rsidP="00970980" w:rsidR="0097098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Gordana Štifter Draščić</w:t>
      </w:r>
    </w:p>
    <w:p w:rsidRDefault="00970980" w:rsidP="00970980" w:rsidR="0097098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Stečajni upravitelj</w:t>
      </w:r>
    </w:p>
    <w:p w:rsidRDefault="00970980" w:rsidP="00970980" w:rsidR="0097098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970980" w:rsidP="00970980" w:rsidR="00970980" w:rsidRPr="00970980">
      <w:pPr>
        <w:rPr>
          <w:sz w:val="24"/>
          <w:szCs w:val="24"/>
        </w:rPr>
      </w:pPr>
    </w:p>
    <w:p w:rsidRDefault="001220A9" w:rsidP="001220A9" w:rsidR="001220A9" w:rsidRPr="001220A9">
      <w:pPr>
        <w:pStyle w:val="Odlomakpopisa"/>
        <w:rPr>
          <w:sz w:val="24"/>
          <w:szCs w:val="24"/>
        </w:rPr>
      </w:pPr>
    </w:p>
    <w:sectPr w:rsidR="001220A9" w:rsidRPr="001220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91FFF"/>
    <w:multiLevelType w:val="hybridMultilevel"/>
    <w:tmpl w:val="763669B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B8423F0"/>
    <w:multiLevelType w:val="hybridMultilevel"/>
    <w:tmpl w:val="301E34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F91B47"/>
    <w:multiLevelType w:val="hybridMultilevel"/>
    <w:tmpl w:val="432C4A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4EF8"/>
    <w:rsid w:val="00015597"/>
    <w:rsid w:val="001220A9"/>
    <w:rsid w:val="001B6A6D"/>
    <w:rsid w:val="002A3081"/>
    <w:rsid w:val="00300CCF"/>
    <w:rsid w:val="004B3F7B"/>
    <w:rsid w:val="00532DDD"/>
    <w:rsid w:val="00593EC3"/>
    <w:rsid w:val="00611510"/>
    <w:rsid w:val="006870CC"/>
    <w:rsid w:val="006B4EF8"/>
    <w:rsid w:val="006D2E3D"/>
    <w:rsid w:val="007A3D6F"/>
    <w:rsid w:val="00961772"/>
    <w:rsid w:val="00970980"/>
    <w:rsid w:val="00A37445"/>
    <w:rsid w:val="00B607E5"/>
    <w:rsid w:val="00C372AF"/>
    <w:rsid w:val="00C96C6A"/>
    <w:rsid w:val="00F7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4EF8"/>
    <w:pPr>
      <w:ind w:left="720"/>
      <w:contextualSpacing/>
    </w:pPr>
  </w:style>
  <w:style w:styleId="Bezproreda" w:type="paragraph">
    <w:name w:val="No Spacing"/>
    <w:uiPriority w:val="1"/>
    <w:qFormat/>
    <w:rsid w:val="0097098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3F7B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3F7B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300C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CC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CC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CC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CC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4EF8"/>
    <w:pPr>
      <w:ind w:left="720"/>
      <w:contextualSpacing/>
    </w:pPr>
  </w:style>
  <w:style w:styleId="Bezproreda" w:type="paragraph">
    <w:name w:val="No Spacing"/>
    <w:uiPriority w:val="1"/>
    <w:qFormat/>
    <w:rsid w:val="0097098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3F7B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3F7B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300C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CC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CC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CC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CC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718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2872</properties:Characters>
  <properties:Lines>70</properties:Lines>
  <properties:Paragraphs>29</properties:Paragraphs>
  <properties:TotalTime>238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2018-03-11T12:30:00Z</dcterms:created>
  <dc:creator>Gordana</dc:creator>
  <dc:description/>
  <cp:keywords/>
  <cp:lastModifiedBy>Valentina Gabud</cp:lastModifiedBy>
  <cp:lastPrinted>2018-06-07T06:14:00Z</cp:lastPrinted>
  <dcterms:modified xmlns:xsi="http://www.w3.org/2001/XMLSchema-instance" xsi:type="dcterms:W3CDTF">2018-09-06T11:19:00Z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St-2800/2016-26 / Podnesak - Izvješće stečajnog upravitelja (OBRAZAC 20 Mering.docx)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