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97790" w14:paraId="a897790" w:rsidRDefault="00544B32" w:rsidP="00544B32" w:rsidR="00544B32">
      <w:pPr>
        <w:jc w:val="right"/>
        <w15:collapsed w:val="false"/>
      </w:pPr>
      <w:r>
        <w:t>Broj: St-</w:t>
      </w:r>
      <w:r w:rsidR="00F963E3">
        <w:t>1501/17-16</w:t>
      </w:r>
    </w:p>
    <w:p w:rsidRDefault="00544B32" w:rsidP="00544B32" w:rsidR="00544B32">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44B32" w:rsidP="00544B32" w:rsidR="00544B32" w:rsidRPr="00D21A2C"/>
    <w:p w:rsidRDefault="00544B32" w:rsidP="00544B32" w:rsidR="00544B32" w:rsidRPr="00B82754">
      <w:pPr>
        <w:ind w:hanging="720" w:left="360"/>
        <w:rPr>
          <w:b/>
        </w:rPr>
      </w:pPr>
      <w:r w:rsidRPr="00B82754">
        <w:rPr>
          <w:b/>
        </w:rPr>
        <w:t xml:space="preserve">     REPUBLIKA HRVATSKA</w:t>
      </w:r>
    </w:p>
    <w:p w:rsidRDefault="00544B32" w:rsidP="00544B32" w:rsidR="00544B3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44B32" w:rsidP="00544B32" w:rsidR="00544B32"/>
    <w:p w:rsidRDefault="00544B32" w:rsidP="00544B32" w:rsidR="00544B32">
      <w:pPr>
        <w:jc w:val="center"/>
      </w:pPr>
      <w:r>
        <w:t>R E P U B L I K A  H R V A T S K A</w:t>
      </w:r>
    </w:p>
    <w:p w:rsidRDefault="00544B32" w:rsidP="00544B32" w:rsidR="00544B32"/>
    <w:p w:rsidRDefault="00544B32" w:rsidP="00544B32" w:rsidR="00544B32" w:rsidRPr="0013209D">
      <w:pPr>
        <w:jc w:val="center"/>
      </w:pPr>
      <w:r w:rsidRPr="0013209D">
        <w:t>R J E Š E N J E</w:t>
      </w:r>
    </w:p>
    <w:p w:rsidRDefault="00544B32" w:rsidP="00544B32" w:rsidR="00544B32" w:rsidRPr="0013209D"/>
    <w:p w:rsidRDefault="00544B32" w:rsidP="00544B32" w:rsidR="00544B32">
      <w:pPr>
        <w:rPr>
          <w:b/>
        </w:rPr>
      </w:pPr>
    </w:p>
    <w:p w:rsidRDefault="00544B32" w:rsidP="00544B32" w:rsidR="00544B32">
      <w:pPr>
        <w:jc w:val="both"/>
      </w:pPr>
      <w:r>
        <w:tab/>
        <w:t xml:space="preserve">Trgovački sud u Osijeku, po stečajnoj sutkinji Nadi Roso, </w:t>
      </w:r>
      <w:r w:rsidRPr="00EC103F">
        <w:t>u stečajnom predmetu predlagatelja</w:t>
      </w:r>
      <w:r>
        <w:t xml:space="preserve"> </w:t>
      </w:r>
      <w:r w:rsidR="00F963E3">
        <w:rPr>
          <w:color w:val="000000"/>
        </w:rPr>
        <w:t xml:space="preserve">RH Ministarstvo financija, Porezna uprava, Područni ured Slavonija i Baranja OIB: 18683136487 zastupana po Županijsko državnom odvjetništvu u Osijeku za otvaranje stečajnog postupka nad dužnikom </w:t>
      </w:r>
      <w:r w:rsidR="00F963E3" w:rsidRPr="00F963E3">
        <w:rPr>
          <w:b/>
        </w:rPr>
        <w:t>RED FOX TRADE j.d.o.o. za trgovinu i usluge, Osijek, Vijenac Ljube Babića 1, MBS: 030153712, OIB: 87944363802</w:t>
      </w:r>
      <w:r>
        <w:rPr>
          <w:b/>
        </w:rPr>
        <w:t xml:space="preserve">, </w:t>
      </w:r>
      <w:r>
        <w:t xml:space="preserve">dana </w:t>
      </w:r>
      <w:r w:rsidR="00EE7B8D">
        <w:t>22</w:t>
      </w:r>
      <w:r w:rsidR="00674E85">
        <w:t>. siječnja 2017.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F963E3" w:rsidRPr="00F963E3">
        <w:rPr>
          <w:b/>
        </w:rPr>
        <w:t>RED FOX TRADE j.d.o.o. za trgovinu i usluge, Osijek, Vijenac Ljube Babića 1, MBS: 030153712, OIB: 87944363802</w:t>
      </w:r>
      <w:r w:rsidR="00CA1D43">
        <w:rPr>
          <w:b/>
        </w:rPr>
        <w:t>.</w:t>
      </w:r>
    </w:p>
    <w:p w:rsidRDefault="00674E85" w:rsidP="00674E85" w:rsidR="00674E85">
      <w:pPr>
        <w:ind w:left="1080"/>
        <w:jc w:val="both"/>
        <w:rPr>
          <w:b/>
        </w:rPr>
      </w:pPr>
    </w:p>
    <w:p w:rsidRDefault="00324E7F" w:rsidP="00674E85" w:rsidR="00ED72C6" w:rsidRPr="00674E85">
      <w:pPr>
        <w:numPr>
          <w:ilvl w:val="0"/>
          <w:numId w:val="11"/>
        </w:numPr>
        <w:jc w:val="both"/>
        <w:rPr>
          <w:b/>
        </w:rPr>
      </w:pPr>
      <w:r w:rsidRPr="00E33447">
        <w:t>Za stečajnog upravitelja određuje se</w:t>
      </w:r>
      <w:r w:rsidR="001031B8">
        <w:t xml:space="preserve"> </w:t>
      </w:r>
      <w:r w:rsidR="00F963E3">
        <w:rPr>
          <w:b/>
        </w:rPr>
        <w:t>Davor Lamza, Osijek, Zagrebačka 7, OIB: 00554860377.</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F963E3" w:rsidRPr="00F963E3">
        <w:rPr>
          <w:b/>
        </w:rPr>
        <w:t>RED FOX TRADE j.d.o.o. za trgovinu i usluge, Osijek, Vijenac Ljube Babića 1, MBS: 030153712, OIB: 87944363802</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F963E3" w:rsidP="00F963E3" w:rsidR="00F963E3"/>
    <w:p w:rsidRDefault="00F963E3" w:rsidP="00F963E3" w:rsidR="00F963E3">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Pr>
          <w:b/>
        </w:rPr>
        <w:t>1501-17</w:t>
      </w:r>
      <w:r>
        <w:t xml:space="preserve"> i obustavi daljnju pljenidbu do iznosa iz st. 1 čl. 112 Stečajnog zakona (NN 105/15) ako iznos predujma nije zaplijenjen u cijelosti.</w:t>
      </w:r>
    </w:p>
    <w:p w:rsidRDefault="00F963E3" w:rsidP="00F963E3" w:rsidR="00F963E3">
      <w:pPr>
        <w:ind w:left="1080"/>
        <w:jc w:val="both"/>
      </w:pPr>
    </w:p>
    <w:p w:rsidRDefault="00243617" w:rsidP="00243617" w:rsidR="00243617">
      <w:pPr>
        <w:jc w:val="both"/>
        <w:rPr>
          <w:rFonts w:eastAsia="Calibri"/>
          <w:szCs w:val="22"/>
          <w:lang w:eastAsia="en-US" w:val="en-US"/>
        </w:rPr>
      </w:pPr>
    </w:p>
    <w:p w:rsidRDefault="009616ED" w:rsidP="00243617" w:rsidR="009616ED">
      <w:pPr>
        <w:jc w:val="both"/>
      </w:pPr>
    </w:p>
    <w:p w:rsidRDefault="00324E7F" w:rsidP="004A2B09" w:rsidR="007D7E9A">
      <w:pPr>
        <w:jc w:val="center"/>
      </w:pPr>
      <w:r w:rsidRPr="00B162A4">
        <w:lastRenderedPageBreak/>
        <w:t>Obrazloženje</w:t>
      </w:r>
    </w:p>
    <w:p w:rsidRDefault="004A2B09" w:rsidP="004A2B09" w:rsidR="004A2B09" w:rsidRPr="004A2B09">
      <w:pPr>
        <w:jc w:val="center"/>
      </w:pPr>
    </w:p>
    <w:p w:rsidRDefault="007D2041" w:rsidP="007D2041" w:rsidR="007D2041" w:rsidRPr="005E551C">
      <w:pPr>
        <w:ind w:firstLine="720"/>
        <w:jc w:val="both"/>
      </w:pPr>
      <w:r w:rsidRPr="005E551C">
        <w:t>Rješenjem ovoga suda broj St-</w:t>
      </w:r>
      <w:r w:rsidR="00F963E3">
        <w:t>1501</w:t>
      </w:r>
      <w:r w:rsidR="00544B32">
        <w:t>/1</w:t>
      </w:r>
      <w:r w:rsidR="00F963E3">
        <w:t>7</w:t>
      </w:r>
      <w:r w:rsidR="00544B32">
        <w:t xml:space="preserve"> od </w:t>
      </w:r>
      <w:r w:rsidR="00F963E3">
        <w:t>6. studenog 2017. g.</w:t>
      </w:r>
      <w:r w:rsidRPr="005E551C">
        <w:t xml:space="preserve"> pokrenut je postupak nad dužnikom </w:t>
      </w:r>
      <w:r w:rsidR="00F963E3" w:rsidRPr="00F963E3">
        <w:rPr>
          <w:b/>
        </w:rPr>
        <w:t>RED FOX TRADE j.d.o.o. za trgovinu i usluge, Osijek, Vijenac Ljube Babića 1, MBS: 030153712, OIB: 87944363802</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F963E3">
        <w:t>Davor Lamza</w:t>
      </w:r>
      <w:r w:rsidR="00674E85">
        <w:t xml:space="preserve"> iz Osijeka</w:t>
      </w:r>
      <w:r w:rsidR="001031B8">
        <w:t xml:space="preserve"> </w:t>
      </w:r>
      <w:r w:rsidRPr="005E551C">
        <w:t xml:space="preserve">te je za </w:t>
      </w:r>
      <w:r w:rsidR="00F963E3">
        <w:t>13. prosinac 2017</w:t>
      </w:r>
      <w:r w:rsidR="008527DE">
        <w:t>.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F963E3">
        <w:t>13. prosinca 2017.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F963E3" w:rsidP="00F963E3" w:rsidR="00F963E3">
      <w:pPr>
        <w:jc w:val="both"/>
      </w:pPr>
    </w:p>
    <w:p w:rsidRDefault="00F963E3" w:rsidP="00F963E3" w:rsidR="00F963E3">
      <w:pPr>
        <w:jc w:val="both"/>
      </w:pPr>
      <w:r>
        <w:t xml:space="preserve">Predlagatelj vjerovnik RH Ministarstvo financija, Porezna uprava, Područni ured Slavonija i Baranja, zastupana po Županijskom državnom odvjetništvu u Osijeku, dana 20. rujna 2017. g. podnijela je prijedlog za otvaranje stečajnog postupka nad dužnikom RED FOX TRADE j.d.o.o., jer prema dužniku ima tražbinu a dužnik je nesposoban za plaćanje. </w:t>
      </w:r>
    </w:p>
    <w:p w:rsidRDefault="00F963E3" w:rsidP="00F963E3" w:rsidR="00F963E3">
      <w:pPr>
        <w:jc w:val="both"/>
      </w:pPr>
    </w:p>
    <w:p w:rsidRDefault="00F963E3" w:rsidP="00F963E3" w:rsidR="00F963E3">
      <w:pPr>
        <w:jc w:val="both"/>
      </w:pPr>
      <w:r>
        <w:tab/>
        <w:t xml:space="preserve">Uvidom u izvod iz sudskog registra </w:t>
      </w:r>
      <w:r w:rsidR="00EE7B8D">
        <w:t>utvrđeno je</w:t>
      </w:r>
      <w:r>
        <w:t xml:space="preserve"> da je društvo osnovano 18. studenog 2014.</w:t>
      </w:r>
    </w:p>
    <w:p w:rsidRDefault="00F963E3" w:rsidP="00F963E3" w:rsidR="00F963E3">
      <w:pPr>
        <w:jc w:val="both"/>
      </w:pPr>
    </w:p>
    <w:p w:rsidRDefault="00F963E3" w:rsidP="00F963E3" w:rsidR="00F963E3">
      <w:pPr>
        <w:jc w:val="both"/>
      </w:pPr>
      <w:r>
        <w:t>Osnivači/članovi društva su :</w:t>
      </w:r>
    </w:p>
    <w:p w:rsidRDefault="00F963E3" w:rsidP="00F963E3" w:rsidR="00F963E3">
      <w:pPr>
        <w:jc w:val="both"/>
      </w:pPr>
      <w:bookmarkStart w:name="_Hlk499719128" w:id="0"/>
      <w:r>
        <w:t>Attila Harsai, OIB 30430128626, Mađarska, 8900 Zalaegerszeg, Gazdasag utca 68</w:t>
      </w:r>
    </w:p>
    <w:bookmarkEnd w:id="0"/>
    <w:p w:rsidRDefault="00F963E3" w:rsidP="00F963E3" w:rsidR="00F963E3">
      <w:pPr>
        <w:jc w:val="both"/>
      </w:pPr>
      <w:r>
        <w:t>Alexandra Sari, OIB 18377998954, Mađarska, 8900 Zalaegerszeg, Gazdasag utca 68</w:t>
      </w:r>
    </w:p>
    <w:p w:rsidRDefault="00F963E3" w:rsidP="00F963E3" w:rsidR="00F963E3">
      <w:pPr>
        <w:jc w:val="both"/>
      </w:pPr>
    </w:p>
    <w:p w:rsidRDefault="00F963E3" w:rsidP="00F963E3" w:rsidR="00F963E3">
      <w:pPr>
        <w:jc w:val="both"/>
      </w:pPr>
      <w:r>
        <w:t xml:space="preserve">Osoba ovlaštena za zastupanje – direktor koja zastupa društvo samostalno i neograničeno je </w:t>
      </w:r>
    </w:p>
    <w:p w:rsidRDefault="00F963E3" w:rsidP="00F963E3" w:rsidR="00F963E3">
      <w:pPr>
        <w:jc w:val="both"/>
      </w:pPr>
      <w:r>
        <w:t>Attila Harsai, OIB 30430128626, Mađarska, 8900 Zalaegerszeg, Gazdasag utca 68</w:t>
      </w:r>
    </w:p>
    <w:p w:rsidRDefault="00F963E3" w:rsidP="00F963E3" w:rsidR="00F963E3">
      <w:pPr>
        <w:jc w:val="both"/>
      </w:pPr>
    </w:p>
    <w:p w:rsidRDefault="00F963E3" w:rsidP="00F963E3" w:rsidR="00F963E3">
      <w:pPr>
        <w:jc w:val="both"/>
      </w:pPr>
      <w:r>
        <w:t>Društvo je osnovano s temeljnim kapitalom od 10,00 kn.</w:t>
      </w:r>
    </w:p>
    <w:p w:rsidRDefault="00EE7B8D" w:rsidP="00F963E3" w:rsidR="00F963E3">
      <w:pPr>
        <w:jc w:val="both"/>
      </w:pPr>
      <w:r>
        <w:t xml:space="preserve">Pokušalo se </w:t>
      </w:r>
      <w:r w:rsidR="00F963E3">
        <w:t xml:space="preserve">stupiti u kontakt s odgovornom osobom društva ali se poštanska pošiljka upućena na adresu društva u Osijeku, Vijenac Ljube Babića 1, vratila s naznakom da je primatelj nepoznat.   </w:t>
      </w:r>
    </w:p>
    <w:p w:rsidRDefault="00F963E3" w:rsidP="00F963E3" w:rsidR="00F963E3">
      <w:pPr>
        <w:jc w:val="both"/>
      </w:pPr>
      <w:r>
        <w:t>Pošiljka poslana na adresu u Mađarskoj je preuzeta ali se odgovorna osoba Attila Harsai nije javio.</w:t>
      </w:r>
    </w:p>
    <w:p w:rsidRDefault="00F963E3" w:rsidP="00F963E3" w:rsidR="00F963E3">
      <w:pPr>
        <w:jc w:val="both"/>
      </w:pPr>
    </w:p>
    <w:p w:rsidRDefault="00F963E3" w:rsidP="00F963E3" w:rsidR="00F963E3">
      <w:pPr>
        <w:jc w:val="both"/>
      </w:pPr>
      <w:r>
        <w:t xml:space="preserve"> </w:t>
      </w:r>
      <w:r>
        <w:tab/>
        <w:t>Prema Očevidniku o redoslijedu plaćanja sa obračunatom kamatom izdanom od FINE, Sektor poslovne mreže Osijek, od 13.11.2017. račun je blokiran za 17.553,31 kn. Većina blokade odnosi se na neplaćenu porez na  dobit, članarinu turističkim zajednicama i Hrvatskoj gospodarskoj komori.</w:t>
      </w:r>
    </w:p>
    <w:p w:rsidRDefault="00F963E3" w:rsidP="00F963E3" w:rsidR="00F963E3">
      <w:pPr>
        <w:jc w:val="both"/>
      </w:pPr>
    </w:p>
    <w:p w:rsidRDefault="00F963E3" w:rsidP="00F963E3" w:rsidR="00F963E3">
      <w:pPr>
        <w:jc w:val="both"/>
      </w:pPr>
      <w:r>
        <w:t xml:space="preserve">Dužnik ima otvoren račun u Raiffeisenbank Austria d.d. Zagreb koji je blokiran od 20.04.2017., što je 222 dana u neprekidnoj blokadi. </w:t>
      </w:r>
    </w:p>
    <w:p w:rsidRDefault="00F963E3" w:rsidP="00F963E3" w:rsidR="00F963E3">
      <w:pPr>
        <w:jc w:val="both"/>
      </w:pPr>
    </w:p>
    <w:p w:rsidRDefault="00F963E3" w:rsidP="00F963E3" w:rsidR="00F963E3">
      <w:pPr>
        <w:jc w:val="both"/>
      </w:pPr>
      <w:r>
        <w:t>Prema izvješću Hrvatskog zavoda za mirovinsko osiguranje od 13.11.2017. dužnik nema zaposlenih radnika.</w:t>
      </w:r>
    </w:p>
    <w:p w:rsidRDefault="00F963E3" w:rsidP="00F963E3" w:rsidR="00F963E3">
      <w:pPr>
        <w:jc w:val="both"/>
      </w:pPr>
    </w:p>
    <w:p w:rsidRDefault="00F963E3" w:rsidP="00F963E3" w:rsidR="00F963E3">
      <w:pPr>
        <w:jc w:val="both"/>
      </w:pPr>
    </w:p>
    <w:p w:rsidRDefault="00F963E3" w:rsidP="00F963E3" w:rsidR="00F963E3">
      <w:pPr>
        <w:jc w:val="both"/>
      </w:pPr>
      <w:r>
        <w:tab/>
        <w:t xml:space="preserve">Kako </w:t>
      </w:r>
      <w:r w:rsidR="00EE7B8D">
        <w:t>se nije uspjelo</w:t>
      </w:r>
      <w:r>
        <w:t xml:space="preserve"> stupiti u kontakt s odgovornom osobom od Porezne uprave sam dobio podatak da je knjigovodstveno poslovanje za dužnika do 2015. g</w:t>
      </w:r>
      <w:r w:rsidR="00EE7B8D">
        <w:t>. vodila Andrea promet j.d.o.o.</w:t>
      </w:r>
    </w:p>
    <w:p w:rsidRDefault="00F963E3" w:rsidP="00F963E3" w:rsidR="00F963E3">
      <w:pPr>
        <w:jc w:val="both"/>
      </w:pPr>
      <w:r>
        <w:t xml:space="preserve">Na upit e-mailom iz knjigovodstvenog servisa su odgovorili da ne posjeduju dokumentaciju o poslovanju i da ju je osobno preuzeo porezni obveznik.  </w:t>
      </w:r>
    </w:p>
    <w:p w:rsidRDefault="00F963E3" w:rsidP="00F963E3" w:rsidR="00F963E3">
      <w:pPr>
        <w:pStyle w:val="Bezproreda"/>
      </w:pPr>
    </w:p>
    <w:p w:rsidRDefault="00F963E3" w:rsidP="00F963E3" w:rsidR="00F963E3">
      <w:pPr>
        <w:pStyle w:val="Bezproreda"/>
        <w:rPr>
          <w:b/>
        </w:rPr>
      </w:pPr>
      <w:r>
        <w:rPr>
          <w:b/>
        </w:rPr>
        <w:t xml:space="preserve">Dugotrajna imovina  </w:t>
      </w:r>
    </w:p>
    <w:p w:rsidRDefault="00F963E3" w:rsidP="00F963E3" w:rsidR="00F963E3">
      <w:pPr>
        <w:pStyle w:val="Bezproreda"/>
      </w:pPr>
      <w:r>
        <w:rPr>
          <w:b/>
        </w:rPr>
        <w:t xml:space="preserve">Nematerijalna i materijala mirovina </w:t>
      </w:r>
    </w:p>
    <w:p w:rsidRDefault="00F963E3" w:rsidP="00F963E3" w:rsidR="00F963E3">
      <w:pPr>
        <w:pStyle w:val="Bezproreda"/>
      </w:pPr>
      <w:r>
        <w:t>Prema podacima iz bilance na dan 31.12.2015., dužnik nije imao dugotrajne imovine.</w:t>
      </w:r>
    </w:p>
    <w:p w:rsidRDefault="00F963E3" w:rsidP="00F963E3" w:rsidR="00F963E3">
      <w:pPr>
        <w:pStyle w:val="Bezproreda"/>
      </w:pPr>
    </w:p>
    <w:p w:rsidRDefault="00F963E3" w:rsidP="00F963E3" w:rsidR="00F963E3">
      <w:pPr>
        <w:pStyle w:val="Bezproreda"/>
      </w:pPr>
      <w:r>
        <w:t xml:space="preserve">Prema potvrdi Općinskog suda u Osijeku, Zemljišno knjižnog odjela, od 16.11.2017. Red fox trade j.d.o.o. nije upisan kao vlasnik nekretnina.  </w:t>
      </w:r>
    </w:p>
    <w:p w:rsidRDefault="00F963E3" w:rsidP="00F963E3" w:rsidR="00F963E3">
      <w:pPr>
        <w:pStyle w:val="Bezproreda"/>
      </w:pPr>
      <w:r>
        <w:t>Prema Uvjerenju koji je izdala Policijska uprava Osječko-baranjska, od 14.11.2017.  Red fox trade j.o.o.o. nije evidentiran kao vlasnik vozila.</w:t>
      </w:r>
    </w:p>
    <w:p w:rsidRDefault="00F963E3" w:rsidP="00F963E3" w:rsidR="00F963E3">
      <w:pPr>
        <w:pStyle w:val="Bezproreda"/>
      </w:pPr>
    </w:p>
    <w:p w:rsidRDefault="00F963E3" w:rsidP="00F963E3" w:rsidR="00F963E3">
      <w:pPr>
        <w:pStyle w:val="Bezproreda"/>
        <w:rPr>
          <w:b/>
        </w:rPr>
      </w:pPr>
      <w:r>
        <w:rPr>
          <w:b/>
        </w:rPr>
        <w:t>Kratkotrajna imovina</w:t>
      </w:r>
    </w:p>
    <w:p w:rsidRDefault="00F963E3" w:rsidP="00F963E3" w:rsidR="00F963E3">
      <w:pPr>
        <w:pStyle w:val="Bezproreda"/>
        <w:rPr>
          <w:b/>
        </w:rPr>
      </w:pPr>
      <w:r>
        <w:rPr>
          <w:b/>
        </w:rPr>
        <w:t>Zalihe</w:t>
      </w:r>
      <w:r>
        <w:t xml:space="preserve"> – nema evidentiranih zaliha</w:t>
      </w:r>
    </w:p>
    <w:p w:rsidRDefault="00F963E3" w:rsidP="00F963E3" w:rsidR="00F963E3">
      <w:pPr>
        <w:pStyle w:val="Bezproreda"/>
      </w:pPr>
      <w:r>
        <w:rPr>
          <w:b/>
        </w:rPr>
        <w:t>Potraživanja - p</w:t>
      </w:r>
      <w:r>
        <w:t xml:space="preserve">otraživanja od kupaca prikazana su u bilanci u iznosu od 31.000 kn  </w:t>
      </w:r>
    </w:p>
    <w:p w:rsidRDefault="00F963E3" w:rsidP="00F963E3" w:rsidR="00F963E3">
      <w:pPr>
        <w:pStyle w:val="Bezproreda"/>
      </w:pPr>
      <w:r>
        <w:rPr>
          <w:b/>
        </w:rPr>
        <w:t xml:space="preserve">Kratkotrajna financijska imovina – </w:t>
      </w:r>
      <w:r>
        <w:t>novac u banci i blagajni 2.288 kn.</w:t>
      </w:r>
    </w:p>
    <w:p w:rsidRDefault="00F963E3" w:rsidP="00F963E3" w:rsidR="00F963E3">
      <w:pPr>
        <w:pStyle w:val="Bezproreda"/>
      </w:pPr>
    </w:p>
    <w:p w:rsidRDefault="00F963E3" w:rsidP="00F963E3" w:rsidR="00F963E3">
      <w:pPr>
        <w:pStyle w:val="Bezproreda"/>
      </w:pPr>
      <w:r>
        <w:t>Kako je transakcijski račun duže vrijeme blokiran sredstva na računu više ne postoje. Isto tako s obzirom da nije bilo poslovnih aktivnosti u 2016. i 2017.g. a dokumentacija ne postoji upito je prikazano potraživanje od kupaca u iznosu od 31.000 kn.</w:t>
      </w:r>
    </w:p>
    <w:p w:rsidRDefault="00F963E3" w:rsidP="00F963E3" w:rsidR="00F963E3">
      <w:pPr>
        <w:pStyle w:val="Bezproreda"/>
      </w:pPr>
    </w:p>
    <w:p w:rsidRDefault="00F963E3" w:rsidP="00F963E3" w:rsidR="00F963E3">
      <w:pPr>
        <w:pStyle w:val="Bezproreda"/>
        <w:rPr>
          <w:b/>
        </w:rPr>
      </w:pPr>
      <w:r>
        <w:rPr>
          <w:b/>
        </w:rPr>
        <w:t>Kapital i rezerve</w:t>
      </w:r>
    </w:p>
    <w:p w:rsidRDefault="00F963E3" w:rsidP="00F963E3" w:rsidR="00F963E3">
      <w:pPr>
        <w:pStyle w:val="Bezproreda"/>
      </w:pPr>
      <w:r>
        <w:t>Upisan je temeljni kapital od 10 kn.</w:t>
      </w:r>
    </w:p>
    <w:p w:rsidRDefault="00F963E3" w:rsidP="00F963E3" w:rsidR="00F963E3">
      <w:pPr>
        <w:pStyle w:val="Bezproreda"/>
        <w:rPr>
          <w:b/>
        </w:rPr>
      </w:pPr>
      <w:r>
        <w:rPr>
          <w:b/>
        </w:rPr>
        <w:t>Rezultat poslovanja</w:t>
      </w:r>
    </w:p>
    <w:p w:rsidRDefault="00F963E3" w:rsidP="00F963E3" w:rsidR="00F963E3">
      <w:pPr>
        <w:pStyle w:val="Bezproreda"/>
      </w:pPr>
      <w:r>
        <w:t>U 2015. godini ostvarena je dobit od  22.220 kn.</w:t>
      </w:r>
    </w:p>
    <w:p w:rsidRDefault="00F963E3" w:rsidP="00F963E3" w:rsidR="00F963E3">
      <w:pPr>
        <w:pStyle w:val="Bezproreda"/>
        <w:rPr>
          <w:b/>
        </w:rPr>
      </w:pPr>
      <w:r>
        <w:rPr>
          <w:b/>
        </w:rPr>
        <w:t xml:space="preserve">Dugoročne obveze </w:t>
      </w:r>
    </w:p>
    <w:p w:rsidRDefault="00F963E3" w:rsidP="00F963E3" w:rsidR="00F963E3">
      <w:pPr>
        <w:pStyle w:val="Bezproreda"/>
      </w:pPr>
      <w:r>
        <w:t>Nema dugoročnih obveza.</w:t>
      </w:r>
    </w:p>
    <w:p w:rsidRDefault="00F963E3" w:rsidP="00F963E3" w:rsidR="00F963E3">
      <w:pPr>
        <w:pStyle w:val="Bezproreda"/>
        <w:rPr>
          <w:b/>
        </w:rPr>
      </w:pPr>
      <w:r>
        <w:rPr>
          <w:b/>
        </w:rPr>
        <w:t>Kratkoročne obveze</w:t>
      </w:r>
    </w:p>
    <w:p w:rsidRDefault="00F963E3" w:rsidP="00F963E3" w:rsidR="00F963E3">
      <w:pPr>
        <w:pStyle w:val="Bezproreda"/>
      </w:pPr>
      <w:r>
        <w:t>Obveze za zajmove depozite i slično  iznose 5.700 kn.</w:t>
      </w:r>
    </w:p>
    <w:p w:rsidRDefault="00F963E3" w:rsidP="00F963E3" w:rsidR="00F963E3">
      <w:pPr>
        <w:pStyle w:val="Bezproreda"/>
      </w:pPr>
      <w:r>
        <w:t>Obveze prema dobavljačima iznose 1.500 kn.</w:t>
      </w:r>
    </w:p>
    <w:p w:rsidRDefault="00F963E3" w:rsidP="00F963E3" w:rsidR="00F963E3">
      <w:pPr>
        <w:pStyle w:val="Bezproreda"/>
      </w:pPr>
      <w:r>
        <w:t>Obveze za poreze doprinose i sl. davanja iznose 5.800 kn.</w:t>
      </w:r>
    </w:p>
    <w:p w:rsidRDefault="00F963E3" w:rsidP="00F963E3" w:rsidR="00F963E3">
      <w:pPr>
        <w:pStyle w:val="Bezproreda"/>
        <w:ind w:firstLine="708" w:left="708"/>
      </w:pPr>
    </w:p>
    <w:p w:rsidRDefault="00F963E3" w:rsidP="00F963E3" w:rsidR="00F963E3">
      <w:pPr>
        <w:jc w:val="both"/>
        <w:rPr>
          <w:b/>
        </w:rPr>
      </w:pPr>
      <w:r>
        <w:rPr>
          <w:b/>
        </w:rPr>
        <w:t xml:space="preserve"> PREDVIĐENI TROŠKOVI STEČAJNOG POSTUPKA </w:t>
      </w:r>
    </w:p>
    <w:p w:rsidRDefault="00F963E3" w:rsidP="00F963E3" w:rsidR="00F963E3">
      <w:pPr>
        <w:jc w:val="both"/>
        <w:rPr>
          <w:b/>
        </w:rPr>
      </w:pPr>
    </w:p>
    <w:p w:rsidRDefault="00F963E3" w:rsidP="00F963E3" w:rsidR="00F963E3">
      <w:pPr>
        <w:jc w:val="both"/>
      </w:pPr>
      <w:r>
        <w:t>Prema procjeni ukupni troškovi za 12 mjeseci bi iznosili :</w:t>
      </w:r>
    </w:p>
    <w:p w:rsidRDefault="00F963E3" w:rsidP="00F963E3" w:rsidR="00F963E3">
      <w:pPr>
        <w:jc w:val="both"/>
      </w:pPr>
    </w:p>
    <w:tbl>
      <w:tblPr>
        <w:tblW w:type="dxa" w:w="7296"/>
        <w:tblInd w:type="dxa" w:w="113"/>
        <w:tblLook w:val="04A0" w:noVBand="1" w:noHBand="0" w:lastColumn="0" w:firstColumn="1" w:lastRow="0" w:firstRow="1"/>
      </w:tblPr>
      <w:tblGrid>
        <w:gridCol w:w="696"/>
        <w:gridCol w:w="5260"/>
        <w:gridCol w:w="1380"/>
      </w:tblGrid>
      <w:tr w:rsidTr="00F963E3" w:rsidR="00F963E3">
        <w:trPr>
          <w:trHeight w:val="300"/>
        </w:trPr>
        <w:tc>
          <w:tcPr>
            <w:tcW w:type="dxa" w:w="656"/>
            <w:tcBorders>
              <w:top w:space="0" w:sz="4" w:color="auto" w:val="single"/>
              <w:left w:space="0" w:sz="4" w:color="auto" w:val="single"/>
              <w:bottom w:space="0" w:sz="4" w:color="auto" w:val="single"/>
              <w:right w:space="0" w:sz="4" w:color="auto" w:val="single"/>
            </w:tcBorders>
            <w:noWrap/>
            <w:vAlign w:val="bottom"/>
            <w:hideMark/>
          </w:tcPr>
          <w:p w:rsidRDefault="00F963E3" w:rsidR="00F963E3">
            <w:pPr>
              <w:jc w:val="center"/>
            </w:pPr>
            <w:r>
              <w:t>R.br.</w:t>
            </w:r>
          </w:p>
        </w:tc>
        <w:tc>
          <w:tcPr>
            <w:tcW w:type="dxa" w:w="5260"/>
            <w:tcBorders>
              <w:top w:space="0" w:sz="4" w:color="auto" w:val="single"/>
              <w:left w:val="nil"/>
              <w:bottom w:space="0" w:sz="4" w:color="auto" w:val="single"/>
              <w:right w:space="0" w:sz="4" w:color="auto" w:val="single"/>
            </w:tcBorders>
            <w:noWrap/>
            <w:vAlign w:val="bottom"/>
            <w:hideMark/>
          </w:tcPr>
          <w:p w:rsidRDefault="00F963E3" w:rsidR="00F963E3">
            <w:pPr>
              <w:jc w:val="center"/>
            </w:pPr>
            <w:r>
              <w:t>Opis troškova</w:t>
            </w:r>
          </w:p>
        </w:tc>
        <w:tc>
          <w:tcPr>
            <w:tcW w:type="dxa" w:w="1380"/>
            <w:tcBorders>
              <w:top w:space="0" w:sz="4" w:color="auto" w:val="single"/>
              <w:left w:val="nil"/>
              <w:bottom w:space="0" w:sz="4" w:color="auto" w:val="single"/>
              <w:right w:space="0" w:sz="4" w:color="auto" w:val="single"/>
            </w:tcBorders>
            <w:noWrap/>
            <w:vAlign w:val="bottom"/>
            <w:hideMark/>
          </w:tcPr>
          <w:p w:rsidRDefault="00F963E3" w:rsidR="00F963E3">
            <w:pPr>
              <w:jc w:val="center"/>
            </w:pPr>
            <w:r>
              <w:t>Iznos</w:t>
            </w:r>
          </w:p>
        </w:tc>
      </w:tr>
      <w:tr w:rsidTr="00F963E3" w:rsidR="00F963E3">
        <w:trPr>
          <w:trHeight w:val="300"/>
        </w:trPr>
        <w:tc>
          <w:tcPr>
            <w:tcW w:type="dxa" w:w="656"/>
            <w:tcBorders>
              <w:top w:val="nil"/>
              <w:left w:space="0" w:sz="4" w:color="auto" w:val="single"/>
              <w:bottom w:space="0" w:sz="4" w:color="auto" w:val="single"/>
              <w:right w:space="0" w:sz="4" w:color="auto" w:val="single"/>
            </w:tcBorders>
            <w:noWrap/>
            <w:vAlign w:val="bottom"/>
            <w:hideMark/>
          </w:tcPr>
          <w:p w:rsidRDefault="00F963E3" w:rsidR="00F963E3">
            <w:pPr>
              <w:jc w:val="center"/>
            </w:pPr>
            <w:r>
              <w:t>1</w:t>
            </w:r>
          </w:p>
        </w:tc>
        <w:tc>
          <w:tcPr>
            <w:tcW w:type="dxa" w:w="5260"/>
            <w:tcBorders>
              <w:top w:val="nil"/>
              <w:left w:val="nil"/>
              <w:bottom w:space="0" w:sz="4" w:color="auto" w:val="single"/>
              <w:right w:space="0" w:sz="4" w:color="auto" w:val="single"/>
            </w:tcBorders>
            <w:noWrap/>
            <w:vAlign w:val="bottom"/>
            <w:hideMark/>
          </w:tcPr>
          <w:p w:rsidRDefault="00F963E3" w:rsidR="00F963E3">
            <w:r>
              <w:t>Materijalni troškovi (izrada pečata, otvaranje, vođenje i zatvaranje žiro računa, poštarine, FINA )</w:t>
            </w:r>
          </w:p>
        </w:tc>
        <w:tc>
          <w:tcPr>
            <w:tcW w:type="dxa" w:w="1380"/>
            <w:tcBorders>
              <w:top w:val="nil"/>
              <w:left w:val="nil"/>
              <w:bottom w:space="0" w:sz="4" w:color="auto" w:val="single"/>
              <w:right w:space="0" w:sz="4" w:color="auto" w:val="single"/>
            </w:tcBorders>
            <w:noWrap/>
            <w:vAlign w:val="bottom"/>
            <w:hideMark/>
          </w:tcPr>
          <w:p w:rsidRDefault="00F963E3" w:rsidR="00F963E3">
            <w:pPr>
              <w:jc w:val="center"/>
            </w:pPr>
            <w:r>
              <w:t>2.500,00</w:t>
            </w:r>
          </w:p>
        </w:tc>
      </w:tr>
      <w:tr w:rsidTr="00F963E3" w:rsidR="00F963E3">
        <w:trPr>
          <w:trHeight w:val="300"/>
        </w:trPr>
        <w:tc>
          <w:tcPr>
            <w:tcW w:type="dxa" w:w="656"/>
            <w:tcBorders>
              <w:top w:space="0" w:sz="4" w:color="auto" w:val="single"/>
              <w:left w:space="0" w:sz="4" w:color="auto" w:val="single"/>
              <w:bottom w:space="0" w:sz="4" w:color="auto" w:val="single"/>
              <w:right w:space="0" w:sz="4" w:color="auto" w:val="single"/>
            </w:tcBorders>
            <w:noWrap/>
            <w:vAlign w:val="bottom"/>
            <w:hideMark/>
          </w:tcPr>
          <w:p w:rsidRDefault="00F963E3" w:rsidR="00F963E3">
            <w:pPr>
              <w:jc w:val="center"/>
            </w:pPr>
            <w:r>
              <w:t>2</w:t>
            </w:r>
          </w:p>
        </w:tc>
        <w:tc>
          <w:tcPr>
            <w:tcW w:type="dxa" w:w="5260"/>
            <w:tcBorders>
              <w:top w:space="0" w:sz="4" w:color="auto" w:val="single"/>
              <w:left w:val="nil"/>
              <w:bottom w:space="0" w:sz="4" w:color="auto" w:val="single"/>
              <w:right w:space="0" w:sz="4" w:color="auto" w:val="single"/>
            </w:tcBorders>
            <w:noWrap/>
            <w:vAlign w:val="bottom"/>
            <w:hideMark/>
          </w:tcPr>
          <w:p w:rsidRDefault="00F963E3" w:rsidR="00F963E3">
            <w:r>
              <w:t>Knjigovodstvene usluge</w:t>
            </w:r>
          </w:p>
        </w:tc>
        <w:tc>
          <w:tcPr>
            <w:tcW w:type="dxa" w:w="1380"/>
            <w:tcBorders>
              <w:top w:space="0" w:sz="4" w:color="auto" w:val="single"/>
              <w:left w:val="nil"/>
              <w:bottom w:space="0" w:sz="4" w:color="auto" w:val="single"/>
              <w:right w:space="0" w:sz="4" w:color="auto" w:val="single"/>
            </w:tcBorders>
            <w:noWrap/>
            <w:vAlign w:val="bottom"/>
            <w:hideMark/>
          </w:tcPr>
          <w:p w:rsidRDefault="00F963E3" w:rsidR="00F963E3">
            <w:pPr>
              <w:jc w:val="center"/>
            </w:pPr>
            <w:r>
              <w:t>12.000,00</w:t>
            </w:r>
          </w:p>
        </w:tc>
      </w:tr>
      <w:tr w:rsidTr="00F963E3" w:rsidR="00F963E3">
        <w:trPr>
          <w:trHeight w:val="300"/>
        </w:trPr>
        <w:tc>
          <w:tcPr>
            <w:tcW w:type="dxa" w:w="656"/>
            <w:tcBorders>
              <w:top w:val="nil"/>
              <w:left w:space="0" w:sz="4" w:color="auto" w:val="single"/>
              <w:bottom w:space="0" w:sz="4" w:color="auto" w:val="single"/>
              <w:right w:space="0" w:sz="4" w:color="auto" w:val="single"/>
            </w:tcBorders>
            <w:noWrap/>
            <w:vAlign w:val="bottom"/>
            <w:hideMark/>
          </w:tcPr>
          <w:p w:rsidRDefault="00F963E3" w:rsidR="00F963E3">
            <w:pPr>
              <w:jc w:val="center"/>
            </w:pPr>
            <w:r>
              <w:t>3</w:t>
            </w:r>
          </w:p>
        </w:tc>
        <w:tc>
          <w:tcPr>
            <w:tcW w:type="dxa" w:w="5260"/>
            <w:tcBorders>
              <w:top w:val="nil"/>
              <w:left w:val="nil"/>
              <w:bottom w:space="0" w:sz="4" w:color="auto" w:val="single"/>
              <w:right w:space="0" w:sz="4" w:color="auto" w:val="single"/>
            </w:tcBorders>
            <w:noWrap/>
            <w:vAlign w:val="bottom"/>
            <w:hideMark/>
          </w:tcPr>
          <w:p w:rsidRDefault="00F963E3" w:rsidR="00F963E3">
            <w:r>
              <w:t>Nagrada stečajnom upravitelju</w:t>
            </w:r>
          </w:p>
        </w:tc>
        <w:tc>
          <w:tcPr>
            <w:tcW w:type="dxa" w:w="1380"/>
            <w:tcBorders>
              <w:top w:val="nil"/>
              <w:left w:val="nil"/>
              <w:bottom w:space="0" w:sz="4" w:color="auto" w:val="single"/>
              <w:right w:space="0" w:sz="4" w:color="auto" w:val="single"/>
            </w:tcBorders>
            <w:noWrap/>
            <w:vAlign w:val="bottom"/>
            <w:hideMark/>
          </w:tcPr>
          <w:p w:rsidRDefault="00F963E3" w:rsidR="00F963E3">
            <w:pPr>
              <w:jc w:val="center"/>
            </w:pPr>
            <w:r>
              <w:t>15.000,00</w:t>
            </w:r>
          </w:p>
        </w:tc>
      </w:tr>
      <w:tr w:rsidTr="00F963E3" w:rsidR="00F963E3">
        <w:trPr>
          <w:trHeight w:val="300"/>
        </w:trPr>
        <w:tc>
          <w:tcPr>
            <w:tcW w:type="dxa" w:w="656"/>
            <w:tcBorders>
              <w:top w:val="nil"/>
              <w:left w:space="0" w:sz="4" w:color="auto" w:val="single"/>
              <w:bottom w:space="0" w:sz="4" w:color="auto" w:val="single"/>
              <w:right w:space="0" w:sz="4" w:color="auto" w:val="single"/>
            </w:tcBorders>
            <w:noWrap/>
            <w:vAlign w:val="bottom"/>
            <w:hideMark/>
          </w:tcPr>
          <w:p w:rsidRDefault="00F963E3" w:rsidR="00F963E3">
            <w:pPr>
              <w:jc w:val="center"/>
            </w:pPr>
            <w:r>
              <w:t>4</w:t>
            </w:r>
          </w:p>
        </w:tc>
        <w:tc>
          <w:tcPr>
            <w:tcW w:type="dxa" w:w="5260"/>
            <w:tcBorders>
              <w:top w:val="nil"/>
              <w:left w:val="nil"/>
              <w:bottom w:space="0" w:sz="4" w:color="auto" w:val="single"/>
              <w:right w:space="0" w:sz="4" w:color="auto" w:val="single"/>
            </w:tcBorders>
            <w:noWrap/>
            <w:vAlign w:val="bottom"/>
            <w:hideMark/>
          </w:tcPr>
          <w:p w:rsidRDefault="00F963E3" w:rsidR="00F963E3">
            <w:r>
              <w:t xml:space="preserve">Jednokratna nagrada privremenom stečajnom </w:t>
            </w:r>
            <w:r>
              <w:lastRenderedPageBreak/>
              <w:t>upravitelju</w:t>
            </w:r>
          </w:p>
        </w:tc>
        <w:tc>
          <w:tcPr>
            <w:tcW w:type="dxa" w:w="1380"/>
            <w:tcBorders>
              <w:top w:val="nil"/>
              <w:left w:val="nil"/>
              <w:bottom w:space="0" w:sz="4" w:color="auto" w:val="single"/>
              <w:right w:space="0" w:sz="4" w:color="auto" w:val="single"/>
            </w:tcBorders>
            <w:noWrap/>
            <w:vAlign w:val="bottom"/>
            <w:hideMark/>
          </w:tcPr>
          <w:p w:rsidRDefault="00F963E3" w:rsidR="00F963E3">
            <w:pPr>
              <w:jc w:val="center"/>
            </w:pPr>
            <w:r>
              <w:lastRenderedPageBreak/>
              <w:t>3.500,00</w:t>
            </w:r>
          </w:p>
        </w:tc>
      </w:tr>
      <w:tr w:rsidTr="00F963E3" w:rsidR="00F963E3">
        <w:trPr>
          <w:trHeight w:val="300"/>
        </w:trPr>
        <w:tc>
          <w:tcPr>
            <w:tcW w:type="dxa" w:w="656"/>
            <w:tcBorders>
              <w:top w:val="nil"/>
              <w:left w:space="0" w:sz="4" w:color="auto" w:val="single"/>
              <w:bottom w:space="0" w:sz="4" w:color="auto" w:val="single"/>
              <w:right w:space="0" w:sz="4" w:color="auto" w:val="single"/>
            </w:tcBorders>
            <w:noWrap/>
            <w:vAlign w:val="bottom"/>
            <w:hideMark/>
          </w:tcPr>
          <w:p w:rsidRDefault="00F963E3" w:rsidR="00F963E3">
            <w:pPr>
              <w:jc w:val="center"/>
            </w:pPr>
            <w:r>
              <w:lastRenderedPageBreak/>
              <w:t>5</w:t>
            </w:r>
          </w:p>
        </w:tc>
        <w:tc>
          <w:tcPr>
            <w:tcW w:type="dxa" w:w="5260"/>
            <w:tcBorders>
              <w:top w:val="nil"/>
              <w:left w:val="nil"/>
              <w:bottom w:space="0" w:sz="4" w:color="auto" w:val="single"/>
              <w:right w:space="0" w:sz="4" w:color="auto" w:val="single"/>
            </w:tcBorders>
            <w:noWrap/>
            <w:vAlign w:val="bottom"/>
            <w:hideMark/>
          </w:tcPr>
          <w:p w:rsidRDefault="00F963E3" w:rsidR="00F963E3">
            <w:r>
              <w:t xml:space="preserve">Trošak arhiviranja </w:t>
            </w:r>
          </w:p>
        </w:tc>
        <w:tc>
          <w:tcPr>
            <w:tcW w:type="dxa" w:w="1380"/>
            <w:tcBorders>
              <w:top w:val="nil"/>
              <w:left w:val="nil"/>
              <w:bottom w:space="0" w:sz="4" w:color="auto" w:val="single"/>
              <w:right w:space="0" w:sz="4" w:color="auto" w:val="single"/>
            </w:tcBorders>
            <w:noWrap/>
            <w:vAlign w:val="bottom"/>
            <w:hideMark/>
          </w:tcPr>
          <w:p w:rsidRDefault="00F963E3" w:rsidR="00F963E3">
            <w:pPr>
              <w:jc w:val="center"/>
            </w:pPr>
            <w:r>
              <w:t>1.000,00</w:t>
            </w:r>
          </w:p>
        </w:tc>
      </w:tr>
      <w:tr w:rsidTr="00F963E3" w:rsidR="00F963E3">
        <w:trPr>
          <w:trHeight w:val="300"/>
        </w:trPr>
        <w:tc>
          <w:tcPr>
            <w:tcW w:type="dxa" w:w="656"/>
            <w:tcBorders>
              <w:top w:val="nil"/>
              <w:left w:space="0" w:sz="4" w:color="auto" w:val="single"/>
              <w:bottom w:space="0" w:sz="4" w:color="auto" w:val="single"/>
              <w:right w:space="0" w:sz="4" w:color="auto" w:val="single"/>
            </w:tcBorders>
            <w:noWrap/>
            <w:vAlign w:val="bottom"/>
            <w:hideMark/>
          </w:tcPr>
          <w:p w:rsidRDefault="00F963E3" w:rsidR="00F963E3">
            <w:pPr>
              <w:jc w:val="center"/>
            </w:pPr>
            <w:r>
              <w:t> </w:t>
            </w:r>
          </w:p>
        </w:tc>
        <w:tc>
          <w:tcPr>
            <w:tcW w:type="dxa" w:w="5260"/>
            <w:tcBorders>
              <w:top w:val="nil"/>
              <w:left w:val="nil"/>
              <w:bottom w:space="0" w:sz="4" w:color="auto" w:val="single"/>
              <w:right w:space="0" w:sz="4" w:color="auto" w:val="single"/>
            </w:tcBorders>
            <w:noWrap/>
            <w:vAlign w:val="bottom"/>
            <w:hideMark/>
          </w:tcPr>
          <w:p w:rsidRDefault="00F963E3" w:rsidR="00F963E3">
            <w:r>
              <w:t>UKUPNO</w:t>
            </w:r>
          </w:p>
        </w:tc>
        <w:tc>
          <w:tcPr>
            <w:tcW w:type="dxa" w:w="1380"/>
            <w:tcBorders>
              <w:top w:val="nil"/>
              <w:left w:val="nil"/>
              <w:bottom w:space="0" w:sz="4" w:color="auto" w:val="single"/>
              <w:right w:space="0" w:sz="4" w:color="auto" w:val="single"/>
            </w:tcBorders>
            <w:noWrap/>
            <w:vAlign w:val="bottom"/>
            <w:hideMark/>
          </w:tcPr>
          <w:p w:rsidRDefault="00F963E3" w:rsidR="00F963E3">
            <w:pPr>
              <w:jc w:val="center"/>
            </w:pPr>
            <w:r>
              <w:t>34.000,00</w:t>
            </w:r>
          </w:p>
        </w:tc>
      </w:tr>
    </w:tbl>
    <w:p w:rsidRDefault="00F963E3" w:rsidP="00F963E3" w:rsidR="00F963E3">
      <w:pPr>
        <w:jc w:val="both"/>
        <w:rPr>
          <w:b/>
          <w:color w:val="00B0F0"/>
        </w:rPr>
      </w:pPr>
    </w:p>
    <w:p w:rsidRDefault="00F963E3" w:rsidP="00F963E3" w:rsidR="00F963E3">
      <w:pPr>
        <w:jc w:val="both"/>
        <w:rPr>
          <w:b/>
        </w:rPr>
      </w:pPr>
    </w:p>
    <w:p w:rsidRDefault="00F963E3" w:rsidP="00F963E3" w:rsidR="00F963E3">
      <w:pPr>
        <w:jc w:val="both"/>
      </w:pPr>
      <w:r>
        <w:t xml:space="preserve">Kako se dužnik na dan 29.11.2017. nalazi u neprekidnoj blokadi 222 dana, te time više od 60 dana kasni u ispunjavanju svojih novčanih obveza, ispunjeni su stečajni razlozi predviđeni čl. 6 Stečajnog zakona koji se odnosi na nesposobnost  za plaćanje. </w:t>
      </w:r>
    </w:p>
    <w:p w:rsidRDefault="00F963E3" w:rsidP="00F963E3" w:rsidR="00F963E3">
      <w:pPr>
        <w:jc w:val="both"/>
      </w:pPr>
    </w:p>
    <w:p w:rsidRDefault="00F963E3" w:rsidP="00F963E3" w:rsidR="00F963E3">
      <w:pPr>
        <w:jc w:val="both"/>
      </w:pPr>
      <w:r>
        <w:t xml:space="preserve">Imovina  dužnika nije dovoljna za namirenje  troškova stečajnog postupka te </w:t>
      </w:r>
      <w:r w:rsidR="00EE7B8D">
        <w:t xml:space="preserve">da </w:t>
      </w:r>
      <w:r>
        <w:t xml:space="preserve">sukladno čl. 132. Stečajnog zakona (NN 71/15), </w:t>
      </w:r>
      <w:r w:rsidR="00EE7B8D">
        <w:t>pozovu</w:t>
      </w:r>
      <w:r>
        <w:t xml:space="preserve"> osobe koje imaju pravni interes za provedbom stečajnog postupka da u roku od 15 dana uplate predujam za namirenje troškova prethodnog i otvorenog stečajnog postupka u iznosu od 34.000,00 kn. </w:t>
      </w:r>
    </w:p>
    <w:p w:rsidRDefault="00F963E3" w:rsidP="00F963E3" w:rsidR="00F963E3">
      <w:pPr>
        <w:jc w:val="both"/>
      </w:pPr>
    </w:p>
    <w:p w:rsidRDefault="00F963E3" w:rsidP="00F963E3" w:rsidR="00F963E3">
      <w:pPr>
        <w:jc w:val="both"/>
      </w:pPr>
      <w:r>
        <w:t xml:space="preserve">Ako osobe koje imaju pravni interes ne predujme traženi iznos, da </w:t>
      </w:r>
      <w:r w:rsidR="00EE7B8D">
        <w:t>se</w:t>
      </w:r>
      <w:r>
        <w:t xml:space="preserve"> postupi  sukladno odredbi čl. 132., st.1. i st. 2. Stečajnog zakona (NN 71/15) te  donese Rješenje o otvaranju i zaključenju  stečajnog postupka.</w:t>
      </w:r>
    </w:p>
    <w:p w:rsidRDefault="00F963E3" w:rsidP="00F963E3" w:rsidR="00F963E3">
      <w:pPr>
        <w:jc w:val="both"/>
      </w:pPr>
    </w:p>
    <w:p w:rsidRDefault="00F963E3" w:rsidP="00F963E3" w:rsidR="00F963E3">
      <w:pPr>
        <w:jc w:val="both"/>
      </w:pPr>
      <w:r>
        <w:tab/>
        <w:t>ŽDO se suglasio s prijedlogom priv. st. uprav. i s izvješćem.</w:t>
      </w:r>
    </w:p>
    <w:p w:rsidRDefault="00544B32" w:rsidP="00674E85" w:rsidR="007D2041" w:rsidRPr="00EA6504">
      <w:pPr>
        <w:pStyle w:val="Bezproreda"/>
        <w:jc w:val="both"/>
      </w:pPr>
      <w:r>
        <w:tab/>
      </w:r>
    </w:p>
    <w:p w:rsidRDefault="007D2041" w:rsidP="006A7184" w:rsidR="007D2041" w:rsidRPr="005E551C">
      <w:pPr>
        <w:ind w:firstLine="708"/>
        <w:jc w:val="both"/>
      </w:pPr>
      <w:r w:rsidRPr="005E551C">
        <w:t>Rješenjem ovoga suda broj St-</w:t>
      </w:r>
      <w:r w:rsidR="00F963E3">
        <w:t>1501</w:t>
      </w:r>
      <w:r w:rsidR="00544B32">
        <w:t xml:space="preserve">/16 od </w:t>
      </w:r>
      <w:r w:rsidR="00F963E3">
        <w:t>13. prosinca 2017. g.</w:t>
      </w:r>
      <w:r w:rsidRPr="005E551C">
        <w:t xml:space="preserve"> pozvane su osobe koje imaju pravni interes da se provede stečajni postupak nad dužnikom da u roku od 15 dana solidarno uplate na sudski depozit ovoga suda iznos od </w:t>
      </w:r>
      <w:r w:rsidR="00F963E3">
        <w:t>34</w:t>
      </w:r>
      <w:r w:rsidRPr="005E551C">
        <w:t>.000,00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F963E3">
        <w:t>14. prosinca 2017.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F963E3" w:rsidR="006A7184">
      <w:pPr>
        <w:ind w:firstLine="708"/>
        <w:jc w:val="both"/>
      </w:pPr>
      <w:r w:rsidRPr="00B654E2">
        <w:t>Sud je proveo uvid u priloženu dokumentaciju i to:</w:t>
      </w:r>
      <w:r w:rsidR="00877BC5">
        <w:t xml:space="preserve"> </w:t>
      </w:r>
      <w:r w:rsidR="00F963E3">
        <w:t>zahtjev FINE za provedbu skraćenog stečajnog postupka od 21.8.2017. g., izvadak iz sudskog registra, Oglas TS Osijek 6 St-1379/17 od 11.9.2017. g., prijedlog RH MF Porezne uprave za otvaranje stečajnog postupka od 20.9.2017. g., podaci o imovini dužnika od 14.9.2017. g. i od 13.11.2017. g., stanje računa poreznog obveznika na dan 15.9.2017. g., Očevidnik o redoslijedu plaćanja FINE od 14.9.2017. g., godišnje fin. izvješće za 2015. g., rješenje TS Osijek 6 St-1379/17 od 21.9.2017. g., e-mailovi od 27.11.2017. g., Potvrda zk. odjela Osijek od 16.11.2017. g.,  Uvjerenje MUP PU Osječko-baranjska PP B. Manastir od 14.11.2017. g.</w:t>
      </w:r>
    </w:p>
    <w:p w:rsidRDefault="00F963E3" w:rsidP="00F963E3" w:rsidR="00F963E3" w:rsidRPr="001031B8">
      <w:pPr>
        <w:ind w:firstLine="708"/>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lastRenderedPageBreak/>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 xml:space="preserve">Za stečajnog upravitelja, automatskim odabirom, imenovan je </w:t>
      </w:r>
      <w:r w:rsidR="00F963E3">
        <w:rPr>
          <w:b/>
        </w:rPr>
        <w:t>Davor Lamza</w:t>
      </w:r>
      <w:r w:rsidR="00862196">
        <w:rPr>
          <w:b/>
        </w:rPr>
        <w:t xml:space="preserve"> iz Osijeka</w:t>
      </w:r>
      <w:r>
        <w:t xml:space="preserve"> s liste A stečajnih upravitelja za područje nadležnosti ovoga suda a sukladno čl. 84 st. 1 u vezi s čl. 85 st. 2 SZ.</w:t>
      </w:r>
    </w:p>
    <w:p w:rsidRDefault="00670C39" w:rsidP="007D2041" w:rsidR="00670C39">
      <w:pPr>
        <w:jc w:val="both"/>
      </w:pPr>
    </w:p>
    <w:p w:rsidRDefault="00324E7F" w:rsidP="00862196" w:rsidR="00831D30">
      <w:pPr>
        <w:jc w:val="center"/>
      </w:pPr>
      <w:r w:rsidRPr="00D2596C">
        <w:t xml:space="preserve">U Osijeku </w:t>
      </w:r>
      <w:r w:rsidR="00EE7B8D">
        <w:t>22</w:t>
      </w:r>
      <w:r w:rsidR="00862196">
        <w:t>. siječnja 201</w:t>
      </w:r>
      <w:r w:rsidR="00F963E3">
        <w:t>8</w:t>
      </w:r>
      <w:r w:rsidR="00862196">
        <w:t>. g.</w:t>
      </w:r>
    </w:p>
    <w:p w:rsidRDefault="00EE7B8D" w:rsidP="00862196" w:rsidR="00EE7B8D">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EE7B8D">
      <w:pPr>
        <w:ind w:hanging="5760" w:left="5760"/>
      </w:pPr>
      <w:r>
        <w:tab/>
      </w:r>
      <w:r>
        <w:tab/>
        <w:t>Nada Roso</w:t>
      </w:r>
      <w:r w:rsidR="00DF5F6A">
        <w:t xml:space="preserve">     </w:t>
      </w:r>
    </w:p>
    <w:p w:rsidRDefault="00DF5F6A" w:rsidP="00984C3D" w:rsidR="00831D30">
      <w:pPr>
        <w:ind w:hanging="5760" w:left="5760"/>
      </w:pPr>
      <w:r>
        <w:t xml:space="preserve">   </w:t>
      </w:r>
    </w:p>
    <w:p w:rsidRDefault="00831D30" w:rsidP="00862196"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rPr>
          <w:b/>
        </w:rPr>
      </w:pPr>
    </w:p>
    <w:p w:rsidRDefault="00EE7B8D" w:rsidP="00DF5F6A" w:rsidR="00EE7B8D" w:rsidRPr="007C599D">
      <w:pPr>
        <w:jc w:val="both"/>
        <w:rPr>
          <w:b/>
        </w:rPr>
      </w:pPr>
    </w:p>
    <w:p w:rsidRDefault="00DF5F6A" w:rsidP="00DF5F6A" w:rsidR="00DF5F6A" w:rsidRPr="007D7E9A">
      <w:pPr>
        <w:jc w:val="both"/>
      </w:pPr>
      <w:r w:rsidRPr="007D7E9A">
        <w:t>DNA:</w:t>
      </w:r>
    </w:p>
    <w:p w:rsidRDefault="00DF5F6A" w:rsidP="00F963E3" w:rsidR="001031B8" w:rsidRPr="00F963E3">
      <w:pPr>
        <w:pStyle w:val="Odlomakpopisa"/>
        <w:numPr>
          <w:ilvl w:val="0"/>
          <w:numId w:val="27"/>
        </w:numPr>
        <w:rPr>
          <w:b/>
        </w:rPr>
      </w:pPr>
      <w:r w:rsidRPr="007D7E9A">
        <w:t>stečajn</w:t>
      </w:r>
      <w:r w:rsidR="00E33447" w:rsidRPr="007D7E9A">
        <w:t>i</w:t>
      </w:r>
      <w:r w:rsidRPr="007D7E9A">
        <w:t xml:space="preserve"> uprav. </w:t>
      </w:r>
      <w:r w:rsidR="00F963E3">
        <w:t>Davor Lazma</w:t>
      </w:r>
    </w:p>
    <w:p w:rsidRDefault="007D7E9A" w:rsidP="00F963E3" w:rsidR="00163859">
      <w:pPr>
        <w:pStyle w:val="Odlomakpopisa"/>
        <w:numPr>
          <w:ilvl w:val="0"/>
          <w:numId w:val="27"/>
        </w:numPr>
      </w:pPr>
      <w:r>
        <w:t>e-</w:t>
      </w:r>
      <w:r w:rsidR="00DF5F6A" w:rsidRPr="007D7E9A">
        <w:t>ogl. pl.</w:t>
      </w:r>
    </w:p>
    <w:p w:rsidRDefault="00163859" w:rsidP="00F963E3" w:rsidR="00163859">
      <w:pPr>
        <w:pStyle w:val="Odlomakpopisa"/>
        <w:numPr>
          <w:ilvl w:val="0"/>
          <w:numId w:val="27"/>
        </w:numPr>
      </w:pPr>
      <w:r>
        <w:t>Registar</w:t>
      </w:r>
      <w:r w:rsidR="005456F8">
        <w:t xml:space="preserve"> TS Osijek</w:t>
      </w:r>
      <w:r w:rsidR="009F7994">
        <w:t xml:space="preserve"> </w:t>
      </w:r>
      <w:r w:rsidR="00F963E3">
        <w:t>–</w:t>
      </w:r>
      <w:r w:rsidR="009F7994">
        <w:t xml:space="preserve"> odmah</w:t>
      </w:r>
    </w:p>
    <w:p w:rsidRDefault="00163859" w:rsidP="00F963E3" w:rsidR="00163859">
      <w:pPr>
        <w:pStyle w:val="Odlomakpopisa"/>
        <w:numPr>
          <w:ilvl w:val="0"/>
          <w:numId w:val="27"/>
        </w:numPr>
      </w:pPr>
      <w:r>
        <w:t xml:space="preserve">kal. </w:t>
      </w:r>
      <w:r w:rsidR="00EE7B8D">
        <w:t>22</w:t>
      </w:r>
      <w:r w:rsidR="00862196">
        <w:t>.2.</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984C3D" w:rsidP="000B5AC5" w:rsidR="00A27BAA" w:rsidRPr="00EF33B5">
      <w:pPr>
        <w:jc w:val="both"/>
      </w:pPr>
      <w:r>
        <w:rPr>
          <w:sz w:val="20"/>
          <w:szCs w:val="20"/>
        </w:rPr>
        <w:t xml:space="preserve">                                                                                                                           </w:t>
      </w:r>
      <w:r w:rsidR="00A27BAA" w:rsidRPr="00EF33B5">
        <w:t xml:space="preserve"> </w:t>
      </w:r>
      <w:bookmarkStart w:name="_GoBack" w:id="1"/>
      <w:bookmarkEnd w:id="1"/>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39F3" w:rsidR="000339F3">
      <w:r>
        <w:separator/>
      </w:r>
    </w:p>
  </w:endnote>
  <w:endnote w:id="0" w:type="continuationSeparator">
    <w:p w:rsidRDefault="000339F3" w:rsidR="000339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39F3" w:rsidR="000339F3">
      <w:r>
        <w:separator/>
      </w:r>
    </w:p>
  </w:footnote>
  <w:footnote w:id="0" w:type="continuationSeparator">
    <w:p w:rsidRDefault="000339F3" w:rsidR="000339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5AC5">
      <w:rPr>
        <w:rStyle w:val="Brojstranice"/>
        <w:noProof/>
      </w:rPr>
      <w:t>- 4 -</w:t>
    </w:r>
    <w:r>
      <w:rPr>
        <w:rStyle w:val="Brojstranice"/>
      </w:rPr>
      <w:fldChar w:fldCharType="end"/>
    </w:r>
  </w:p>
  <w:p w:rsidRDefault="00F963E3" w:rsidP="00F963E3" w:rsidR="00F963E3">
    <w:pPr>
      <w:jc w:val="right"/>
    </w:pPr>
    <w:r>
      <w:t>Broj: St-1501/17-16</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3803C29"/>
    <w:multiLevelType w:val="hybridMultilevel"/>
    <w:tmpl w:val="81483A00"/>
    <w:lvl w:tplc="E12E34F4" w:ilvl="0">
      <w:start w:val="87"/>
      <w:numFmt w:val="bullet"/>
      <w:lvlText w:val="-"/>
      <w:lvlJc w:val="left"/>
      <w:pPr>
        <w:ind w:hanging="360" w:left="1146"/>
      </w:pPr>
      <w:rPr>
        <w:rFonts w:eastAsiaTheme="minorEastAsia" w:cs="Times New Roman" w:hAnsi="Times New Roman" w:ascii="Times New Roman" w:hint="default"/>
      </w:rPr>
    </w:lvl>
    <w:lvl w:tplc="041A0003" w:ilvl="1">
      <w:start w:val="1"/>
      <w:numFmt w:val="bullet"/>
      <w:lvlText w:val="o"/>
      <w:lvlJc w:val="left"/>
      <w:pPr>
        <w:ind w:hanging="360" w:left="1866"/>
      </w:pPr>
      <w:rPr>
        <w:rFonts w:cs="Courier New" w:hAnsi="Courier New" w:ascii="Courier New" w:hint="default"/>
      </w:rPr>
    </w:lvl>
    <w:lvl w:tplc="041A0005" w:ilvl="2">
      <w:start w:val="1"/>
      <w:numFmt w:val="bullet"/>
      <w:lvlText w:val=""/>
      <w:lvlJc w:val="left"/>
      <w:pPr>
        <w:ind w:hanging="360" w:left="2586"/>
      </w:pPr>
      <w:rPr>
        <w:rFonts w:hAnsi="Wingdings" w:ascii="Wingdings" w:hint="default"/>
      </w:rPr>
    </w:lvl>
    <w:lvl w:tplc="041A0001" w:ilvl="3">
      <w:start w:val="1"/>
      <w:numFmt w:val="bullet"/>
      <w:lvlText w:val=""/>
      <w:lvlJc w:val="left"/>
      <w:pPr>
        <w:ind w:hanging="360" w:left="3306"/>
      </w:pPr>
      <w:rPr>
        <w:rFonts w:hAnsi="Symbol" w:ascii="Symbol" w:hint="default"/>
      </w:rPr>
    </w:lvl>
    <w:lvl w:tplc="041A0003" w:ilvl="4">
      <w:start w:val="1"/>
      <w:numFmt w:val="bullet"/>
      <w:lvlText w:val="o"/>
      <w:lvlJc w:val="left"/>
      <w:pPr>
        <w:ind w:hanging="360" w:left="4026"/>
      </w:pPr>
      <w:rPr>
        <w:rFonts w:cs="Courier New" w:hAnsi="Courier New" w:ascii="Courier New" w:hint="default"/>
      </w:rPr>
    </w:lvl>
    <w:lvl w:tplc="041A0005" w:ilvl="5">
      <w:start w:val="1"/>
      <w:numFmt w:val="bullet"/>
      <w:lvlText w:val=""/>
      <w:lvlJc w:val="left"/>
      <w:pPr>
        <w:ind w:hanging="360" w:left="4746"/>
      </w:pPr>
      <w:rPr>
        <w:rFonts w:hAnsi="Wingdings" w:ascii="Wingdings" w:hint="default"/>
      </w:rPr>
    </w:lvl>
    <w:lvl w:tplc="041A0001" w:ilvl="6">
      <w:start w:val="1"/>
      <w:numFmt w:val="bullet"/>
      <w:lvlText w:val=""/>
      <w:lvlJc w:val="left"/>
      <w:pPr>
        <w:ind w:hanging="360" w:left="5466"/>
      </w:pPr>
      <w:rPr>
        <w:rFonts w:hAnsi="Symbol" w:ascii="Symbol" w:hint="default"/>
      </w:rPr>
    </w:lvl>
    <w:lvl w:tplc="041A0003" w:ilvl="7">
      <w:start w:val="1"/>
      <w:numFmt w:val="bullet"/>
      <w:lvlText w:val="o"/>
      <w:lvlJc w:val="left"/>
      <w:pPr>
        <w:ind w:hanging="360" w:left="6186"/>
      </w:pPr>
      <w:rPr>
        <w:rFonts w:cs="Courier New" w:hAnsi="Courier New" w:ascii="Courier New" w:hint="default"/>
      </w:rPr>
    </w:lvl>
    <w:lvl w:tplc="041A0005" w:ilvl="8">
      <w:start w:val="1"/>
      <w:numFmt w:val="bullet"/>
      <w:lvlText w:val=""/>
      <w:lvlJc w:val="left"/>
      <w:pPr>
        <w:ind w:hanging="360" w:left="6906"/>
      </w:pPr>
      <w:rPr>
        <w:rFonts w:hAnsi="Wingdings" w:ascii="Wingdings" w:hint="default"/>
      </w:rPr>
    </w:lvl>
  </w:abstractNum>
  <w:abstractNum w:abstractNumId="8">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CAE5B0A"/>
    <w:multiLevelType w:val="hybridMultilevel"/>
    <w:tmpl w:val="AFE20942"/>
    <w:lvl w:tplc="E12E34F4" w:ilvl="0">
      <w:start w:val="87"/>
      <w:numFmt w:val="bullet"/>
      <w:lvlText w:val="-"/>
      <w:lvlJc w:val="left"/>
      <w:pPr>
        <w:ind w:hanging="360" w:left="1068"/>
      </w:pPr>
      <w:rPr>
        <w:rFonts w:eastAsiaTheme="minorEastAsia"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442B57C6"/>
    <w:multiLevelType w:val="hybridMultilevel"/>
    <w:tmpl w:val="DE66AC8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5">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63A27CD8"/>
    <w:multiLevelType w:val="hybridMultilevel"/>
    <w:tmpl w:val="F26E2E36"/>
    <w:lvl w:tplc="DE96C1F2"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1">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D616C48"/>
    <w:multiLevelType w:val="hybridMultilevel"/>
    <w:tmpl w:val="B8AC4610"/>
    <w:lvl w:tplc="83421B00" w:ilvl="0">
      <w:start w:val="6"/>
      <w:numFmt w:val="bullet"/>
      <w:lvlText w:val="-"/>
      <w:lvlJc w:val="left"/>
      <w:pPr>
        <w:ind w:hanging="360" w:left="1428"/>
      </w:pPr>
      <w:rPr>
        <w:rFonts w:cs="Times New Roman" w:eastAsia="Times New Roman" w:hAnsi="Times New Roman" w:ascii="Times New Roman" w:hint="default"/>
      </w:rPr>
    </w:lvl>
    <w:lvl w:tplc="041A0003" w:ilvl="1">
      <w:start w:val="1"/>
      <w:numFmt w:val="bullet"/>
      <w:lvlText w:val="o"/>
      <w:lvlJc w:val="left"/>
      <w:pPr>
        <w:ind w:hanging="360" w:left="2148"/>
      </w:pPr>
      <w:rPr>
        <w:rFonts w:cs="Courier New" w:hAnsi="Courier New" w:ascii="Courier New" w:hint="default"/>
      </w:rPr>
    </w:lvl>
    <w:lvl w:tplc="041A0005" w:ilvl="2">
      <w:start w:val="1"/>
      <w:numFmt w:val="bullet"/>
      <w:lvlText w:val=""/>
      <w:lvlJc w:val="left"/>
      <w:pPr>
        <w:ind w:hanging="360" w:left="2868"/>
      </w:pPr>
      <w:rPr>
        <w:rFonts w:hAnsi="Wingdings" w:ascii="Wingdings" w:hint="default"/>
      </w:rPr>
    </w:lvl>
    <w:lvl w:tplc="041A0001" w:ilvl="3">
      <w:start w:val="1"/>
      <w:numFmt w:val="bullet"/>
      <w:lvlText w:val=""/>
      <w:lvlJc w:val="left"/>
      <w:pPr>
        <w:ind w:hanging="360" w:left="3588"/>
      </w:pPr>
      <w:rPr>
        <w:rFonts w:hAnsi="Symbol" w:ascii="Symbol" w:hint="default"/>
      </w:rPr>
    </w:lvl>
    <w:lvl w:tplc="041A0003" w:ilvl="4">
      <w:start w:val="1"/>
      <w:numFmt w:val="bullet"/>
      <w:lvlText w:val="o"/>
      <w:lvlJc w:val="left"/>
      <w:pPr>
        <w:ind w:hanging="360" w:left="4308"/>
      </w:pPr>
      <w:rPr>
        <w:rFonts w:cs="Courier New" w:hAnsi="Courier New" w:ascii="Courier New" w:hint="default"/>
      </w:rPr>
    </w:lvl>
    <w:lvl w:tplc="041A0005" w:ilvl="5">
      <w:start w:val="1"/>
      <w:numFmt w:val="bullet"/>
      <w:lvlText w:val=""/>
      <w:lvlJc w:val="left"/>
      <w:pPr>
        <w:ind w:hanging="360" w:left="5028"/>
      </w:pPr>
      <w:rPr>
        <w:rFonts w:hAnsi="Wingdings" w:ascii="Wingdings" w:hint="default"/>
      </w:rPr>
    </w:lvl>
    <w:lvl w:tplc="041A0001" w:ilvl="6">
      <w:start w:val="1"/>
      <w:numFmt w:val="bullet"/>
      <w:lvlText w:val=""/>
      <w:lvlJc w:val="left"/>
      <w:pPr>
        <w:ind w:hanging="360" w:left="5748"/>
      </w:pPr>
      <w:rPr>
        <w:rFonts w:hAnsi="Symbol" w:ascii="Symbol" w:hint="default"/>
      </w:rPr>
    </w:lvl>
    <w:lvl w:tplc="041A0003" w:ilvl="7">
      <w:start w:val="1"/>
      <w:numFmt w:val="bullet"/>
      <w:lvlText w:val="o"/>
      <w:lvlJc w:val="left"/>
      <w:pPr>
        <w:ind w:hanging="360" w:left="6468"/>
      </w:pPr>
      <w:rPr>
        <w:rFonts w:cs="Courier New" w:hAnsi="Courier New" w:ascii="Courier New" w:hint="default"/>
      </w:rPr>
    </w:lvl>
    <w:lvl w:tplc="041A0005" w:ilvl="8">
      <w:start w:val="1"/>
      <w:numFmt w:val="bullet"/>
      <w:lvlText w:val=""/>
      <w:lvlJc w:val="left"/>
      <w:pPr>
        <w:ind w:hanging="360" w:left="7188"/>
      </w:pPr>
      <w:rPr>
        <w:rFonts w:hAnsi="Wingdings" w:ascii="Wingdings" w:hint="default"/>
      </w:rPr>
    </w:lvl>
  </w:abstractNum>
  <w:abstractNum w:abstractNumId="23">
    <w:nsid w:val="78E66DA4"/>
    <w:multiLevelType w:val="hybridMultilevel"/>
    <w:tmpl w:val="6DC203CA"/>
    <w:lvl w:tplc="041A000F"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17"/>
  </w:num>
  <w:num w:numId="4">
    <w:abstractNumId w:val="11"/>
  </w:num>
  <w:num w:numId="5">
    <w:abstractNumId w:val="21"/>
  </w:num>
  <w:num w:numId="6">
    <w:abstractNumId w:val="26"/>
  </w:num>
  <w:num w:numId="7">
    <w:abstractNumId w:val="16"/>
  </w:num>
  <w:num w:numId="8">
    <w:abstractNumId w:val="20"/>
  </w:num>
  <w:num w:numId="9">
    <w:abstractNumId w:val="3"/>
  </w:num>
  <w:num w:numId="10">
    <w:abstractNumId w:val="1"/>
  </w:num>
  <w:num w:numId="11">
    <w:abstractNumId w:val="24"/>
  </w:num>
  <w:num w:numId="12">
    <w:abstractNumId w:val="5"/>
  </w:num>
  <w:num w:numId="13">
    <w:abstractNumId w:val="9"/>
  </w:num>
  <w:num w:numId="14">
    <w:abstractNumId w:val="18"/>
  </w:num>
  <w:num w:numId="15">
    <w:abstractNumId w:val="25"/>
  </w:num>
  <w:num w:numId="16">
    <w:abstractNumId w:val="0"/>
  </w:num>
  <w:num w:numId="17">
    <w:abstractNumId w:val="6"/>
  </w:num>
  <w:num w:numId="18">
    <w:abstractNumId w:val="13"/>
  </w:num>
  <w:num w:numId="19">
    <w:abstractNumId w:val="15"/>
  </w:num>
  <w:num w:numId="20">
    <w:abstractNumId w:val="4"/>
  </w:num>
  <w:num w:numId="21">
    <w:abstractNumId w:val="19"/>
  </w:num>
  <w:num w:numId="2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4"/>
  </w:num>
  <w:num w:numId="25">
    <w:abstractNumId w:val="7"/>
  </w:num>
  <w:num w:numId="26">
    <w:abstractNumId w:val="22"/>
  </w:num>
  <w:num w:numId="27">
    <w:abstractNumId w:val="2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339F3"/>
    <w:rsid w:val="000472C0"/>
    <w:rsid w:val="0005033A"/>
    <w:rsid w:val="00051280"/>
    <w:rsid w:val="0005324C"/>
    <w:rsid w:val="000549DC"/>
    <w:rsid w:val="00054BF6"/>
    <w:rsid w:val="000569DB"/>
    <w:rsid w:val="000714CD"/>
    <w:rsid w:val="00075FDF"/>
    <w:rsid w:val="00076B1B"/>
    <w:rsid w:val="00080341"/>
    <w:rsid w:val="00097EDD"/>
    <w:rsid w:val="000A0A06"/>
    <w:rsid w:val="000A36A9"/>
    <w:rsid w:val="000B5AC5"/>
    <w:rsid w:val="000C2EBA"/>
    <w:rsid w:val="000E4DA4"/>
    <w:rsid w:val="000E532B"/>
    <w:rsid w:val="000F332B"/>
    <w:rsid w:val="0010057F"/>
    <w:rsid w:val="00101F68"/>
    <w:rsid w:val="0010241A"/>
    <w:rsid w:val="001031B8"/>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040DA"/>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4B32"/>
    <w:rsid w:val="005456F8"/>
    <w:rsid w:val="0055174B"/>
    <w:rsid w:val="00563C8E"/>
    <w:rsid w:val="00567EF6"/>
    <w:rsid w:val="00574D80"/>
    <w:rsid w:val="00575A6C"/>
    <w:rsid w:val="00581F83"/>
    <w:rsid w:val="00590AC7"/>
    <w:rsid w:val="005A1622"/>
    <w:rsid w:val="005A20FD"/>
    <w:rsid w:val="005A609C"/>
    <w:rsid w:val="005B2397"/>
    <w:rsid w:val="005B570E"/>
    <w:rsid w:val="005D023F"/>
    <w:rsid w:val="005E0664"/>
    <w:rsid w:val="005F38B0"/>
    <w:rsid w:val="00631AD2"/>
    <w:rsid w:val="00631B6D"/>
    <w:rsid w:val="006451E7"/>
    <w:rsid w:val="00665935"/>
    <w:rsid w:val="0066649B"/>
    <w:rsid w:val="00670C39"/>
    <w:rsid w:val="00674E85"/>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61C1"/>
    <w:rsid w:val="00837349"/>
    <w:rsid w:val="008444F3"/>
    <w:rsid w:val="008527DE"/>
    <w:rsid w:val="00862196"/>
    <w:rsid w:val="00877BC5"/>
    <w:rsid w:val="008F4139"/>
    <w:rsid w:val="00910E67"/>
    <w:rsid w:val="009149BB"/>
    <w:rsid w:val="00916F61"/>
    <w:rsid w:val="0092156A"/>
    <w:rsid w:val="00930DC2"/>
    <w:rsid w:val="00934AD2"/>
    <w:rsid w:val="00936CFF"/>
    <w:rsid w:val="0096085B"/>
    <w:rsid w:val="009616ED"/>
    <w:rsid w:val="009703E4"/>
    <w:rsid w:val="00970C9E"/>
    <w:rsid w:val="00984C3D"/>
    <w:rsid w:val="00985A43"/>
    <w:rsid w:val="009A4342"/>
    <w:rsid w:val="009C32E6"/>
    <w:rsid w:val="009F7994"/>
    <w:rsid w:val="00A04932"/>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E5670"/>
    <w:rsid w:val="00AF7CD3"/>
    <w:rsid w:val="00B0663D"/>
    <w:rsid w:val="00B21D21"/>
    <w:rsid w:val="00B26081"/>
    <w:rsid w:val="00B27C9F"/>
    <w:rsid w:val="00B4614D"/>
    <w:rsid w:val="00B46556"/>
    <w:rsid w:val="00B519EB"/>
    <w:rsid w:val="00B654E2"/>
    <w:rsid w:val="00B74B5C"/>
    <w:rsid w:val="00B76E05"/>
    <w:rsid w:val="00B80806"/>
    <w:rsid w:val="00B9769B"/>
    <w:rsid w:val="00BA2914"/>
    <w:rsid w:val="00BA5E31"/>
    <w:rsid w:val="00BA7BA2"/>
    <w:rsid w:val="00BB776B"/>
    <w:rsid w:val="00BD0C63"/>
    <w:rsid w:val="00BD5E44"/>
    <w:rsid w:val="00BF047F"/>
    <w:rsid w:val="00BF27D4"/>
    <w:rsid w:val="00BF30CF"/>
    <w:rsid w:val="00BF63E8"/>
    <w:rsid w:val="00C032AD"/>
    <w:rsid w:val="00C1549A"/>
    <w:rsid w:val="00C30F2B"/>
    <w:rsid w:val="00C30F2F"/>
    <w:rsid w:val="00C35C1B"/>
    <w:rsid w:val="00C41AEF"/>
    <w:rsid w:val="00C47C81"/>
    <w:rsid w:val="00C510C6"/>
    <w:rsid w:val="00C64080"/>
    <w:rsid w:val="00C66EC6"/>
    <w:rsid w:val="00C85EA2"/>
    <w:rsid w:val="00C913B6"/>
    <w:rsid w:val="00C933D7"/>
    <w:rsid w:val="00C94FC2"/>
    <w:rsid w:val="00CA1D43"/>
    <w:rsid w:val="00CB4985"/>
    <w:rsid w:val="00CB6DFC"/>
    <w:rsid w:val="00CC10AB"/>
    <w:rsid w:val="00CD2BF9"/>
    <w:rsid w:val="00D032F3"/>
    <w:rsid w:val="00D04D17"/>
    <w:rsid w:val="00D2596C"/>
    <w:rsid w:val="00D31877"/>
    <w:rsid w:val="00D458C8"/>
    <w:rsid w:val="00D5134B"/>
    <w:rsid w:val="00D54CA6"/>
    <w:rsid w:val="00D73E4D"/>
    <w:rsid w:val="00D8612A"/>
    <w:rsid w:val="00D95EBD"/>
    <w:rsid w:val="00DA062B"/>
    <w:rsid w:val="00DA3F5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219F"/>
    <w:rsid w:val="00E93865"/>
    <w:rsid w:val="00E95409"/>
    <w:rsid w:val="00EA4040"/>
    <w:rsid w:val="00EA6504"/>
    <w:rsid w:val="00EB066B"/>
    <w:rsid w:val="00ED72C6"/>
    <w:rsid w:val="00EE1979"/>
    <w:rsid w:val="00EE283C"/>
    <w:rsid w:val="00EE60C5"/>
    <w:rsid w:val="00EE7B8D"/>
    <w:rsid w:val="00EF29B1"/>
    <w:rsid w:val="00EF330B"/>
    <w:rsid w:val="00F00605"/>
    <w:rsid w:val="00F01EE1"/>
    <w:rsid w:val="00F058D9"/>
    <w:rsid w:val="00F07AB7"/>
    <w:rsid w:val="00F11DAD"/>
    <w:rsid w:val="00F21871"/>
    <w:rsid w:val="00F41C45"/>
    <w:rsid w:val="00F43FEE"/>
    <w:rsid w:val="00F63463"/>
    <w:rsid w:val="00F82A78"/>
    <w:rsid w:val="00F914E7"/>
    <w:rsid w:val="00F9515B"/>
    <w:rsid w:val="00F963E3"/>
    <w:rsid w:val="00FA29C3"/>
    <w:rsid w:val="00FB43E2"/>
    <w:rsid w:val="00FC2E35"/>
    <w:rsid w:val="00FC3029"/>
    <w:rsid w:val="00FD25DA"/>
    <w:rsid w:val="00FD7D98"/>
    <w:rsid w:val="00FF08F0"/>
    <w:rsid w:val="00FF60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1031B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1031B8"/>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0B5AC5"/>
    <w:rPr>
      <w:color w:val="808080"/>
      <w:bdr w:space="0" w:sz="0" w:color="auto" w:val="none"/>
      <w:shd w:fill="CCFFFF" w:color="auto" w:val="clear"/>
    </w:rPr>
  </w:style>
  <w:style w:customStyle="true" w:styleId="eSPISCCParagraphDefaultFont" w:type="character">
    <w:name w:val="eSPIS_CC_Paragraph Default Font"/>
    <w:basedOn w:val="Zadanifontodlomka"/>
    <w:rsid w:val="000B5A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5AC5"/>
    <w:rPr>
      <w:bdr w:space="0" w:sz="0" w:color="auto" w:val="none"/>
      <w:shd w:fill="FFFFCC" w:color="auto" w:val="clear"/>
      <w:lang w:val="hr-HR"/>
    </w:rPr>
  </w:style>
  <w:style w:customStyle="true" w:styleId="PozadinaSvijetloCrvena" w:type="character">
    <w:name w:val="Pozadina_SvijetloCrvena"/>
    <w:basedOn w:val="eSPISCCParagraphDefaultFont"/>
    <w:rsid w:val="000B5A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5A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1031B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1031B8"/>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0B5AC5"/>
    <w:rPr>
      <w:color w:val="808080"/>
      <w:bdr w:color="auto" w:space="0" w:sz="0" w:val="none"/>
      <w:shd w:color="auto" w:fill="CCFFFF" w:val="clear"/>
    </w:rPr>
  </w:style>
  <w:style w:customStyle="1" w:styleId="eSPISCCParagraphDefaultFont" w:type="character">
    <w:name w:val="eSPIS_CC_Paragraph Default Font"/>
    <w:basedOn w:val="Zadanifontodlomka"/>
    <w:rsid w:val="000B5A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5AC5"/>
    <w:rPr>
      <w:bdr w:color="auto" w:space="0" w:sz="0" w:val="none"/>
      <w:shd w:color="auto" w:fill="FFFFCC" w:val="clear"/>
      <w:lang w:val="hr-HR"/>
    </w:rPr>
  </w:style>
  <w:style w:customStyle="1" w:styleId="PozadinaSvijetloCrvena" w:type="character">
    <w:name w:val="Pozadina_SvijetloCrvena"/>
    <w:basedOn w:val="eSPISCCParagraphDefaultFont"/>
    <w:rsid w:val="000B5A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5A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367364272">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2018.</izvorni_sadrzaj>
    <derivirana_varijabla naziv="DomainObject.DatumDonosenjaOdluke_1">22.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1501</izvorni_sadrzaj>
    <derivirana_varijabla naziv="DomainObject.Predmet.Broj_1">1501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2017.</izvorni_sadrzaj>
    <derivirana_varijabla naziv="DomainObject.Predmet.DatumOsnivanja_1">24.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St-1501/2017</izvorni_sadrzaj>
    <derivirana_varijabla naziv="DomainObject.Predmet.OznakaBroj_1">St-1501/2017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RED FOX TRADE j.d.o.o. za trgovinu i usluge</izvorni_sadrzaj>
    <derivirana_varijabla naziv="DomainObject.Predmet.ProtustrankaFormated_1">  RED FOX TRADE j.d.o.o. za trgovinu i usluge</derivirana_varijabla>
  </DomainObject.Predmet.ProtustrankaFormated>
  <DomainObject.Predmet.ProtustrankaFormatedOIB>
    <izvorni_sadrzaj>  RED FOX TRADE j.d.o.o. za trgovinu i usluge, OIB 87944363802</izvorni_sadrzaj>
    <derivirana_varijabla naziv="DomainObject.Predmet.ProtustrankaFormatedOIB_1">  RED FOX TRADE j.d.o.o. za trgovinu i usluge, OIB 87944363802</derivirana_varijabla>
  </DomainObject.Predmet.ProtustrankaFormatedOIB>
  <DomainObject.Predmet.ProtustrankaFormatedWithAdress>
    <izvorni_sadrzaj> RED FOX TRADE j.d.o.o. za trgovinu i usluge, Vijenac Ljube Babića 1, 31000 Osijek</izvorni_sadrzaj>
    <derivirana_varijabla naziv="DomainObject.Predmet.ProtustrankaFormatedWithAdress_1"> RED FOX TRADE j.d.o.o. za trgovinu i usluge, Vijenac Ljube Babića 1, 31000 Osijek</derivirana_varijabla>
  </DomainObject.Predmet.ProtustrankaFormatedWithAdress>
  <DomainObject.Predmet.ProtustrankaFormatedWithAdressOIB>
    <izvorni_sadrzaj> RED FOX TRADE j.d.o.o. za trgovinu i usluge, OIB 87944363802, Vijenac Ljube Babića 1, 31000 Osijek</izvorni_sadrzaj>
    <derivirana_varijabla naziv="DomainObject.Predmet.ProtustrankaFormatedWithAdressOIB_1"> RED FOX TRADE j.d.o.o. za trgovinu i usluge, OIB 87944363802, Vijenac Ljube Babića 1, 31000 Osijek</derivirana_varijabla>
  </DomainObject.Predmet.ProtustrankaFormatedWithAdressOIB>
  <DomainObject.Predmet.ProtustrankaWithAdress>
    <izvorni_sadrzaj>RED FOX TRADE j.d.o.o. za trgovinu i usluge Vijenac Ljube Babića 1, 31000 Osijek</izvorni_sadrzaj>
    <derivirana_varijabla naziv="DomainObject.Predmet.ProtustrankaWithAdress_1">RED FOX TRADE j.d.o.o. za trgovinu i usluge Vijenac Ljube Babića 1, 31000 Osijek</derivirana_varijabla>
  </DomainObject.Predmet.ProtustrankaWithAdress>
  <DomainObject.Predmet.ProtustrankaWithAdressOIB>
    <izvorni_sadrzaj>RED FOX TRADE j.d.o.o. za trgovinu i usluge, OIB 87944363802, Vijenac Ljube Babića 1, 31000 Osijek</izvorni_sadrzaj>
    <derivirana_varijabla naziv="DomainObject.Predmet.ProtustrankaWithAdressOIB_1">RED FOX TRADE j.d.o.o. za trgovinu i usluge, OIB 87944363802, Vijenac Ljube Babića 1, 31000 Osijek</derivirana_varijabla>
  </DomainObject.Predmet.ProtustrankaWithAdressOIB>
  <DomainObject.Predmet.ProtustrankaNazivFormated>
    <izvorni_sadrzaj>RED FOX TRADE j.d.o.o. za trgovinu i usluge</izvorni_sadrzaj>
    <derivirana_varijabla naziv="DomainObject.Predmet.ProtustrankaNazivFormated_1">RED FOX TRADE j.d.o.o. za trgovinu i usluge</derivirana_varijabla>
  </DomainObject.Predmet.ProtustrankaNazivFormated>
  <DomainObject.Predmet.ProtustrankaNazivFormatedOIB>
    <izvorni_sadrzaj>RED FOX TRADE j.d.o.o. za trgovinu i usluge, OIB 87944363802</izvorni_sadrzaj>
    <derivirana_varijabla naziv="DomainObject.Predmet.ProtustrankaNazivFormatedOIB_1">RED FOX TRADE j.d.o.o. za trgovinu i usluge, OIB 87944363802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RHA MF PUPODRUČNI URED OSIJEK</izvorni_sadrzaj>
    <derivirana_varijabla naziv="DomainObject.Predmet.StrankaFormated_1">  RHA MF PUPODRUČNI URED OSIJEK</derivirana_varijabla>
  </DomainObject.Predmet.StrankaFormated>
  <DomainObject.Predmet.StrankaFormatedOIB>
    <izvorni_sadrzaj>  RHA MF PUPODRUČNI URED OSIJEK, OIB 18683136487</izvorni_sadrzaj>
    <derivirana_varijabla naziv="DomainObject.Predmet.StrankaFormatedOIB_1">  RHA MF PUPODRUČNI URED OSIJEK, OIB 18683136487</derivirana_varijabla>
  </DomainObject.Predmet.StrankaFormatedOIB>
  <DomainObject.Predmet.StrankaFormatedWithAdress>
    <izvorni_sadrzaj> RHA MF PUPODRUČNI URED OSIJEK</izvorni_sadrzaj>
    <derivirana_varijabla naziv="DomainObject.Predmet.StrankaFormatedWithAdress_1"> RHA MF PUPODRUČNI URED OSIJEK</derivirana_varijabla>
  </DomainObject.Predmet.StrankaFormatedWithAdress>
  <DomainObject.Predmet.StrankaFormatedWithAdressOIB>
    <izvorni_sadrzaj> RHA MF PUPODRUČNI URED OSIJEK, OIB 18683136487</izvorni_sadrzaj>
    <derivirana_varijabla naziv="DomainObject.Predmet.StrankaFormatedWithAdressOIB_1"> RHA MF PUPODRUČNI URED OSIJEK, OIB 18683136487</derivirana_varijabla>
  </DomainObject.Predmet.StrankaFormatedWithAdressOIB>
  <DomainObject.Predmet.StrankaWithAdress>
    <izvorni_sadrzaj>RHA MF PUPODRUČNI URED OSIJEK </izvorni_sadrzaj>
    <derivirana_varijabla naziv="DomainObject.Predmet.StrankaWithAdress_1">RHA MF PUPODRUČNI URED OSIJEK </derivirana_varijabla>
  </DomainObject.Predmet.StrankaWithAdress>
  <DomainObject.Predmet.StrankaWithAdressOIB>
    <izvorni_sadrzaj>RHA MF PUPODRUČNI URED OSIJEK, OIB 18683136487</izvorni_sadrzaj>
    <derivirana_varijabla naziv="DomainObject.Predmet.StrankaWithAdressOIB_1">RHA MF PUPODRUČNI URED OSIJEK, OIB 18683136487</derivirana_varijabla>
  </DomainObject.Predmet.StrankaWithAdressOIB>
  <DomainObject.Predmet.StrankaNazivFormated>
    <izvorni_sadrzaj>RHA MF PUPODRUČNI URED OSIJEK</izvorni_sadrzaj>
    <derivirana_varijabla naziv="DomainObject.Predmet.StrankaNazivFormated_1">RHA MF PUPODRUČNI URED OSIJEK</derivirana_varijabla>
  </DomainObject.Predmet.StrankaNazivFormated>
  <DomainObject.Predmet.StrankaNazivFormatedOIB>
    <izvorni_sadrzaj>RHA MF PUPODRUČNI URED OSIJEK, OIB 18683136487</izvorni_sadrzaj>
    <derivirana_varijabla naziv="DomainObject.Predmet.StrankaNazivFormatedOIB_1">RHA MF PUPODRUČNI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RHA MF PUPODRUČNI URED OSIJEK</item>
    </izvorni_sadrzaj>
    <derivirana_varijabla naziv="DomainObject.Predmet.StrankaListFormated_1">
      <item>RHA MF PUPODRUČNI URED OSIJEK</item>
    </derivirana_varijabla>
  </DomainObject.Predmet.StrankaListFormated>
  <DomainObject.Predmet.StrankaListFormatedOIB>
    <izvorni_sadrzaj>
      <item>RHA MF PUPODRUČNI URED OSIJEK, OIB 18683136487</item>
    </izvorni_sadrzaj>
    <derivirana_varijabla naziv="DomainObject.Predmet.StrankaListFormatedOIB_1">
      <item>RHA MF PUPODRUČNI URED OSIJEK, OIB 18683136487</item>
    </derivirana_varijabla>
  </DomainObject.Predmet.StrankaListFormatedOIB>
  <DomainObject.Predmet.StrankaListFormatedWithAdress>
    <izvorni_sadrzaj>
      <item>RHA MF PUPODRUČNI URED OSIJEK</item>
    </izvorni_sadrzaj>
    <derivirana_varijabla naziv="DomainObject.Predmet.StrankaListFormatedWithAdress_1">
      <item>RHA MF PUPODRUČNI URED OSIJEK</item>
    </derivirana_varijabla>
  </DomainObject.Predmet.StrankaListFormatedWithAdress>
  <DomainObject.Predmet.StrankaListFormatedWithAdressOIB>
    <izvorni_sadrzaj>
      <item>RHA MF PUPODRUČNI URED OSIJEK, OIB 18683136487</item>
    </izvorni_sadrzaj>
    <derivirana_varijabla naziv="DomainObject.Predmet.StrankaListFormatedWithAdressOIB_1">
      <item>RHA MF PUPODRUČNI URED OSIJEK, OIB 18683136487</item>
    </derivirana_varijabla>
  </DomainObject.Predmet.StrankaListFormatedWithAdressOIB>
  <DomainObject.Predmet.StrankaListNazivFormated>
    <izvorni_sadrzaj>
      <item>RHA MF PUPODRUČNI URED OSIJEK</item>
    </izvorni_sadrzaj>
    <derivirana_varijabla naziv="DomainObject.Predmet.StrankaListNazivFormated_1">
      <item>RHA MF PUPODRUČNI URED OSIJEK</item>
    </derivirana_varijabla>
  </DomainObject.Predmet.StrankaListNazivFormated>
  <DomainObject.Predmet.StrankaListNazivFormatedOIB>
    <izvorni_sadrzaj>
      <item>RHA MF PUPODRUČNI URED OSIJEK, OIB 18683136487</item>
    </izvorni_sadrzaj>
    <derivirana_varijabla naziv="DomainObject.Predmet.StrankaListNazivFormatedOIB_1">
      <item>RHA MF PUPODRUČNI URED OSIJEK, OIB 18683136487</item>
    </derivirana_varijabla>
  </DomainObject.Predmet.StrankaListNazivFormatedOIB>
  <DomainObject.Predmet.ProtuStrankaListFormated>
    <izvorni_sadrzaj>
      <item>RED FOX TRADE j.d.o.o. za trgovinu i usluge</item>
    </izvorni_sadrzaj>
    <derivirana_varijabla naziv="DomainObject.Predmet.ProtuStrankaListFormated_1">
      <item>RED FOX TRADE j.d.o.o. za trgovinu i usluge</item>
    </derivirana_varijabla>
  </DomainObject.Predmet.ProtuStrankaListFormated>
  <DomainObject.Predmet.ProtuStrankaListFormatedOIB>
    <izvorni_sadrzaj>
      <item>RED FOX TRADE j.d.o.o. za trgovinu i usluge, OIB 87944363802</item>
    </izvorni_sadrzaj>
    <derivirana_varijabla naziv="DomainObject.Predmet.ProtuStrankaListFormatedOIB_1">
      <item>RED FOX TRADE j.d.o.o. za trgovinu i usluge, OIB 87944363802</item>
    </derivirana_varijabla>
  </DomainObject.Predmet.ProtuStrankaListFormatedOIB>
  <DomainObject.Predmet.ProtuStrankaListFormatedWithAdress>
    <izvorni_sadrzaj>
      <item>RED FOX TRADE j.d.o.o. za trgovinu i usluge, Vijenac Ljube Babića 1, 31000 Osijek</item>
    </izvorni_sadrzaj>
    <derivirana_varijabla naziv="DomainObject.Predmet.ProtuStrankaListFormatedWithAdress_1">
      <item>RED FOX TRADE j.d.o.o. za trgovinu i usluge, Vijenac Ljube Babića 1, 31000 Osijek</item>
    </derivirana_varijabla>
  </DomainObject.Predmet.ProtuStrankaListFormatedWithAdress>
  <DomainObject.Predmet.ProtuStrankaListFormatedWithAdressOIB>
    <izvorni_sadrzaj>
      <item>RED FOX TRADE j.d.o.o. za trgovinu i usluge, OIB 87944363802, Vijenac Ljube Babića 1, 31000 Osijek</item>
    </izvorni_sadrzaj>
    <derivirana_varijabla naziv="DomainObject.Predmet.ProtuStrankaListFormatedWithAdressOIB_1">
      <item>RED FOX TRADE j.d.o.o. za trgovinu i usluge, OIB 87944363802, Vijenac Ljube Babića 1, 31000 Osijek</item>
    </derivirana_varijabla>
  </DomainObject.Predmet.ProtuStrankaListFormatedWithAdressOIB>
  <DomainObject.Predmet.ProtuStrankaListNazivFormated>
    <izvorni_sadrzaj>
      <item>RED FOX TRADE j.d.o.o. za trgovinu i usluge</item>
    </izvorni_sadrzaj>
    <derivirana_varijabla naziv="DomainObject.Predmet.ProtuStrankaListNazivFormated_1">
      <item>RED FOX TRADE j.d.o.o. za trgovinu i usluge</item>
    </derivirana_varijabla>
  </DomainObject.Predmet.ProtuStrankaListNazivFormated>
  <DomainObject.Predmet.ProtuStrankaListNazivFormatedOIB>
    <izvorni_sadrzaj>
      <item>RED FOX TRADE j.d.o.o. za trgovinu i usluge, OIB 87944363802</item>
    </izvorni_sadrzaj>
    <derivirana_varijabla naziv="DomainObject.Predmet.ProtuStrankaListNazivFormatedOIB_1">
      <item>RED FOX TRADE j.d.o.o. za trgovinu i usluge, OIB 87944363802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2018.</izvorni_sadrzaj>
    <derivirana_varijabla naziv="DomainObject.Datum_1">22. siječnja 2018.</derivirana_varijabla>
  </DomainObject.Datum>
  <DomainObject.PoslovniBrojDokumenta>
    <izvorni_sadrzaj/>
    <derivirana_varijabla naziv="DomainObject.PoslovniBrojDokumenta_1"/>
  </DomainObject.PoslovniBrojDokumenta>
  <DomainObject.Predmet.StrankaIDrugi>
    <izvorni_sadrzaj>RHA MF PUPODRUČNI URED OSIJEK</izvorni_sadrzaj>
    <derivirana_varijabla naziv="DomainObject.Predmet.StrankaIDrugi_1">RHA MF PUPODRUČNI URED OSIJEK</derivirana_varijabla>
  </DomainObject.Predmet.StrankaIDrugi>
  <DomainObject.Predmet.ProtustrankaIDrugi>
    <izvorni_sadrzaj>RED FOX TRADE j.d.o.o. za trgovinu i usluge</izvorni_sadrzaj>
    <derivirana_varijabla naziv="DomainObject.Predmet.ProtustrankaIDrugi_1">RED FOX TRADE j.d.o.o. za trgovinu i usluge</derivirana_varijabla>
  </DomainObject.Predmet.ProtustrankaIDrugi>
  <DomainObject.Predmet.StrankaIDrugiAdressOIB>
    <izvorni_sadrzaj>RHA MF PUPODRUČNI URED OSIJEK, OIB 18683136487</izvorni_sadrzaj>
    <derivirana_varijabla naziv="DomainObject.Predmet.StrankaIDrugiAdressOIB_1">RHA MF PUPODRUČNI URED OSIJEK, OIB 18683136487</derivirana_varijabla>
  </DomainObject.Predmet.StrankaIDrugiAdressOIB>
  <DomainObject.Predmet.ProtustrankaIDrugiAdressOIB>
    <izvorni_sadrzaj>RED FOX TRADE j.d.o.o. za trgovinu i usluge, OIB 87944363802, Vijenac Ljube Babića 1, 31000 Osijek</izvorni_sadrzaj>
    <derivirana_varijabla naziv="DomainObject.Predmet.ProtustrankaIDrugiAdressOIB_1">RED FOX TRADE j.d.o.o. za trgovinu i usluge, OIB 87944363802, Vijenac Ljube Babića 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RED FOX TRADE j.d.o.o. za trgovinu i usluge</item>
      <item>RHA MF PUPODRUČNI URED OSIJEK</item>
    </izvorni_sadrzaj>
    <derivirana_varijabla naziv="DomainObject.Predmet.SudioniciListNaziv_1">
      <item>RED FOX TRADE j.d.o.o. za trgovinu i usluge</item>
      <item>RHA MF PUPODRUČNI URED OSIJEK</item>
    </derivirana_varijabla>
  </DomainObject.Predmet.SudioniciListNaziv>
  <DomainObject.Predmet.SudioniciListAdressOIB>
    <izvorni_sadrzaj>
      <item>RED FOX TRADE j.d.o.o. za trgovinu i usluge, OIB 87944363802, Vijenac Ljube Babića 1,31000 Osijek</item>
      <item>RHA MF PUPODRUČNI URED OSIJEK, OIB 18683136487</item>
    </izvorni_sadrzaj>
    <derivirana_varijabla naziv="DomainObject.Predmet.SudioniciListAdressOIB_1">
      <item>RED FOX TRADE j.d.o.o. za trgovinu i usluge, OIB 87944363802, Vijenac Ljube Babića 1,31000 Osijek</item>
      <item>RHA MF PUPODRUČNI URED OSIJEK,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87944363802</item>
      <item>, OIB 18683136487</item>
    </izvorni_sadrzaj>
    <derivirana_varijabla naziv="DomainObject.Predmet.SudioniciListNazivOIB_1">
      <item>, OIB 87944363802</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zvorni_sadrzaj>
    <derivirana_varijabla naziv="DomainObject.Predmet.StecajniUpraviteljiListAddressOIB_1">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64E261-9CBE-4532-8FE3-660CAE1069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1355</properties:Words>
  <properties:Characters>7500</properties:Characters>
  <properties:Lines>264</properties:Lines>
  <properties:Paragraphs>93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9001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2018-01-17T10:26:00Z</dcterms:created>
  <dc:creator>dsekulic</dc:creator>
  <cp:lastModifiedBy>Danijela Sekulić</cp:lastModifiedBy>
  <cp:lastPrinted>2018-01-22T12:07:00Z</cp:lastPrinted>
  <dcterms:modified xmlns:xsi="http://www.w3.org/2001/XMLSchema-instance" xsi:type="dcterms:W3CDTF">2018-01-22T12:08:00Z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