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63995" w14:paraId="5663995" w:rsidRDefault="006E734E" w:rsidP="006E734E" w:rsidR="006E734E" w:rsidRPr="006E734E">
      <w:pPr>
        <w:spacing w:lineRule="auto" w:line="240" w:after="0"/>
        <w:jc w:val="center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E734E" w:rsidP="006E734E" w:rsidR="006E734E" w:rsidRPr="006E734E">
      <w:pPr>
        <w:spacing w:lineRule="auto" w:line="240" w:after="0"/>
        <w:rPr>
          <w:rFonts w:cs="Times New Roman" w:eastAsia="Times New Roman" w:hAnsi="Arial" w:ascii="Arial"/>
          <w:sz w:val="28"/>
          <w:szCs w:val="28"/>
          <w:lang w:eastAsia="hr-HR"/>
        </w:rPr>
      </w:pPr>
      <w:r w:rsidRPr="006E734E">
        <w:rPr>
          <w:rFonts w:cs="Times New Roman" w:eastAsia="Times New Roman" w:hAnsi="Arial" w:ascii="Arial"/>
          <w:sz w:val="28"/>
          <w:szCs w:val="28"/>
          <w:lang w:eastAsia="hr-HR"/>
        </w:rPr>
        <w:t>IPSILON  d.o.o. u stečaju</w:t>
      </w:r>
    </w:p>
    <w:p w:rsidRDefault="006E734E" w:rsidP="006E734E" w:rsidR="006E734E" w:rsidRPr="006E734E">
      <w:pPr>
        <w:spacing w:lineRule="auto" w:line="240" w:after="0"/>
        <w:rPr>
          <w:rFonts w:cs="Times New Roman" w:eastAsia="Times New Roman" w:hAnsi="Arial" w:ascii="Arial"/>
          <w:sz w:val="28"/>
          <w:szCs w:val="28"/>
          <w:lang w:eastAsia="hr-HR"/>
        </w:rPr>
      </w:pPr>
      <w:r w:rsidRPr="006E734E">
        <w:rPr>
          <w:rFonts w:cs="Times New Roman" w:eastAsia="Times New Roman" w:hAnsi="Arial" w:ascii="Arial"/>
          <w:sz w:val="28"/>
          <w:szCs w:val="28"/>
          <w:lang w:eastAsia="hr-HR"/>
        </w:rPr>
        <w:t xml:space="preserve">DARUVAR, </w:t>
      </w:r>
      <w:proofErr w:type="spellStart"/>
      <w:r w:rsidRPr="006E734E">
        <w:rPr>
          <w:rFonts w:cs="Times New Roman" w:eastAsia="Times New Roman" w:hAnsi="Arial" w:ascii="Arial"/>
          <w:sz w:val="28"/>
          <w:szCs w:val="28"/>
          <w:lang w:eastAsia="hr-HR"/>
        </w:rPr>
        <w:t>S.Radića</w:t>
      </w:r>
      <w:proofErr w:type="spellEnd"/>
      <w:r w:rsidRPr="006E734E">
        <w:rPr>
          <w:rFonts w:cs="Times New Roman" w:eastAsia="Times New Roman" w:hAnsi="Arial" w:ascii="Arial"/>
          <w:sz w:val="28"/>
          <w:szCs w:val="28"/>
          <w:lang w:eastAsia="hr-HR"/>
        </w:rPr>
        <w:t xml:space="preserve"> 17</w:t>
      </w:r>
      <w:r w:rsidRPr="006E734E">
        <w:rPr>
          <w:rFonts w:cs="Times New Roman" w:eastAsia="Times New Roman" w:hAnsi="Arial" w:ascii="Arial"/>
          <w:sz w:val="28"/>
          <w:szCs w:val="28"/>
          <w:lang w:eastAsia="hr-HR"/>
        </w:rPr>
        <w:tab/>
      </w:r>
      <w:r w:rsidRPr="006E734E">
        <w:rPr>
          <w:rFonts w:cs="Times New Roman" w:eastAsia="Times New Roman" w:hAnsi="Arial" w:ascii="Arial"/>
          <w:sz w:val="28"/>
          <w:szCs w:val="28"/>
          <w:lang w:eastAsia="hr-HR"/>
        </w:rPr>
        <w:tab/>
      </w:r>
      <w:r w:rsidRPr="006E734E">
        <w:rPr>
          <w:rFonts w:cs="Times New Roman" w:eastAsia="Times New Roman" w:hAnsi="Arial" w:ascii="Arial"/>
          <w:sz w:val="28"/>
          <w:szCs w:val="28"/>
          <w:lang w:eastAsia="hr-HR"/>
        </w:rPr>
        <w:tab/>
      </w:r>
      <w:r w:rsidRPr="006E734E">
        <w:rPr>
          <w:rFonts w:cs="Times New Roman" w:eastAsia="Times New Roman" w:hAnsi="Arial" w:ascii="Arial"/>
          <w:sz w:val="28"/>
          <w:szCs w:val="28"/>
          <w:lang w:eastAsia="hr-HR"/>
        </w:rPr>
        <w:tab/>
      </w:r>
      <w:r w:rsidRPr="006E734E">
        <w:rPr>
          <w:rFonts w:cs="Times New Roman" w:eastAsia="Times New Roman" w:hAnsi="Arial" w:ascii="Arial"/>
          <w:sz w:val="28"/>
          <w:szCs w:val="28"/>
          <w:lang w:eastAsia="hr-HR"/>
        </w:rPr>
        <w:tab/>
      </w:r>
      <w:r w:rsidRPr="006E734E">
        <w:rPr>
          <w:rFonts w:cs="Times New Roman" w:eastAsia="Times New Roman" w:hAnsi="Arial" w:ascii="Arial"/>
          <w:sz w:val="28"/>
          <w:szCs w:val="28"/>
          <w:lang w:eastAsia="hr-HR"/>
        </w:rPr>
        <w:tab/>
      </w:r>
    </w:p>
    <w:p w:rsidRDefault="006E734E" w:rsidP="006E734E" w:rsidR="006E734E" w:rsidRPr="006E734E">
      <w:pPr>
        <w:spacing w:lineRule="auto" w:line="240" w:after="0"/>
        <w:rPr>
          <w:rFonts w:cs="Times New Roman" w:eastAsia="Times New Roman" w:hAnsi="Arial" w:ascii="Arial"/>
          <w:sz w:val="28"/>
          <w:szCs w:val="28"/>
          <w:lang w:eastAsia="hr-HR"/>
        </w:rPr>
      </w:pPr>
    </w:p>
    <w:p w:rsidRDefault="006E734E" w:rsidP="006E734E" w:rsidR="006E734E" w:rsidRPr="006E734E">
      <w:pPr>
        <w:spacing w:lineRule="auto" w:line="240" w:after="0"/>
        <w:rPr>
          <w:rFonts w:cs="Times New Roman" w:eastAsia="Times New Roman" w:hAnsi="Arial" w:ascii="Arial"/>
          <w:sz w:val="28"/>
          <w:szCs w:val="28"/>
          <w:lang w:eastAsia="hr-HR"/>
        </w:rPr>
      </w:pPr>
    </w:p>
    <w:p w:rsidRDefault="006E734E" w:rsidP="006E734E" w:rsidR="006E734E" w:rsidRPr="006E734E">
      <w:pPr>
        <w:spacing w:lineRule="auto" w:line="240" w:after="0"/>
        <w:rPr>
          <w:rFonts w:cs="Times New Roman" w:eastAsia="Times New Roman" w:hAnsi="Arial" w:ascii="Arial"/>
          <w:sz w:val="28"/>
          <w:szCs w:val="28"/>
          <w:lang w:eastAsia="hr-HR"/>
        </w:rPr>
      </w:pPr>
    </w:p>
    <w:p w:rsidRDefault="006E734E" w:rsidP="006E734E" w:rsidR="006E734E" w:rsidRPr="006E734E">
      <w:pPr>
        <w:spacing w:lineRule="auto" w:line="240" w:after="0"/>
        <w:rPr>
          <w:rFonts w:cs="Times New Roman" w:eastAsia="Times New Roman" w:hAnsi="Arial" w:ascii="Arial"/>
          <w:sz w:val="28"/>
          <w:szCs w:val="28"/>
          <w:lang w:eastAsia="hr-HR"/>
        </w:rPr>
      </w:pPr>
    </w:p>
    <w:p w:rsidRDefault="006E734E" w:rsidP="006E734E" w:rsidR="006E734E" w:rsidRPr="006E734E">
      <w:pPr>
        <w:spacing w:lineRule="auto" w:line="240" w:after="0"/>
        <w:rPr>
          <w:rFonts w:cs="Times New Roman" w:eastAsia="Times New Roman" w:hAnsi="Arial" w:ascii="Arial"/>
          <w:sz w:val="28"/>
          <w:szCs w:val="28"/>
          <w:lang w:eastAsia="hr-HR"/>
        </w:rPr>
      </w:pPr>
      <w:r w:rsidRPr="006E734E">
        <w:rPr>
          <w:rFonts w:cs="Times New Roman" w:eastAsia="Times New Roman" w:hAnsi="Arial" w:ascii="Arial"/>
          <w:sz w:val="28"/>
          <w:szCs w:val="28"/>
          <w:lang w:eastAsia="hr-HR"/>
        </w:rPr>
        <w:tab/>
      </w:r>
      <w:r w:rsidRPr="006E734E">
        <w:rPr>
          <w:rFonts w:cs="Times New Roman" w:eastAsia="Times New Roman" w:hAnsi="Arial" w:ascii="Arial"/>
          <w:sz w:val="28"/>
          <w:szCs w:val="28"/>
          <w:lang w:eastAsia="hr-HR"/>
        </w:rPr>
        <w:tab/>
      </w:r>
      <w:r w:rsidRPr="006E734E">
        <w:rPr>
          <w:rFonts w:cs="Times New Roman" w:eastAsia="Times New Roman" w:hAnsi="Arial" w:ascii="Arial"/>
          <w:sz w:val="28"/>
          <w:szCs w:val="28"/>
          <w:lang w:eastAsia="hr-HR"/>
        </w:rPr>
        <w:tab/>
      </w:r>
      <w:r w:rsidRPr="006E734E">
        <w:rPr>
          <w:rFonts w:cs="Times New Roman" w:eastAsia="Times New Roman" w:hAnsi="Arial" w:ascii="Arial"/>
          <w:sz w:val="28"/>
          <w:szCs w:val="28"/>
          <w:lang w:eastAsia="hr-HR"/>
        </w:rPr>
        <w:tab/>
      </w:r>
      <w:r w:rsidRPr="006E734E">
        <w:rPr>
          <w:rFonts w:cs="Times New Roman" w:eastAsia="Times New Roman" w:hAnsi="Arial" w:ascii="Arial"/>
          <w:sz w:val="28"/>
          <w:szCs w:val="28"/>
          <w:lang w:eastAsia="hr-HR"/>
        </w:rPr>
        <w:tab/>
      </w:r>
      <w:r w:rsidRPr="006E734E">
        <w:rPr>
          <w:rFonts w:cs="Times New Roman" w:eastAsia="Times New Roman" w:hAnsi="Arial" w:ascii="Arial"/>
          <w:sz w:val="28"/>
          <w:szCs w:val="28"/>
          <w:lang w:eastAsia="hr-HR"/>
        </w:rPr>
        <w:tab/>
      </w:r>
      <w:r w:rsidRPr="006E734E">
        <w:rPr>
          <w:rFonts w:cs="Times New Roman" w:eastAsia="Times New Roman" w:hAnsi="Arial" w:ascii="Arial"/>
          <w:sz w:val="28"/>
          <w:szCs w:val="28"/>
          <w:lang w:eastAsia="hr-HR"/>
        </w:rPr>
        <w:tab/>
      </w:r>
      <w:r w:rsidRPr="006E734E">
        <w:rPr>
          <w:rFonts w:cs="Times New Roman" w:eastAsia="Times New Roman" w:hAnsi="Arial" w:ascii="Arial"/>
          <w:sz w:val="28"/>
          <w:szCs w:val="28"/>
          <w:lang w:eastAsia="hr-HR"/>
        </w:rPr>
        <w:tab/>
        <w:t>5 St-231/2017</w:t>
      </w:r>
    </w:p>
    <w:p w:rsidRDefault="006E734E" w:rsidP="006E734E" w:rsidR="006E734E" w:rsidRPr="006E734E">
      <w:pPr>
        <w:spacing w:lineRule="auto" w:line="240" w:after="0"/>
        <w:rPr>
          <w:rFonts w:cs="Times New Roman" w:eastAsia="Times New Roman" w:hAnsi="Arial" w:ascii="Arial"/>
          <w:b/>
          <w:sz w:val="20"/>
          <w:szCs w:val="20"/>
          <w:lang w:eastAsia="hr-HR"/>
        </w:rPr>
      </w:pPr>
    </w:p>
    <w:p w:rsidRDefault="006E734E" w:rsidP="006E734E" w:rsidR="006E734E" w:rsidRPr="006E734E">
      <w:pPr>
        <w:spacing w:lineRule="auto" w:line="240" w:after="0"/>
        <w:rPr>
          <w:rFonts w:cs="Times New Roman" w:eastAsia="Times New Roman" w:hAnsi="Arial" w:ascii="Arial"/>
          <w:sz w:val="20"/>
          <w:szCs w:val="20"/>
          <w:lang w:eastAsia="hr-HR"/>
        </w:rPr>
      </w:pPr>
    </w:p>
    <w:p w:rsidRDefault="006E734E" w:rsidP="006E734E" w:rsidR="006E734E" w:rsidRPr="006E734E">
      <w:pPr>
        <w:spacing w:lineRule="auto" w:line="240" w:after="0"/>
        <w:rPr>
          <w:rFonts w:cs="Times New Roman" w:eastAsia="Times New Roman" w:hAnsi="Arial" w:ascii="Arial"/>
          <w:sz w:val="20"/>
          <w:szCs w:val="20"/>
          <w:lang w:eastAsia="hr-HR"/>
        </w:rPr>
      </w:pPr>
    </w:p>
    <w:p w:rsidRDefault="006E734E" w:rsidP="006E734E" w:rsidR="006E734E" w:rsidRPr="006E734E">
      <w:pPr>
        <w:spacing w:lineRule="auto" w:line="240" w:after="0"/>
        <w:rPr>
          <w:rFonts w:cs="Times New Roman" w:eastAsia="Times New Roman" w:hAnsi="Arial" w:ascii="Arial"/>
          <w:sz w:val="20"/>
          <w:szCs w:val="20"/>
          <w:lang w:eastAsia="hr-HR"/>
        </w:rPr>
      </w:pPr>
    </w:p>
    <w:p w:rsidRDefault="006E734E" w:rsidP="006E734E" w:rsidR="006E734E" w:rsidRPr="006E734E">
      <w:pPr>
        <w:spacing w:lineRule="auto" w:line="240" w:after="0"/>
        <w:rPr>
          <w:rFonts w:cs="Times New Roman" w:eastAsia="Times New Roman" w:hAnsi="Arial" w:ascii="Arial"/>
          <w:sz w:val="20"/>
          <w:szCs w:val="20"/>
          <w:lang w:eastAsia="hr-HR"/>
        </w:rPr>
      </w:pPr>
    </w:p>
    <w:p w:rsidRDefault="006E734E" w:rsidP="006E734E" w:rsidR="006E734E" w:rsidRPr="006E734E">
      <w:pPr>
        <w:spacing w:lineRule="auto" w:line="240" w:after="0"/>
        <w:rPr>
          <w:rFonts w:cs="Times New Roman" w:eastAsia="Times New Roman" w:hAnsi="Arial" w:ascii="Arial"/>
          <w:sz w:val="20"/>
          <w:szCs w:val="20"/>
          <w:lang w:eastAsia="hr-HR"/>
        </w:rPr>
      </w:pPr>
    </w:p>
    <w:p w:rsidRDefault="006E734E" w:rsidP="006E734E" w:rsidR="006E734E" w:rsidRPr="006E734E">
      <w:pPr>
        <w:spacing w:lineRule="auto" w:line="240" w:after="0"/>
        <w:rPr>
          <w:rFonts w:cs="Times New Roman" w:eastAsia="Times New Roman" w:hAnsi="Arial" w:ascii="Arial"/>
          <w:sz w:val="20"/>
          <w:szCs w:val="20"/>
          <w:lang w:eastAsia="hr-HR"/>
        </w:rPr>
      </w:pPr>
    </w:p>
    <w:p w:rsidRDefault="006E734E" w:rsidP="006E734E" w:rsidR="006E734E" w:rsidRPr="006E734E">
      <w:pPr>
        <w:spacing w:lineRule="auto" w:line="240" w:after="0"/>
        <w:rPr>
          <w:rFonts w:cs="Times New Roman" w:eastAsia="Times New Roman" w:hAnsi="Arial" w:ascii="Arial"/>
          <w:sz w:val="20"/>
          <w:szCs w:val="20"/>
          <w:lang w:eastAsia="hr-HR"/>
        </w:rPr>
      </w:pPr>
    </w:p>
    <w:p w:rsidRDefault="006E734E" w:rsidP="006E734E" w:rsidR="006E734E" w:rsidRPr="006E734E">
      <w:pPr>
        <w:spacing w:lineRule="auto" w:line="240" w:after="0"/>
        <w:rPr>
          <w:rFonts w:cs="Times New Roman" w:eastAsia="Times New Roman" w:hAnsi="Arial" w:ascii="Arial"/>
          <w:sz w:val="20"/>
          <w:szCs w:val="20"/>
          <w:lang w:eastAsia="hr-HR"/>
        </w:rPr>
      </w:pPr>
    </w:p>
    <w:p w:rsidRDefault="006E734E" w:rsidP="006E734E" w:rsidR="006E734E" w:rsidRPr="006E734E">
      <w:pPr>
        <w:spacing w:lineRule="auto" w:line="240" w:after="0"/>
        <w:rPr>
          <w:rFonts w:cs="Times New Roman" w:eastAsia="Times New Roman" w:hAnsi="Arial" w:ascii="Arial"/>
          <w:sz w:val="20"/>
          <w:szCs w:val="20"/>
          <w:lang w:eastAsia="hr-HR"/>
        </w:rPr>
      </w:pPr>
    </w:p>
    <w:p w:rsidRDefault="006E734E" w:rsidP="006E734E" w:rsidR="006E734E" w:rsidRPr="006E734E">
      <w:pPr>
        <w:spacing w:lineRule="auto" w:line="240" w:after="0"/>
        <w:rPr>
          <w:rFonts w:cs="Times New Roman" w:eastAsia="Times New Roman" w:hAnsi="Arial" w:ascii="Arial"/>
          <w:sz w:val="20"/>
          <w:szCs w:val="20"/>
          <w:lang w:eastAsia="hr-HR"/>
        </w:rPr>
      </w:pPr>
    </w:p>
    <w:p w:rsidRDefault="006E734E" w:rsidP="006E734E" w:rsidR="006E734E" w:rsidRPr="006E734E">
      <w:pPr>
        <w:spacing w:lineRule="auto" w:line="240" w:after="0"/>
        <w:rPr>
          <w:rFonts w:cs="Times New Roman" w:eastAsia="Times New Roman" w:hAnsi="Arial" w:ascii="Arial"/>
          <w:sz w:val="20"/>
          <w:szCs w:val="20"/>
          <w:lang w:eastAsia="hr-HR"/>
        </w:rPr>
      </w:pPr>
    </w:p>
    <w:p w:rsidRDefault="006E734E" w:rsidP="006E734E" w:rsidR="006E734E" w:rsidRPr="006E734E">
      <w:pPr>
        <w:spacing w:lineRule="auto" w:line="240" w:after="0"/>
        <w:rPr>
          <w:rFonts w:cs="Times New Roman" w:eastAsia="Times New Roman" w:hAnsi="Arial" w:ascii="Arial"/>
          <w:sz w:val="20"/>
          <w:szCs w:val="20"/>
          <w:lang w:eastAsia="hr-HR"/>
        </w:rPr>
      </w:pPr>
    </w:p>
    <w:p w:rsidRDefault="006E734E" w:rsidP="006E734E" w:rsidR="006E734E" w:rsidRPr="006E734E">
      <w:pPr>
        <w:spacing w:lineRule="auto" w:line="240" w:after="0"/>
        <w:rPr>
          <w:rFonts w:cs="Times New Roman" w:eastAsia="Times New Roman" w:hAnsi="Arial" w:ascii="Arial"/>
          <w:sz w:val="20"/>
          <w:szCs w:val="20"/>
          <w:lang w:eastAsia="hr-HR"/>
        </w:rPr>
      </w:pPr>
    </w:p>
    <w:p w:rsidRDefault="006E734E" w:rsidP="006E734E" w:rsidR="006E734E" w:rsidRPr="006E734E">
      <w:pPr>
        <w:spacing w:lineRule="auto" w:line="240" w:after="0"/>
        <w:jc w:val="center"/>
        <w:rPr>
          <w:rFonts w:cs="Times New Roman" w:eastAsia="Times New Roman" w:hAnsi="Arial" w:ascii="Arial"/>
          <w:sz w:val="24"/>
          <w:szCs w:val="20"/>
          <w:lang w:eastAsia="hr-HR"/>
        </w:rPr>
      </w:pPr>
    </w:p>
    <w:p w:rsidRDefault="006E734E" w:rsidP="006E734E" w:rsidR="006E734E" w:rsidRPr="006E734E">
      <w:pPr>
        <w:spacing w:lineRule="auto" w:line="240" w:after="0"/>
        <w:jc w:val="center"/>
        <w:rPr>
          <w:rFonts w:cs="Times New Roman" w:eastAsia="Times New Roman" w:hAnsi="Arial" w:ascii="Arial"/>
          <w:b/>
          <w:lang w:eastAsia="hr-HR"/>
        </w:rPr>
      </w:pPr>
      <w:r w:rsidRPr="006E734E">
        <w:rPr>
          <w:rFonts w:cs="Times New Roman" w:eastAsia="Times New Roman" w:hAnsi="Arial" w:ascii="Arial"/>
          <w:b/>
          <w:lang w:eastAsia="hr-HR"/>
        </w:rPr>
        <w:t>IZVJEŠĆE</w:t>
      </w:r>
    </w:p>
    <w:p w:rsidRDefault="006E734E" w:rsidP="006E734E" w:rsidR="006E734E" w:rsidRPr="006E734E">
      <w:pPr>
        <w:spacing w:lineRule="auto" w:line="240" w:after="0"/>
        <w:jc w:val="center"/>
        <w:rPr>
          <w:rFonts w:cs="Times New Roman" w:eastAsia="Times New Roman" w:hAnsi="Arial" w:ascii="Arial"/>
          <w:b/>
          <w:lang w:eastAsia="hr-HR"/>
        </w:rPr>
      </w:pPr>
      <w:r w:rsidRPr="006E734E">
        <w:rPr>
          <w:rFonts w:cs="Times New Roman" w:eastAsia="Times New Roman" w:hAnsi="Arial" w:ascii="Arial"/>
          <w:b/>
          <w:lang w:eastAsia="hr-HR"/>
        </w:rPr>
        <w:t>O GOSPODARSKOM POLOŽAJU DUŽNIKA I UZROCIMA OTVARANJA STEČAJNOG       POSTUPKA (čl. 227. SZ) NAD DUŽNIKOM „ IPSILON“ d.o.o. DARUVAR</w:t>
      </w:r>
    </w:p>
    <w:p w:rsidRDefault="006E734E" w:rsidP="006E734E" w:rsidR="006E734E" w:rsidRPr="006E734E">
      <w:pPr>
        <w:spacing w:lineRule="auto" w:line="240" w:after="0"/>
        <w:jc w:val="center"/>
        <w:rPr>
          <w:rFonts w:cs="Times New Roman" w:eastAsia="Times New Roman" w:hAnsi="Arial" w:ascii="Arial"/>
          <w:lang w:eastAsia="hr-HR"/>
        </w:rPr>
      </w:pPr>
    </w:p>
    <w:p w:rsidRDefault="006E734E" w:rsidP="006E734E" w:rsidR="006E734E" w:rsidRPr="006E734E">
      <w:pPr>
        <w:spacing w:lineRule="auto" w:line="240" w:after="0"/>
        <w:rPr>
          <w:rFonts w:cs="Times New Roman" w:eastAsia="Times New Roman" w:hAnsi="Arial" w:ascii="Arial"/>
          <w:lang w:eastAsia="hr-HR"/>
        </w:rPr>
      </w:pPr>
    </w:p>
    <w:p w:rsidRDefault="006E734E" w:rsidP="006E734E" w:rsidR="006E734E" w:rsidRPr="006E734E">
      <w:pPr>
        <w:spacing w:lineRule="auto" w:line="240" w:after="0"/>
        <w:rPr>
          <w:rFonts w:cs="Times New Roman" w:eastAsia="Times New Roman" w:hAnsi="Arial" w:ascii="Arial"/>
          <w:lang w:eastAsia="hr-HR"/>
        </w:rPr>
      </w:pPr>
    </w:p>
    <w:p w:rsidRDefault="006E734E" w:rsidP="006E734E" w:rsidR="006E734E" w:rsidRPr="006E734E">
      <w:pPr>
        <w:spacing w:lineRule="auto" w:line="240" w:after="0"/>
        <w:rPr>
          <w:rFonts w:cs="Times New Roman" w:eastAsia="Times New Roman" w:hAnsi="Arial" w:ascii="Arial"/>
          <w:lang w:eastAsia="hr-HR"/>
        </w:rPr>
      </w:pPr>
    </w:p>
    <w:p w:rsidRDefault="006E734E" w:rsidP="006E734E" w:rsidR="006E734E" w:rsidRPr="006E734E">
      <w:pPr>
        <w:spacing w:lineRule="auto" w:line="240" w:after="0"/>
        <w:rPr>
          <w:rFonts w:cs="Times New Roman" w:eastAsia="Times New Roman" w:hAnsi="Arial" w:ascii="Arial"/>
          <w:lang w:eastAsia="hr-HR"/>
        </w:rPr>
      </w:pPr>
    </w:p>
    <w:p w:rsidRDefault="006E734E" w:rsidP="006E734E" w:rsidR="006E734E" w:rsidRPr="006E734E">
      <w:pPr>
        <w:spacing w:lineRule="auto" w:line="240" w:after="0"/>
        <w:rPr>
          <w:rFonts w:cs="Times New Roman" w:eastAsia="Times New Roman" w:hAnsi="Arial" w:ascii="Arial"/>
          <w:lang w:eastAsia="hr-HR"/>
        </w:rPr>
      </w:pPr>
    </w:p>
    <w:p w:rsidRDefault="006E734E" w:rsidP="006E734E" w:rsidR="006E734E" w:rsidRPr="006E734E">
      <w:pPr>
        <w:spacing w:lineRule="auto" w:line="240" w:after="0"/>
        <w:rPr>
          <w:rFonts w:cs="Times New Roman" w:eastAsia="Times New Roman" w:hAnsi="Arial" w:ascii="Arial"/>
          <w:lang w:eastAsia="hr-HR"/>
        </w:rPr>
      </w:pPr>
    </w:p>
    <w:p w:rsidRDefault="006E734E" w:rsidP="006E734E" w:rsidR="006E734E" w:rsidRPr="006E734E">
      <w:pPr>
        <w:spacing w:lineRule="auto" w:line="240" w:after="0"/>
        <w:rPr>
          <w:rFonts w:cs="Times New Roman" w:eastAsia="Times New Roman" w:hAnsi="Arial" w:ascii="Arial"/>
          <w:lang w:eastAsia="hr-HR"/>
        </w:rPr>
      </w:pPr>
    </w:p>
    <w:p w:rsidRDefault="006E734E" w:rsidP="006E734E" w:rsidR="006E734E" w:rsidRPr="006E734E">
      <w:pPr>
        <w:spacing w:lineRule="auto" w:line="240" w:after="0"/>
        <w:rPr>
          <w:rFonts w:cs="Times New Roman" w:eastAsia="Times New Roman" w:hAnsi="Arial" w:ascii="Arial"/>
          <w:lang w:eastAsia="hr-HR"/>
        </w:rPr>
      </w:pPr>
    </w:p>
    <w:p w:rsidRDefault="006E734E" w:rsidP="006E734E" w:rsidR="006E734E" w:rsidRPr="006E734E">
      <w:pPr>
        <w:spacing w:lineRule="auto" w:line="240" w:after="0"/>
        <w:jc w:val="both"/>
        <w:rPr>
          <w:rFonts w:cs="Times New Roman" w:eastAsia="Times New Roman" w:hAnsi="Arial" w:ascii="Arial"/>
          <w:lang w:eastAsia="hr-HR"/>
        </w:rPr>
      </w:pPr>
    </w:p>
    <w:p w:rsidRDefault="006E734E" w:rsidP="006E734E" w:rsidR="006E734E" w:rsidRPr="006E734E">
      <w:pPr>
        <w:spacing w:lineRule="auto" w:line="240" w:after="0"/>
        <w:rPr>
          <w:rFonts w:cs="Times New Roman" w:eastAsia="Times New Roman" w:hAnsi="Arial" w:ascii="Arial"/>
          <w:lang w:eastAsia="hr-HR"/>
        </w:rPr>
      </w:pPr>
    </w:p>
    <w:p w:rsidRDefault="006E734E" w:rsidP="006E734E" w:rsidR="006E734E" w:rsidRPr="006E734E">
      <w:pPr>
        <w:spacing w:lineRule="auto" w:line="240" w:after="0"/>
        <w:rPr>
          <w:rFonts w:cs="Times New Roman" w:eastAsia="Times New Roman" w:hAnsi="Arial" w:ascii="Arial"/>
          <w:lang w:eastAsia="hr-HR"/>
        </w:rPr>
      </w:pPr>
    </w:p>
    <w:p w:rsidRDefault="006E734E" w:rsidP="006E734E" w:rsidR="006E734E" w:rsidRPr="006E734E">
      <w:pPr>
        <w:spacing w:lineRule="auto" w:line="240" w:after="0"/>
        <w:rPr>
          <w:rFonts w:cs="Times New Roman" w:eastAsia="Times New Roman" w:hAnsi="Arial" w:ascii="Arial"/>
          <w:lang w:eastAsia="hr-HR"/>
        </w:rPr>
      </w:pPr>
    </w:p>
    <w:p w:rsidRDefault="006E734E" w:rsidP="006E734E" w:rsidR="006E734E" w:rsidRPr="006E734E">
      <w:pPr>
        <w:spacing w:lineRule="auto" w:line="240" w:after="0"/>
        <w:rPr>
          <w:rFonts w:cs="Times New Roman" w:eastAsia="Times New Roman" w:hAnsi="Arial" w:ascii="Arial"/>
          <w:lang w:eastAsia="hr-HR"/>
        </w:rPr>
      </w:pPr>
    </w:p>
    <w:p w:rsidRDefault="006E734E" w:rsidP="006E734E" w:rsidR="006E734E" w:rsidRPr="006E734E">
      <w:pPr>
        <w:spacing w:lineRule="auto" w:line="240" w:after="0"/>
        <w:rPr>
          <w:rFonts w:cs="Times New Roman" w:eastAsia="Times New Roman" w:hAnsi="Arial" w:ascii="Arial"/>
          <w:lang w:eastAsia="hr-HR"/>
        </w:rPr>
      </w:pPr>
    </w:p>
    <w:p w:rsidRDefault="006E734E" w:rsidP="006E734E" w:rsidR="006E734E" w:rsidRPr="006E734E">
      <w:pPr>
        <w:spacing w:lineRule="auto" w:line="240" w:after="0"/>
        <w:rPr>
          <w:rFonts w:cs="Times New Roman" w:eastAsia="Times New Roman" w:hAnsi="Arial" w:ascii="Arial"/>
          <w:lang w:eastAsia="hr-HR"/>
        </w:rPr>
      </w:pPr>
    </w:p>
    <w:p w:rsidRDefault="006E734E" w:rsidP="006E734E" w:rsidR="006E734E" w:rsidRPr="006E734E">
      <w:pPr>
        <w:spacing w:lineRule="auto" w:line="240" w:after="0"/>
        <w:rPr>
          <w:rFonts w:cs="Times New Roman" w:eastAsia="Times New Roman" w:hAnsi="Arial" w:ascii="Arial"/>
          <w:lang w:eastAsia="hr-HR"/>
        </w:rPr>
      </w:pPr>
    </w:p>
    <w:p w:rsidRDefault="006E734E" w:rsidP="006E734E" w:rsidR="006E734E" w:rsidRPr="006E734E">
      <w:pPr>
        <w:spacing w:lineRule="auto" w:line="240" w:after="0"/>
        <w:rPr>
          <w:rFonts w:cs="Times New Roman" w:eastAsia="Times New Roman" w:hAnsi="Arial" w:ascii="Arial"/>
          <w:lang w:eastAsia="hr-HR"/>
        </w:rPr>
      </w:pPr>
    </w:p>
    <w:p w:rsidRDefault="006E734E" w:rsidP="006E734E" w:rsidR="006E734E" w:rsidRPr="006E734E">
      <w:pPr>
        <w:spacing w:lineRule="auto" w:line="240" w:after="0"/>
        <w:rPr>
          <w:rFonts w:cs="Times New Roman" w:eastAsia="Times New Roman" w:hAnsi="Arial" w:ascii="Arial"/>
          <w:lang w:eastAsia="hr-HR"/>
        </w:rPr>
      </w:pPr>
    </w:p>
    <w:p w:rsidRDefault="006E734E" w:rsidP="006E734E" w:rsidR="006E734E" w:rsidRPr="006E734E">
      <w:pPr>
        <w:spacing w:lineRule="auto" w:line="240" w:after="0"/>
        <w:rPr>
          <w:rFonts w:cs="Times New Roman" w:eastAsia="Times New Roman" w:hAnsi="Arial" w:ascii="Arial"/>
          <w:lang w:eastAsia="hr-HR"/>
        </w:rPr>
      </w:pPr>
    </w:p>
    <w:p w:rsidRDefault="006E734E" w:rsidP="006E734E" w:rsidR="006E734E" w:rsidRPr="006E734E">
      <w:pPr>
        <w:spacing w:lineRule="auto" w:line="240" w:after="0"/>
        <w:rPr>
          <w:rFonts w:cs="Times New Roman" w:eastAsia="Times New Roman" w:hAnsi="Arial" w:ascii="Arial"/>
          <w:sz w:val="20"/>
          <w:szCs w:val="20"/>
          <w:lang w:eastAsia="hr-HR"/>
        </w:rPr>
      </w:pPr>
      <w:r w:rsidRPr="006E734E">
        <w:rPr>
          <w:rFonts w:cs="Times New Roman" w:eastAsia="Times New Roman" w:hAnsi="Arial" w:ascii="Arial"/>
          <w:sz w:val="20"/>
          <w:szCs w:val="20"/>
          <w:lang w:eastAsia="hr-HR"/>
        </w:rPr>
        <w:t xml:space="preserve">                                         </w:t>
      </w:r>
    </w:p>
    <w:p w:rsidRDefault="006E734E" w:rsidP="006E734E" w:rsidR="006E734E" w:rsidRPr="006E734E">
      <w:pPr>
        <w:spacing w:lineRule="auto" w:line="240" w:after="0"/>
        <w:rPr>
          <w:rFonts w:cs="Times New Roman" w:eastAsia="Times New Roman" w:hAnsi="Arial" w:ascii="Arial"/>
          <w:sz w:val="20"/>
          <w:szCs w:val="20"/>
          <w:lang w:eastAsia="hr-HR"/>
        </w:rPr>
      </w:pPr>
      <w:r w:rsidRPr="006E734E">
        <w:rPr>
          <w:rFonts w:cs="Times New Roman" w:eastAsia="Times New Roman" w:hAnsi="Arial" w:ascii="Arial"/>
          <w:sz w:val="20"/>
          <w:szCs w:val="20"/>
          <w:lang w:eastAsia="hr-HR"/>
        </w:rPr>
        <w:t xml:space="preserve">   </w:t>
      </w:r>
    </w:p>
    <w:p w:rsidRDefault="006E734E" w:rsidP="006E734E" w:rsidR="006E734E" w:rsidRPr="006E734E">
      <w:pPr>
        <w:spacing w:lineRule="auto" w:line="240" w:after="0"/>
        <w:rPr>
          <w:rFonts w:cs="Times New Roman" w:eastAsia="Times New Roman" w:hAnsi="Arial" w:ascii="Arial"/>
          <w:sz w:val="20"/>
          <w:szCs w:val="20"/>
          <w:lang w:eastAsia="hr-HR"/>
        </w:rPr>
      </w:pPr>
    </w:p>
    <w:p w:rsidRDefault="006E734E" w:rsidP="006E734E" w:rsidR="006E734E" w:rsidRPr="006E734E">
      <w:pPr>
        <w:spacing w:lineRule="auto" w:line="240" w:after="0"/>
        <w:rPr>
          <w:rFonts w:cs="Times New Roman" w:eastAsia="Times New Roman" w:hAnsi="Arial" w:ascii="Arial"/>
          <w:sz w:val="20"/>
          <w:szCs w:val="20"/>
          <w:lang w:eastAsia="hr-HR"/>
        </w:rPr>
      </w:pPr>
      <w:r w:rsidRPr="006E734E">
        <w:rPr>
          <w:rFonts w:cs="Times New Roman" w:eastAsia="Times New Roman" w:hAnsi="Arial" w:ascii="Arial"/>
          <w:sz w:val="20"/>
          <w:szCs w:val="20"/>
          <w:lang w:eastAsia="hr-HR"/>
        </w:rPr>
        <w:t xml:space="preserve">                                                  DARUVAR, 26.OŽUJKA 2018.godine</w:t>
      </w:r>
    </w:p>
    <w:p w:rsidRDefault="006E734E" w:rsidP="006E734E" w:rsidR="006E734E" w:rsidRPr="006E734E">
      <w:pPr>
        <w:spacing w:lineRule="auto" w:line="240" w:after="0"/>
        <w:rPr>
          <w:rFonts w:cs="Arial" w:eastAsia="Times New Roman" w:hAnsi="Arial" w:ascii="Arial"/>
          <w:b/>
          <w:caps/>
          <w:sz w:val="20"/>
          <w:szCs w:val="28"/>
          <w:lang w:eastAsia="hr-HR"/>
        </w:rPr>
      </w:pPr>
      <w:r w:rsidRPr="006E734E">
        <w:rPr>
          <w:rFonts w:cs="Times New Roman" w:eastAsia="Times New Roman" w:hAnsi="Arial" w:ascii="Arial"/>
          <w:sz w:val="20"/>
          <w:szCs w:val="20"/>
          <w:lang w:eastAsia="hr-HR"/>
        </w:rPr>
        <w:br w:type="page"/>
      </w:r>
    </w:p>
    <w:p w:rsidRDefault="006E734E" w:rsidP="006E734E" w:rsidR="006E734E" w:rsidRPr="006E734E">
      <w:pPr>
        <w:keepNext/>
        <w:spacing w:lineRule="auto" w:line="240" w:after="0"/>
        <w:jc w:val="both"/>
        <w:outlineLvl w:val="0"/>
        <w:rPr>
          <w:rFonts w:cs="Arial" w:eastAsia="Times New Roman" w:hAnsi="Arial" w:ascii="Arial"/>
          <w:caps/>
          <w:sz w:val="24"/>
          <w:szCs w:val="28"/>
          <w:lang w:eastAsia="hr-HR"/>
        </w:rPr>
      </w:pPr>
    </w:p>
    <w:p w:rsidRDefault="006E734E" w:rsidP="006E734E" w:rsidR="006E734E" w:rsidRPr="006E734E">
      <w:pPr>
        <w:spacing w:lineRule="auto" w:line="259" w:after="160"/>
        <w:rPr>
          <w:rFonts w:cs="Times New Roman" w:eastAsia="Calibri" w:hAnsi="Calibri" w:ascii="Calibri"/>
        </w:rPr>
      </w:pPr>
    </w:p>
    <w:p w:rsidRDefault="006E734E" w:rsidP="006E734E" w:rsidR="006E734E" w:rsidRPr="006E734E">
      <w:pPr>
        <w:spacing w:lineRule="auto" w:line="259" w:after="160"/>
        <w:rPr>
          <w:rFonts w:cs="Times New Roman" w:eastAsia="Calibri" w:hAnsi="Calibri" w:ascii="Calibri"/>
        </w:rPr>
      </w:pPr>
    </w:p>
    <w:p w:rsidRDefault="006E734E" w:rsidP="006E734E" w:rsidR="006E734E" w:rsidRPr="006E734E">
      <w:pPr>
        <w:keepNext/>
        <w:numPr>
          <w:ilvl w:val="0"/>
          <w:numId w:val="1"/>
        </w:numPr>
        <w:spacing w:lineRule="auto" w:line="240" w:after="0"/>
        <w:jc w:val="center"/>
        <w:outlineLvl w:val="0"/>
        <w:rPr>
          <w:rFonts w:cs="Times New Roman" w:eastAsia="Times New Roman" w:hAnsi="Arial" w:ascii="Arial"/>
          <w:b/>
          <w:snapToGrid w:val="false"/>
          <w:color w:val="000000"/>
        </w:rPr>
      </w:pPr>
      <w:bookmarkStart w:name="_Toc443907945" w:id="0"/>
      <w:bookmarkStart w:name="_Toc417203970" w:id="1"/>
      <w:bookmarkStart w:name="_Toc417204154" w:id="2"/>
      <w:bookmarkStart w:name="_Toc417204299" w:id="3"/>
      <w:r w:rsidRPr="006E734E">
        <w:rPr>
          <w:rFonts w:cs="Times New Roman" w:eastAsia="Times New Roman" w:hAnsi="Arial" w:ascii="Arial"/>
          <w:b/>
          <w:snapToGrid w:val="false"/>
          <w:color w:val="000000"/>
        </w:rPr>
        <w:t>UVOD</w:t>
      </w:r>
      <w:bookmarkEnd w:id="0"/>
    </w:p>
    <w:p w:rsidRDefault="006E734E" w:rsidP="006E734E" w:rsidR="006E734E" w:rsidRPr="006E734E">
      <w:pPr>
        <w:spacing w:lineRule="auto" w:line="259" w:after="160"/>
        <w:rPr>
          <w:rFonts w:cs="Times New Roman" w:eastAsia="Calibri" w:hAnsi="Calibri" w:ascii="Calibri"/>
        </w:rPr>
      </w:pPr>
    </w:p>
    <w:bookmarkEnd w:id="1"/>
    <w:bookmarkEnd w:id="2"/>
    <w:bookmarkEnd w:id="3"/>
    <w:p w:rsidRDefault="006E734E" w:rsidP="006E734E" w:rsidR="006E734E" w:rsidRPr="006E734E">
      <w:pPr>
        <w:spacing w:lineRule="auto" w:line="259" w:after="160"/>
        <w:jc w:val="both"/>
        <w:rPr>
          <w:rFonts w:cs="Arial" w:eastAsia="Calibri" w:hAnsi="Arial" w:ascii="Arial"/>
          <w:b/>
        </w:rPr>
      </w:pPr>
      <w:r w:rsidRPr="006E734E">
        <w:rPr>
          <w:rFonts w:cs="Arial" w:eastAsia="Calibri" w:hAnsi="Arial" w:ascii="Arial"/>
          <w:b/>
        </w:rPr>
        <w:t>Na temelju članka 227. Stečajnog zakona stečajni upravitelj za izvještajno ročište zakazano za dan 10.travnja 218..godine dostavlja stečajnom sudu i vjerovnicima izvješće o gospodarskom položaju dužnika i uzrocima otvaranja stečajnog postupka nad dužnikom „IPSILON“ d.o.o. u stečaju  iz DARUVARA.</w:t>
      </w:r>
    </w:p>
    <w:p w:rsidRDefault="006E734E" w:rsidP="006E734E" w:rsidR="006E734E" w:rsidRPr="006E734E">
      <w:pPr>
        <w:spacing w:lineRule="auto" w:line="259" w:after="160"/>
        <w:jc w:val="both"/>
        <w:rPr>
          <w:rFonts w:cs="Arial" w:eastAsia="Calibri" w:hAnsi="Arial" w:ascii="Arial"/>
          <w:b/>
        </w:rPr>
      </w:pPr>
    </w:p>
    <w:p w:rsidRDefault="006E734E" w:rsidP="006E734E" w:rsidR="006E734E" w:rsidRPr="006E734E">
      <w:pPr>
        <w:spacing w:lineRule="auto" w:line="259" w:after="160"/>
        <w:jc w:val="both"/>
        <w:rPr>
          <w:rFonts w:cs="Arial" w:eastAsia="Calibri" w:hAnsi="Arial" w:ascii="Arial"/>
        </w:rPr>
      </w:pPr>
      <w:r w:rsidRPr="006E734E">
        <w:rPr>
          <w:rFonts w:cs="Times New Roman" w:eastAsia="Calibri" w:hAnsi="Calibri" w:ascii="Calibri"/>
        </w:rPr>
        <w:t xml:space="preserve"> </w:t>
      </w:r>
      <w:r w:rsidRPr="006E734E">
        <w:rPr>
          <w:rFonts w:cs="Arial" w:eastAsia="Calibri" w:hAnsi="Arial" w:ascii="Arial"/>
        </w:rPr>
        <w:t xml:space="preserve">Stečajni postupak nad stečajnim dužnikom </w:t>
      </w:r>
      <w:r w:rsidRPr="006E734E">
        <w:rPr>
          <w:rFonts w:cs="Arial" w:eastAsia="Calibri" w:hAnsi="Arial" w:ascii="Arial"/>
          <w:b/>
        </w:rPr>
        <w:t xml:space="preserve">„IPSILON“ d.o.o. u stečaju  iz Daruvara </w:t>
      </w:r>
      <w:r w:rsidRPr="006E734E">
        <w:rPr>
          <w:rFonts w:cs="Arial" w:eastAsia="Calibri" w:hAnsi="Arial" w:ascii="Arial"/>
        </w:rPr>
        <w:t xml:space="preserve"> otvoren je dana 25.siječnja 2018. godine rješenjem Trgovačkog suda u Bjelovaru, broj 5 St-231/2017. Za stečajnog upravitelja imenovan je Predrag </w:t>
      </w:r>
      <w:proofErr w:type="spellStart"/>
      <w:r w:rsidRPr="006E734E">
        <w:rPr>
          <w:rFonts w:cs="Arial" w:eastAsia="Calibri" w:hAnsi="Arial" w:ascii="Arial"/>
        </w:rPr>
        <w:t>Filajdić</w:t>
      </w:r>
      <w:proofErr w:type="spellEnd"/>
      <w:r w:rsidRPr="006E734E">
        <w:rPr>
          <w:rFonts w:cs="Arial" w:eastAsia="Calibri" w:hAnsi="Arial" w:ascii="Arial"/>
        </w:rPr>
        <w:t>,</w:t>
      </w:r>
      <w:proofErr w:type="spellStart"/>
      <w:r w:rsidRPr="006E734E">
        <w:rPr>
          <w:rFonts w:cs="Arial" w:eastAsia="Calibri" w:hAnsi="Arial" w:ascii="Arial"/>
        </w:rPr>
        <w:t>dipl.inž</w:t>
      </w:r>
      <w:proofErr w:type="spellEnd"/>
      <w:r w:rsidRPr="006E734E">
        <w:rPr>
          <w:rFonts w:cs="Arial" w:eastAsia="Calibri" w:hAnsi="Arial" w:ascii="Arial"/>
        </w:rPr>
        <w:t>. iz Slavonskog Broda. Istim rješenjem određeno je da će se ispitno i izvještajno ročište održati 10.travnja 2018. godine na Trgovačkom sudu u Bjelovaru.</w:t>
      </w:r>
    </w:p>
    <w:p w:rsidRDefault="006E734E" w:rsidP="006E734E" w:rsidR="006E734E" w:rsidRPr="006E734E">
      <w:pPr>
        <w:spacing w:lineRule="auto" w:line="240" w:after="0"/>
        <w:jc w:val="both"/>
        <w:rPr>
          <w:rFonts w:cs="Times New Roman" w:eastAsia="Times New Roman" w:hAnsi="Arial" w:ascii="Arial"/>
          <w:szCs w:val="20"/>
          <w:lang w:eastAsia="hr-HR"/>
        </w:rPr>
      </w:pPr>
    </w:p>
    <w:p w:rsidRDefault="006E734E" w:rsidP="006E734E" w:rsidR="006E734E" w:rsidRPr="006E734E">
      <w:pPr>
        <w:spacing w:lineRule="auto" w:line="240" w:after="0"/>
        <w:jc w:val="both"/>
        <w:rPr>
          <w:rFonts w:cs="Times New Roman" w:eastAsia="Times New Roman" w:hAnsi="Arial" w:ascii="Arial"/>
          <w:szCs w:val="20"/>
          <w:lang w:eastAsia="hr-HR"/>
        </w:rPr>
      </w:pPr>
      <w:r w:rsidRPr="006E734E">
        <w:rPr>
          <w:rFonts w:cs="Times New Roman" w:eastAsia="Times New Roman" w:hAnsi="Arial" w:ascii="Arial"/>
          <w:szCs w:val="20"/>
          <w:lang w:eastAsia="hr-HR"/>
        </w:rPr>
        <w:t>Polazeći od poslova i zadaća stečajnog upravitelja,  a posebno onih utvrđenih člankom 227. Stečajnog zakona,  ovim izvješćem dostavlja se:</w:t>
      </w:r>
    </w:p>
    <w:p w:rsidRDefault="006E734E" w:rsidP="006E734E" w:rsidR="006E734E" w:rsidRPr="006E734E">
      <w:pPr>
        <w:spacing w:lineRule="auto" w:line="240" w:after="0"/>
        <w:jc w:val="both"/>
        <w:rPr>
          <w:rFonts w:cs="Times New Roman" w:eastAsia="Times New Roman" w:hAnsi="Arial" w:ascii="Arial"/>
          <w:szCs w:val="20"/>
          <w:lang w:eastAsia="hr-HR"/>
        </w:rPr>
      </w:pPr>
    </w:p>
    <w:p w:rsidRDefault="006E734E" w:rsidP="006E734E" w:rsidR="006E734E" w:rsidRPr="006E734E">
      <w:pPr>
        <w:spacing w:lineRule="auto" w:line="240" w:after="0"/>
        <w:jc w:val="both"/>
        <w:rPr>
          <w:rFonts w:cs="Times New Roman" w:eastAsia="Times New Roman" w:hAnsi="Arial" w:ascii="Arial"/>
          <w:szCs w:val="20"/>
          <w:lang w:eastAsia="hr-HR"/>
        </w:rPr>
      </w:pPr>
      <w:r w:rsidRPr="006E734E">
        <w:rPr>
          <w:rFonts w:cs="Times New Roman" w:eastAsia="Times New Roman" w:hAnsi="Arial" w:ascii="Arial"/>
          <w:szCs w:val="20"/>
          <w:lang w:eastAsia="hr-HR"/>
        </w:rPr>
        <w:t xml:space="preserve">1.     Izvješće o gospodarskom položaju i financijskom stanju i mogućnostima dužnika, </w:t>
      </w:r>
    </w:p>
    <w:p w:rsidRDefault="006E734E" w:rsidP="006E734E" w:rsidR="006E734E" w:rsidRPr="006E734E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Arial" w:ascii="Arial"/>
          <w:szCs w:val="20"/>
          <w:lang w:eastAsia="hr-HR"/>
        </w:rPr>
      </w:pPr>
      <w:r w:rsidRPr="006E734E">
        <w:rPr>
          <w:rFonts w:cs="Times New Roman" w:eastAsia="Times New Roman" w:hAnsi="Arial" w:ascii="Arial"/>
          <w:szCs w:val="20"/>
          <w:lang w:eastAsia="hr-HR"/>
        </w:rPr>
        <w:t>Izvješće o stanju imovine i obveza stečajnog dužnika ,</w:t>
      </w:r>
    </w:p>
    <w:p w:rsidRDefault="006E734E" w:rsidP="006E734E" w:rsidR="006E734E" w:rsidRPr="006E734E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Arial" w:ascii="Arial"/>
          <w:szCs w:val="20"/>
          <w:lang w:eastAsia="hr-HR"/>
        </w:rPr>
      </w:pPr>
      <w:r w:rsidRPr="006E734E">
        <w:rPr>
          <w:rFonts w:cs="Times New Roman" w:eastAsia="Times New Roman" w:hAnsi="Arial" w:ascii="Arial"/>
          <w:szCs w:val="20"/>
          <w:lang w:eastAsia="hr-HR"/>
        </w:rPr>
        <w:t>Izvješće o mogućnostima za namirenje vjerovnika ,</w:t>
      </w:r>
    </w:p>
    <w:p w:rsidRDefault="006E734E" w:rsidP="006E734E" w:rsidR="006E734E" w:rsidRPr="006E734E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Arial" w:ascii="Arial"/>
          <w:szCs w:val="20"/>
          <w:lang w:eastAsia="hr-HR"/>
        </w:rPr>
      </w:pPr>
      <w:r w:rsidRPr="006E734E">
        <w:rPr>
          <w:rFonts w:cs="Times New Roman" w:eastAsia="Times New Roman" w:hAnsi="Arial" w:ascii="Arial"/>
          <w:szCs w:val="20"/>
          <w:lang w:eastAsia="hr-HR"/>
        </w:rPr>
        <w:t>Izvješće o troškovima stečajnog postupka i ostalim obvezama stečajne mase,</w:t>
      </w:r>
    </w:p>
    <w:p w:rsidRDefault="006E734E" w:rsidP="006E734E" w:rsidR="006E734E" w:rsidRPr="006E734E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Arial" w:ascii="Arial"/>
          <w:szCs w:val="20"/>
          <w:lang w:eastAsia="hr-HR"/>
        </w:rPr>
      </w:pPr>
      <w:r w:rsidRPr="006E734E">
        <w:rPr>
          <w:rFonts w:cs="Times New Roman" w:eastAsia="Times New Roman" w:hAnsi="Arial" w:ascii="Arial"/>
          <w:szCs w:val="20"/>
          <w:lang w:eastAsia="hr-HR"/>
        </w:rPr>
        <w:t>Izvješće o parnicama i postupcima koji se vode kod sudova.</w:t>
      </w:r>
    </w:p>
    <w:p w:rsidRDefault="006E734E" w:rsidP="006E734E" w:rsidR="006E734E" w:rsidRPr="006E734E">
      <w:pPr>
        <w:spacing w:lineRule="auto" w:line="240" w:after="0"/>
        <w:jc w:val="both"/>
        <w:rPr>
          <w:rFonts w:cs="Times New Roman" w:eastAsia="Times New Roman" w:hAnsi="Arial" w:ascii="Arial"/>
          <w:szCs w:val="20"/>
          <w:lang w:eastAsia="hr-HR"/>
        </w:rPr>
      </w:pPr>
    </w:p>
    <w:p w:rsidRDefault="006E734E" w:rsidP="006E734E" w:rsidR="006E734E" w:rsidRPr="006E734E">
      <w:pPr>
        <w:spacing w:lineRule="auto" w:line="259" w:after="160"/>
        <w:jc w:val="both"/>
        <w:rPr>
          <w:rFonts w:cs="Arial" w:eastAsia="Calibri" w:hAnsi="Arial" w:ascii="Arial"/>
        </w:rPr>
      </w:pPr>
      <w:proofErr w:type="spellStart"/>
      <w:r w:rsidRPr="006E734E">
        <w:rPr>
          <w:rFonts w:cs="Arial" w:eastAsia="Calibri" w:hAnsi="Arial" w:ascii="Arial"/>
        </w:rPr>
        <w:t>Cijelovito</w:t>
      </w:r>
      <w:proofErr w:type="spellEnd"/>
      <w:r w:rsidRPr="006E734E">
        <w:rPr>
          <w:rFonts w:cs="Arial" w:eastAsia="Calibri" w:hAnsi="Arial" w:ascii="Arial"/>
        </w:rPr>
        <w:t xml:space="preserve"> izvješće izraditi će se na temelju podataka iz računa dobiti i gubitka i bilance dužnika i drugih raspoloživih podataka i to za posljednje tri godine proteklog razdoblja, pri čemu će se  koristiti i drugi podaci iz poslovnih knjiga, popisa imovine i drugih evidencija stečajnog dužnika.</w:t>
      </w:r>
    </w:p>
    <w:p w:rsidRDefault="006E734E" w:rsidP="006E734E" w:rsidR="006E734E" w:rsidRPr="006E734E">
      <w:pPr>
        <w:spacing w:lineRule="auto" w:line="240" w:after="0"/>
        <w:jc w:val="both"/>
        <w:rPr>
          <w:rFonts w:cs="Arial" w:eastAsia="Times New Roman" w:hAnsi="Arial" w:ascii="Arial"/>
          <w:szCs w:val="20"/>
          <w:lang w:eastAsia="hr-HR"/>
        </w:rPr>
      </w:pPr>
    </w:p>
    <w:p w:rsidRDefault="006E734E" w:rsidP="006E734E" w:rsidR="006E734E" w:rsidRPr="006E734E">
      <w:pPr>
        <w:spacing w:lineRule="auto" w:line="240" w:after="0"/>
        <w:jc w:val="both"/>
        <w:rPr>
          <w:rFonts w:cs="Arial" w:eastAsia="Times New Roman" w:hAnsi="Arial" w:ascii="Arial"/>
          <w:szCs w:val="20"/>
          <w:lang w:eastAsia="hr-HR"/>
        </w:rPr>
      </w:pPr>
      <w:r w:rsidRPr="006E734E">
        <w:rPr>
          <w:rFonts w:cs="Arial" w:eastAsia="Times New Roman" w:hAnsi="Arial" w:ascii="Arial"/>
          <w:szCs w:val="20"/>
          <w:lang w:eastAsia="hr-HR"/>
        </w:rPr>
        <w:t xml:space="preserve">Stečajni dužnik prestao s poslovanjem koncem 2017.godine, a u potpunosti s danom </w:t>
      </w:r>
      <w:proofErr w:type="spellStart"/>
      <w:r w:rsidRPr="006E734E">
        <w:rPr>
          <w:rFonts w:cs="Arial" w:eastAsia="Times New Roman" w:hAnsi="Arial" w:ascii="Arial"/>
          <w:szCs w:val="20"/>
          <w:lang w:eastAsia="hr-HR"/>
        </w:rPr>
        <w:t>otvranja</w:t>
      </w:r>
      <w:proofErr w:type="spellEnd"/>
      <w:r w:rsidRPr="006E734E">
        <w:rPr>
          <w:rFonts w:cs="Arial" w:eastAsia="Times New Roman" w:hAnsi="Arial" w:ascii="Arial"/>
          <w:szCs w:val="20"/>
          <w:lang w:eastAsia="hr-HR"/>
        </w:rPr>
        <w:t xml:space="preserve"> stečajnog postupka. </w:t>
      </w:r>
    </w:p>
    <w:p w:rsidRDefault="006E734E" w:rsidP="006E734E" w:rsidR="006E734E" w:rsidRPr="006E734E">
      <w:pPr>
        <w:spacing w:lineRule="auto" w:line="240" w:after="0"/>
        <w:jc w:val="both"/>
        <w:rPr>
          <w:rFonts w:cs="Arial" w:eastAsia="Times New Roman" w:hAnsi="Arial" w:ascii="Arial"/>
          <w:szCs w:val="20"/>
          <w:lang w:eastAsia="hr-HR"/>
        </w:rPr>
      </w:pPr>
      <w:r w:rsidRPr="006E734E">
        <w:rPr>
          <w:rFonts w:cs="Arial" w:eastAsia="Times New Roman" w:hAnsi="Arial" w:ascii="Arial"/>
          <w:szCs w:val="20"/>
          <w:lang w:eastAsia="hr-HR"/>
        </w:rPr>
        <w:t>Dužnik je imao 3 zaposlena radnika. Prije otvaranja stečajnog postupka dužnik je isplatio radnicima plaće za sve mjesece rada, ali nije podmirio obveze za poreze i doprinose  za plaće radnika.</w:t>
      </w:r>
    </w:p>
    <w:p w:rsidRDefault="006E734E" w:rsidP="006E734E" w:rsidR="006E734E" w:rsidRPr="006E734E">
      <w:pPr>
        <w:spacing w:lineRule="auto" w:line="240" w:after="0"/>
        <w:jc w:val="both"/>
        <w:rPr>
          <w:rFonts w:cs="Arial" w:eastAsia="Times New Roman" w:hAnsi="Arial" w:ascii="Arial"/>
          <w:szCs w:val="20"/>
          <w:lang w:eastAsia="hr-HR"/>
        </w:rPr>
      </w:pPr>
    </w:p>
    <w:p w:rsidRDefault="006E734E" w:rsidP="006E734E" w:rsidR="006E734E" w:rsidRPr="006E734E">
      <w:pPr>
        <w:spacing w:lineRule="auto" w:line="240" w:after="0"/>
        <w:jc w:val="both"/>
        <w:rPr>
          <w:rFonts w:cs="Arial" w:eastAsia="Times New Roman" w:hAnsi="Arial" w:ascii="Arial"/>
          <w:szCs w:val="20"/>
          <w:lang w:eastAsia="hr-HR"/>
        </w:rPr>
      </w:pPr>
      <w:r w:rsidRPr="006E734E">
        <w:rPr>
          <w:rFonts w:cs="Arial" w:eastAsia="Times New Roman" w:hAnsi="Arial" w:ascii="Arial"/>
          <w:szCs w:val="20"/>
          <w:lang w:eastAsia="hr-HR"/>
        </w:rPr>
        <w:t xml:space="preserve">Kao posljedica </w:t>
      </w:r>
      <w:proofErr w:type="spellStart"/>
      <w:r w:rsidRPr="006E734E">
        <w:rPr>
          <w:rFonts w:cs="Arial" w:eastAsia="Times New Roman" w:hAnsi="Arial" w:ascii="Arial"/>
          <w:szCs w:val="20"/>
          <w:lang w:eastAsia="hr-HR"/>
        </w:rPr>
        <w:t>pestanka</w:t>
      </w:r>
      <w:proofErr w:type="spellEnd"/>
      <w:r w:rsidRPr="006E734E">
        <w:rPr>
          <w:rFonts w:cs="Arial" w:eastAsia="Times New Roman" w:hAnsi="Arial" w:ascii="Arial"/>
          <w:szCs w:val="20"/>
          <w:lang w:eastAsia="hr-HR"/>
        </w:rPr>
        <w:t xml:space="preserve"> poslovanja je općenito sveukupno stanje na tržištu, jer se stečajni dužnik bavio pretežito ugostiteljstvom . Obzirom na sjedište objekta i konkurenciju koja se svake godine pojačavala, prometi su bivali sve manji i nije se isplatio nastavak takvog poslovanja. Dužnik je pokušavao kroz druge programe restrukturiranje i nadopunu i proširenje djelatnosti, no u tome nije uspio. Nakon što je dužnik blokiran većim iznosom, nije više mogao podmirivati redovito druge obveze i u potpunosti su se poremetili novčani tokovi dužnika. Isto tako treba napomenuti da dužnik nije uspio </w:t>
      </w:r>
      <w:proofErr w:type="spellStart"/>
      <w:r w:rsidRPr="006E734E">
        <w:rPr>
          <w:rFonts w:cs="Arial" w:eastAsia="Times New Roman" w:hAnsi="Arial" w:ascii="Arial"/>
          <w:szCs w:val="20"/>
          <w:lang w:eastAsia="hr-HR"/>
        </w:rPr>
        <w:t>rješiti</w:t>
      </w:r>
      <w:proofErr w:type="spellEnd"/>
      <w:r w:rsidRPr="006E734E">
        <w:rPr>
          <w:rFonts w:cs="Arial" w:eastAsia="Times New Roman" w:hAnsi="Arial" w:ascii="Arial"/>
          <w:szCs w:val="20"/>
          <w:lang w:eastAsia="hr-HR"/>
        </w:rPr>
        <w:t xml:space="preserve"> financijsko </w:t>
      </w:r>
      <w:proofErr w:type="spellStart"/>
      <w:r w:rsidRPr="006E734E">
        <w:rPr>
          <w:rFonts w:cs="Arial" w:eastAsia="Times New Roman" w:hAnsi="Arial" w:ascii="Arial"/>
          <w:szCs w:val="20"/>
          <w:lang w:eastAsia="hr-HR"/>
        </w:rPr>
        <w:t>premoštavanje</w:t>
      </w:r>
      <w:proofErr w:type="spellEnd"/>
      <w:r w:rsidRPr="006E734E">
        <w:rPr>
          <w:rFonts w:cs="Arial" w:eastAsia="Times New Roman" w:hAnsi="Arial" w:ascii="Arial"/>
          <w:szCs w:val="20"/>
          <w:lang w:eastAsia="hr-HR"/>
        </w:rPr>
        <w:t xml:space="preserve"> krize kroz kreditne linije banaka, kao niti postići dogovor s vjerovnicima kroz postupak </w:t>
      </w:r>
      <w:proofErr w:type="spellStart"/>
      <w:r w:rsidRPr="006E734E">
        <w:rPr>
          <w:rFonts w:cs="Arial" w:eastAsia="Times New Roman" w:hAnsi="Arial" w:ascii="Arial"/>
          <w:szCs w:val="20"/>
          <w:lang w:eastAsia="hr-HR"/>
        </w:rPr>
        <w:t>predstečajne</w:t>
      </w:r>
      <w:proofErr w:type="spellEnd"/>
      <w:r w:rsidRPr="006E734E">
        <w:rPr>
          <w:rFonts w:cs="Arial" w:eastAsia="Times New Roman" w:hAnsi="Arial" w:ascii="Arial"/>
          <w:szCs w:val="20"/>
          <w:lang w:eastAsia="hr-HR"/>
        </w:rPr>
        <w:t xml:space="preserve"> nagodbe.</w:t>
      </w:r>
    </w:p>
    <w:p w:rsidRDefault="006E734E" w:rsidP="006E734E" w:rsidR="006E734E" w:rsidRPr="006E734E">
      <w:pPr>
        <w:spacing w:lineRule="auto" w:line="240" w:after="0"/>
        <w:jc w:val="both"/>
        <w:rPr>
          <w:rFonts w:cs="Arial" w:eastAsia="Times New Roman" w:hAnsi="Arial" w:ascii="Arial"/>
          <w:szCs w:val="20"/>
          <w:lang w:eastAsia="hr-HR"/>
        </w:rPr>
      </w:pPr>
    </w:p>
    <w:p w:rsidRDefault="006E734E" w:rsidP="006E734E" w:rsidR="006E734E" w:rsidRPr="006E734E">
      <w:pPr>
        <w:spacing w:lineRule="auto" w:line="240" w:after="0"/>
        <w:jc w:val="both"/>
        <w:rPr>
          <w:rFonts w:cs="Arial" w:eastAsia="Times New Roman" w:hAnsi="Arial" w:ascii="Arial"/>
          <w:szCs w:val="20"/>
          <w:lang w:eastAsia="hr-HR"/>
        </w:rPr>
      </w:pPr>
    </w:p>
    <w:p w:rsidRDefault="006E734E" w:rsidP="006E734E" w:rsidR="006E734E" w:rsidRPr="006E734E">
      <w:pPr>
        <w:spacing w:lineRule="auto" w:line="240" w:after="0"/>
        <w:jc w:val="both"/>
        <w:rPr>
          <w:rFonts w:cs="Times New Roman" w:eastAsia="Times New Roman" w:hAnsi="Arial" w:ascii="Arial"/>
          <w:szCs w:val="20"/>
          <w:lang w:eastAsia="hr-HR"/>
        </w:rPr>
      </w:pPr>
      <w:r w:rsidRPr="006E734E">
        <w:rPr>
          <w:rFonts w:cs="Arial" w:eastAsia="Times New Roman" w:hAnsi="Arial" w:ascii="Arial"/>
          <w:szCs w:val="20"/>
          <w:lang w:eastAsia="hr-HR"/>
        </w:rPr>
        <w:t xml:space="preserve"> </w:t>
      </w:r>
    </w:p>
    <w:p w:rsidRDefault="006E734E" w:rsidP="006E734E" w:rsidR="006E734E" w:rsidRPr="006E734E">
      <w:pPr>
        <w:spacing w:lineRule="auto" w:line="240" w:after="0"/>
        <w:jc w:val="both"/>
        <w:rPr>
          <w:rFonts w:cs="Times New Roman" w:eastAsia="Times New Roman" w:hAnsi="Arial" w:ascii="Arial"/>
          <w:szCs w:val="20"/>
          <w:lang w:eastAsia="hr-HR"/>
        </w:rPr>
      </w:pPr>
      <w:r w:rsidRPr="006E734E">
        <w:rPr>
          <w:rFonts w:cs="Times New Roman" w:eastAsia="Times New Roman" w:hAnsi="Arial" w:ascii="Arial"/>
          <w:szCs w:val="20"/>
          <w:lang w:eastAsia="hr-HR"/>
        </w:rPr>
        <w:t xml:space="preserve"> </w:t>
      </w:r>
    </w:p>
    <w:p w:rsidRDefault="006E734E" w:rsidP="006E734E" w:rsidR="006E734E" w:rsidRPr="006E734E">
      <w:pPr>
        <w:spacing w:lineRule="auto" w:line="240" w:after="0"/>
        <w:jc w:val="both"/>
        <w:rPr>
          <w:rFonts w:cs="Times New Roman" w:eastAsia="Times New Roman" w:hAnsi="Arial" w:ascii="Arial"/>
          <w:szCs w:val="20"/>
          <w:lang w:eastAsia="hr-HR"/>
        </w:rPr>
      </w:pPr>
    </w:p>
    <w:p w:rsidRDefault="006E734E" w:rsidP="006E734E" w:rsidR="006E734E" w:rsidRPr="006E734E">
      <w:pPr>
        <w:keepNext/>
        <w:spacing w:lineRule="auto" w:line="240" w:after="0"/>
        <w:jc w:val="center"/>
        <w:outlineLvl w:val="0"/>
        <w:rPr>
          <w:rFonts w:cs="Times New Roman" w:eastAsia="Times New Roman" w:hAnsi="Arial" w:ascii="Arial"/>
          <w:b/>
          <w:snapToGrid w:val="false"/>
          <w:color w:val="000000"/>
        </w:rPr>
      </w:pPr>
      <w:r w:rsidRPr="006E734E">
        <w:rPr>
          <w:rFonts w:cs="Times New Roman" w:eastAsia="Times New Roman" w:hAnsi="Arial" w:ascii="Arial"/>
          <w:b/>
          <w:snapToGrid w:val="false"/>
          <w:color w:val="000000"/>
        </w:rPr>
        <w:t>2. OSNOVNI PODACI O STEČAJNOM DUŽNIKU</w:t>
      </w:r>
    </w:p>
    <w:p w:rsidRDefault="006E734E" w:rsidP="006E734E" w:rsidR="006E734E" w:rsidRPr="006E734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E734E" w:rsidP="006E734E" w:rsidR="006E734E" w:rsidRPr="006E734E">
      <w:pPr>
        <w:spacing w:lineRule="auto" w:line="240" w:afterAutospacing="true" w:after="100" w:beforeAutospacing="true" w:before="100"/>
        <w:outlineLvl w:val="1"/>
        <w:rPr>
          <w:rFonts w:cs="Arial" w:eastAsia="Times New Roman" w:hAnsi="Arial" w:ascii="Arial"/>
          <w:b/>
          <w:bCs/>
          <w:lang w:eastAsia="hr-HR"/>
        </w:rPr>
      </w:pPr>
    </w:p>
    <w:p w:rsidRDefault="006E734E" w:rsidP="006E734E" w:rsidR="006E734E" w:rsidRPr="006E734E">
      <w:pPr>
        <w:spacing w:lineRule="auto" w:line="240" w:afterAutospacing="true" w:after="100" w:beforeAutospacing="true" w:before="100"/>
        <w:outlineLvl w:val="1"/>
        <w:rPr>
          <w:rFonts w:cs="Arial" w:eastAsia="Times New Roman" w:hAnsi="Arial" w:ascii="Arial"/>
          <w:b/>
          <w:bCs/>
          <w:lang w:eastAsia="hr-HR"/>
        </w:rPr>
      </w:pPr>
      <w:r w:rsidRPr="006E734E">
        <w:rPr>
          <w:rFonts w:cs="Arial" w:eastAsia="Times New Roman" w:hAnsi="Arial" w:ascii="Arial"/>
          <w:b/>
          <w:bCs/>
          <w:lang w:eastAsia="hr-HR"/>
        </w:rPr>
        <w:t>Nadležni sud</w:t>
      </w:r>
    </w:p>
    <w:tbl>
      <w:tblPr>
        <w:tblW w:type="auto" w:w="0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2622"/>
      </w:tblGrid>
      <w:tr w:rsidTr="00676A66" w:rsidR="006E734E" w:rsidRPr="006E734E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  <w:r w:rsidRPr="006E734E">
              <w:rPr>
                <w:rFonts w:cs="Arial" w:eastAsia="Times New Roman" w:hAnsi="Arial" w:ascii="Arial"/>
                <w:lang w:eastAsia="hr-HR"/>
              </w:rPr>
              <w:t xml:space="preserve">Trgovački sud u Bjelovaru </w:t>
            </w:r>
          </w:p>
        </w:tc>
      </w:tr>
    </w:tbl>
    <w:p w:rsidRDefault="006E734E" w:rsidP="006E734E" w:rsidR="006E734E" w:rsidRPr="006E734E">
      <w:pPr>
        <w:spacing w:lineRule="auto" w:line="240" w:afterAutospacing="true" w:after="100" w:beforeAutospacing="true" w:before="100"/>
        <w:outlineLvl w:val="1"/>
        <w:rPr>
          <w:rFonts w:cs="Arial" w:eastAsia="Times New Roman" w:hAnsi="Arial" w:ascii="Arial"/>
          <w:b/>
          <w:bCs/>
          <w:lang w:eastAsia="hr-HR"/>
        </w:rPr>
      </w:pPr>
      <w:r w:rsidRPr="006E734E">
        <w:rPr>
          <w:rFonts w:cs="Arial" w:eastAsia="Times New Roman" w:hAnsi="Arial" w:ascii="Arial"/>
          <w:b/>
          <w:bCs/>
          <w:lang w:eastAsia="hr-HR"/>
        </w:rPr>
        <w:t>MBS</w:t>
      </w:r>
    </w:p>
    <w:tbl>
      <w:tblPr>
        <w:tblW w:type="auto" w:w="0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1192"/>
      </w:tblGrid>
      <w:tr w:rsidTr="00676A66" w:rsidR="006E734E" w:rsidRPr="006E734E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  <w:r w:rsidRPr="006E734E">
              <w:rPr>
                <w:rFonts w:cs="Arial" w:eastAsia="Times New Roman" w:hAnsi="Arial" w:ascii="Arial"/>
                <w:lang w:eastAsia="hr-HR"/>
              </w:rPr>
              <w:t xml:space="preserve">010065696 </w:t>
            </w:r>
          </w:p>
        </w:tc>
      </w:tr>
    </w:tbl>
    <w:p w:rsidRDefault="006E734E" w:rsidP="006E734E" w:rsidR="006E734E" w:rsidRPr="006E734E">
      <w:pPr>
        <w:spacing w:lineRule="auto" w:line="240" w:afterAutospacing="true" w:after="100" w:beforeAutospacing="true" w:before="100"/>
        <w:outlineLvl w:val="1"/>
        <w:rPr>
          <w:rFonts w:cs="Arial" w:eastAsia="Times New Roman" w:hAnsi="Arial" w:ascii="Arial"/>
          <w:b/>
          <w:bCs/>
          <w:lang w:eastAsia="hr-HR"/>
        </w:rPr>
      </w:pPr>
      <w:r w:rsidRPr="006E734E">
        <w:rPr>
          <w:rFonts w:cs="Arial" w:eastAsia="Times New Roman" w:hAnsi="Arial" w:ascii="Arial"/>
          <w:b/>
          <w:bCs/>
          <w:lang w:eastAsia="hr-HR"/>
        </w:rPr>
        <w:t>OIB</w:t>
      </w:r>
    </w:p>
    <w:tbl>
      <w:tblPr>
        <w:tblW w:type="auto" w:w="0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1436"/>
      </w:tblGrid>
      <w:tr w:rsidTr="00676A66" w:rsidR="006E734E" w:rsidRPr="006E734E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  <w:r w:rsidRPr="006E734E">
              <w:rPr>
                <w:rFonts w:cs="Arial" w:eastAsia="Times New Roman" w:hAnsi="Arial" w:ascii="Arial"/>
                <w:lang w:eastAsia="hr-HR"/>
              </w:rPr>
              <w:t xml:space="preserve">92851472624 </w:t>
            </w:r>
          </w:p>
        </w:tc>
      </w:tr>
    </w:tbl>
    <w:p w:rsidRDefault="006E734E" w:rsidP="006E734E" w:rsidR="006E734E" w:rsidRPr="006E734E">
      <w:pPr>
        <w:spacing w:lineRule="auto" w:line="240" w:afterAutospacing="true" w:after="100" w:beforeAutospacing="true" w:before="100"/>
        <w:outlineLvl w:val="1"/>
        <w:rPr>
          <w:rFonts w:cs="Arial" w:eastAsia="Times New Roman" w:hAnsi="Arial" w:ascii="Arial"/>
          <w:b/>
          <w:bCs/>
          <w:lang w:eastAsia="hr-HR"/>
        </w:rPr>
      </w:pPr>
      <w:r w:rsidRPr="006E734E">
        <w:rPr>
          <w:rFonts w:cs="Arial" w:eastAsia="Times New Roman" w:hAnsi="Arial" w:ascii="Arial"/>
          <w:b/>
          <w:bCs/>
          <w:lang w:eastAsia="hr-HR"/>
        </w:rPr>
        <w:t>Status</w:t>
      </w:r>
    </w:p>
    <w:tbl>
      <w:tblPr>
        <w:tblW w:type="auto" w:w="0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702"/>
      </w:tblGrid>
      <w:tr w:rsidTr="00676A66" w:rsidR="006E734E" w:rsidRPr="006E734E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  <w:r w:rsidRPr="006E734E">
              <w:rPr>
                <w:rFonts w:cs="Arial" w:eastAsia="Times New Roman" w:hAnsi="Arial" w:ascii="Arial"/>
                <w:lang w:eastAsia="hr-HR"/>
              </w:rPr>
              <w:t xml:space="preserve">Stečaj </w:t>
            </w:r>
          </w:p>
        </w:tc>
      </w:tr>
    </w:tbl>
    <w:p w:rsidRDefault="006E734E" w:rsidP="006E734E" w:rsidR="006E734E" w:rsidRPr="006E734E">
      <w:pPr>
        <w:spacing w:lineRule="auto" w:line="240" w:afterAutospacing="true" w:after="100" w:beforeAutospacing="true" w:before="100"/>
        <w:outlineLvl w:val="1"/>
        <w:rPr>
          <w:rFonts w:cs="Arial" w:eastAsia="Times New Roman" w:hAnsi="Arial" w:ascii="Arial"/>
          <w:b/>
          <w:bCs/>
          <w:lang w:eastAsia="hr-HR"/>
        </w:rPr>
      </w:pPr>
      <w:r w:rsidRPr="006E734E">
        <w:rPr>
          <w:rFonts w:cs="Arial" w:eastAsia="Times New Roman" w:hAnsi="Arial" w:ascii="Arial"/>
          <w:b/>
          <w:bCs/>
          <w:lang w:eastAsia="hr-HR"/>
        </w:rPr>
        <w:t>Tvrtka</w:t>
      </w:r>
    </w:p>
    <w:tbl>
      <w:tblPr>
        <w:tblW w:type="auto" w:w="0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7587"/>
      </w:tblGrid>
      <w:tr w:rsidTr="00676A66" w:rsidR="006E734E" w:rsidRPr="006E734E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  <w:r w:rsidRPr="006E734E">
              <w:rPr>
                <w:rFonts w:cs="Arial" w:eastAsia="Times New Roman" w:hAnsi="Arial" w:ascii="Arial"/>
                <w:lang w:eastAsia="hr-HR"/>
              </w:rPr>
              <w:t xml:space="preserve">IPSILON društvo s ograničenom odgovornošću za trgovinu i usluge u stečaju </w:t>
            </w:r>
          </w:p>
        </w:tc>
      </w:tr>
    </w:tbl>
    <w:p w:rsidRDefault="006E734E" w:rsidP="006E734E" w:rsidR="006E734E" w:rsidRPr="006E734E">
      <w:pPr>
        <w:spacing w:lineRule="auto" w:line="240" w:after="0"/>
        <w:rPr>
          <w:rFonts w:cs="Arial" w:eastAsia="Times New Roman" w:hAnsi="Arial" w:ascii="Arial"/>
          <w:vanish/>
          <w:lang w:eastAsia="hr-HR"/>
        </w:rPr>
      </w:pPr>
    </w:p>
    <w:tbl>
      <w:tblPr>
        <w:tblW w:type="auto" w:w="0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2512"/>
      </w:tblGrid>
      <w:tr w:rsidTr="00676A66" w:rsidR="006E734E" w:rsidRPr="006E734E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  <w:r w:rsidRPr="006E734E">
              <w:rPr>
                <w:rFonts w:cs="Arial" w:eastAsia="Times New Roman" w:hAnsi="Arial" w:ascii="Arial"/>
                <w:lang w:eastAsia="hr-HR"/>
              </w:rPr>
              <w:t xml:space="preserve">IPSILON d.o.o. u stečaju </w:t>
            </w:r>
          </w:p>
        </w:tc>
      </w:tr>
    </w:tbl>
    <w:p w:rsidRDefault="006E734E" w:rsidP="006E734E" w:rsidR="006E734E" w:rsidRPr="006E734E">
      <w:pPr>
        <w:spacing w:lineRule="auto" w:line="240" w:afterAutospacing="true" w:after="100" w:beforeAutospacing="true" w:before="100"/>
        <w:outlineLvl w:val="1"/>
        <w:rPr>
          <w:rFonts w:cs="Arial" w:eastAsia="Times New Roman" w:hAnsi="Arial" w:ascii="Arial"/>
          <w:b/>
          <w:bCs/>
          <w:lang w:eastAsia="hr-HR"/>
        </w:rPr>
      </w:pPr>
      <w:r w:rsidRPr="006E734E">
        <w:rPr>
          <w:rFonts w:cs="Arial" w:eastAsia="Times New Roman" w:hAnsi="Arial" w:ascii="Arial"/>
          <w:b/>
          <w:bCs/>
          <w:lang w:eastAsia="hr-HR"/>
        </w:rPr>
        <w:t xml:space="preserve">Sjedište/adresa </w:t>
      </w:r>
    </w:p>
    <w:tbl>
      <w:tblPr>
        <w:tblW w:type="auto" w:w="0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2413"/>
      </w:tblGrid>
      <w:tr w:rsidTr="00676A66" w:rsidR="006E734E" w:rsidRPr="006E734E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  <w:r w:rsidRPr="006E734E">
              <w:rPr>
                <w:rFonts w:cs="Arial" w:eastAsia="Times New Roman" w:hAnsi="Arial" w:ascii="Arial"/>
                <w:lang w:eastAsia="hr-HR"/>
              </w:rPr>
              <w:t>Daruvar (Grad Daruvar)</w:t>
            </w:r>
            <w:r w:rsidRPr="006E734E">
              <w:rPr>
                <w:rFonts w:cs="Arial" w:eastAsia="Times New Roman" w:hAnsi="Arial" w:ascii="Arial"/>
                <w:lang w:eastAsia="hr-HR"/>
              </w:rPr>
              <w:br/>
              <w:t xml:space="preserve">Stjepana Radića 17 </w:t>
            </w:r>
          </w:p>
        </w:tc>
      </w:tr>
    </w:tbl>
    <w:p w:rsidRDefault="006E734E" w:rsidP="006E734E" w:rsidR="006E734E" w:rsidRPr="006E734E">
      <w:pPr>
        <w:spacing w:lineRule="auto" w:line="240" w:afterAutospacing="true" w:after="100" w:beforeAutospacing="true" w:before="100"/>
        <w:outlineLvl w:val="1"/>
        <w:rPr>
          <w:rFonts w:cs="Arial" w:eastAsia="Times New Roman" w:hAnsi="Arial" w:ascii="Arial"/>
          <w:b/>
          <w:bCs/>
          <w:lang w:eastAsia="hr-HR"/>
        </w:rPr>
      </w:pPr>
      <w:r w:rsidRPr="006E734E">
        <w:rPr>
          <w:rFonts w:cs="Arial" w:eastAsia="Times New Roman" w:hAnsi="Arial" w:ascii="Arial"/>
          <w:b/>
          <w:bCs/>
          <w:lang w:eastAsia="hr-HR"/>
        </w:rPr>
        <w:t>Temeljni kapital</w:t>
      </w:r>
    </w:p>
    <w:tbl>
      <w:tblPr>
        <w:tblW w:type="auto" w:w="0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1607"/>
      </w:tblGrid>
      <w:tr w:rsidTr="00676A66" w:rsidR="006E734E" w:rsidRPr="006E734E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  <w:r w:rsidRPr="006E734E">
              <w:rPr>
                <w:rFonts w:cs="Arial" w:eastAsia="Times New Roman" w:hAnsi="Arial" w:ascii="Arial"/>
                <w:lang w:eastAsia="hr-HR"/>
              </w:rPr>
              <w:t xml:space="preserve">20.000,00 kuna </w:t>
            </w:r>
          </w:p>
        </w:tc>
      </w:tr>
    </w:tbl>
    <w:p w:rsidRDefault="006E734E" w:rsidP="006E734E" w:rsidR="006E734E" w:rsidRPr="006E734E">
      <w:pPr>
        <w:spacing w:lineRule="auto" w:line="240" w:afterAutospacing="true" w:after="100" w:beforeAutospacing="true" w:before="100"/>
        <w:outlineLvl w:val="1"/>
        <w:rPr>
          <w:rFonts w:cs="Arial" w:eastAsia="Times New Roman" w:hAnsi="Arial" w:ascii="Arial"/>
          <w:b/>
          <w:bCs/>
          <w:lang w:eastAsia="hr-HR"/>
        </w:rPr>
      </w:pPr>
      <w:r w:rsidRPr="006E734E">
        <w:rPr>
          <w:rFonts w:cs="Arial" w:eastAsia="Times New Roman" w:hAnsi="Arial" w:ascii="Arial"/>
          <w:b/>
          <w:bCs/>
          <w:lang w:eastAsia="hr-HR"/>
        </w:rPr>
        <w:t>Pravni oblik</w:t>
      </w:r>
    </w:p>
    <w:tbl>
      <w:tblPr>
        <w:tblW w:type="auto" w:w="0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3759"/>
      </w:tblGrid>
      <w:tr w:rsidTr="00676A66" w:rsidR="006E734E" w:rsidRPr="006E734E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  <w:r w:rsidRPr="006E734E">
              <w:rPr>
                <w:rFonts w:cs="Arial" w:eastAsia="Times New Roman" w:hAnsi="Arial" w:ascii="Arial"/>
                <w:lang w:eastAsia="hr-HR"/>
              </w:rPr>
              <w:t xml:space="preserve">društvo s ograničenom odgovornošću </w:t>
            </w:r>
          </w:p>
        </w:tc>
      </w:tr>
    </w:tbl>
    <w:p w:rsidRDefault="006E734E" w:rsidP="006E734E" w:rsidR="006E734E" w:rsidRPr="006E734E">
      <w:pPr>
        <w:spacing w:lineRule="auto" w:line="240" w:afterAutospacing="true" w:after="100" w:beforeAutospacing="true" w:before="100"/>
        <w:outlineLvl w:val="1"/>
        <w:rPr>
          <w:rFonts w:cs="Arial" w:eastAsia="Times New Roman" w:hAnsi="Arial" w:ascii="Arial"/>
          <w:b/>
          <w:bCs/>
          <w:lang w:eastAsia="hr-HR"/>
        </w:rPr>
      </w:pPr>
      <w:r w:rsidRPr="006E734E">
        <w:rPr>
          <w:rFonts w:cs="Arial" w:eastAsia="Times New Roman" w:hAnsi="Arial" w:ascii="Arial"/>
          <w:b/>
          <w:bCs/>
          <w:lang w:eastAsia="hr-HR"/>
        </w:rPr>
        <w:t>Predmet poslovanja</w:t>
      </w:r>
    </w:p>
    <w:tbl>
      <w:tblPr>
        <w:tblW w:type="auto" w:w="0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161"/>
        <w:gridCol w:w="9001"/>
      </w:tblGrid>
      <w:tr w:rsidTr="00676A66" w:rsidR="006E734E" w:rsidRPr="006E734E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  <w:r w:rsidRPr="006E734E">
              <w:rPr>
                <w:rFonts w:cs="Arial" w:eastAsia="Times New Roman" w:hAnsi="Arial" w:ascii="Arial"/>
                <w:lang w:eastAsia="hr-HR"/>
              </w:rPr>
              <w:t>*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  <w:r w:rsidRPr="006E734E">
              <w:rPr>
                <w:rFonts w:cs="Arial" w:eastAsia="Times New Roman" w:hAnsi="Arial" w:ascii="Arial"/>
                <w:lang w:eastAsia="hr-HR"/>
              </w:rPr>
              <w:t xml:space="preserve">Kupnja i prodaja robe </w:t>
            </w:r>
          </w:p>
        </w:tc>
      </w:tr>
      <w:tr w:rsidTr="00676A66" w:rsidR="006E734E" w:rsidRPr="006E734E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  <w:r w:rsidRPr="006E734E">
              <w:rPr>
                <w:rFonts w:cs="Arial" w:eastAsia="Times New Roman" w:hAnsi="Arial" w:ascii="Arial"/>
                <w:lang w:eastAsia="hr-HR"/>
              </w:rPr>
              <w:t>*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  <w:r w:rsidRPr="006E734E">
              <w:rPr>
                <w:rFonts w:cs="Arial" w:eastAsia="Times New Roman" w:hAnsi="Arial" w:ascii="Arial"/>
                <w:lang w:eastAsia="hr-HR"/>
              </w:rPr>
              <w:t xml:space="preserve">Obavljanje trgovačkog posredovanja na domaćem i inozemnom tržištu </w:t>
            </w:r>
          </w:p>
        </w:tc>
      </w:tr>
      <w:tr w:rsidTr="00676A66" w:rsidR="006E734E" w:rsidRPr="006E734E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  <w:r w:rsidRPr="006E734E">
              <w:rPr>
                <w:rFonts w:cs="Arial" w:eastAsia="Times New Roman" w:hAnsi="Arial" w:ascii="Arial"/>
                <w:lang w:eastAsia="hr-HR"/>
              </w:rPr>
              <w:t>*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  <w:r w:rsidRPr="006E734E">
              <w:rPr>
                <w:rFonts w:cs="Arial" w:eastAsia="Times New Roman" w:hAnsi="Arial" w:ascii="Arial"/>
                <w:lang w:eastAsia="hr-HR"/>
              </w:rPr>
              <w:t xml:space="preserve">Pripremanje hrane i pružanje usluga prehrane </w:t>
            </w:r>
          </w:p>
        </w:tc>
      </w:tr>
      <w:tr w:rsidTr="00676A66" w:rsidR="006E734E" w:rsidRPr="006E734E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  <w:r w:rsidRPr="006E734E">
              <w:rPr>
                <w:rFonts w:cs="Arial" w:eastAsia="Times New Roman" w:hAnsi="Arial" w:ascii="Arial"/>
                <w:lang w:eastAsia="hr-HR"/>
              </w:rPr>
              <w:t>*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  <w:r w:rsidRPr="006E734E">
              <w:rPr>
                <w:rFonts w:cs="Arial" w:eastAsia="Times New Roman" w:hAnsi="Arial" w:ascii="Arial"/>
                <w:lang w:eastAsia="hr-HR"/>
              </w:rPr>
              <w:t>Pripremanje hrane za potrošnju na drugom mjestu (u prijevoznim sredstvima, na priredbama i sl.) i opskrba tom hranom (</w:t>
            </w:r>
            <w:proofErr w:type="spellStart"/>
            <w:r w:rsidRPr="006E734E">
              <w:rPr>
                <w:rFonts w:cs="Arial" w:eastAsia="Times New Roman" w:hAnsi="Arial" w:ascii="Arial"/>
                <w:lang w:eastAsia="hr-HR"/>
              </w:rPr>
              <w:t>catering</w:t>
            </w:r>
            <w:proofErr w:type="spellEnd"/>
            <w:r w:rsidRPr="006E734E">
              <w:rPr>
                <w:rFonts w:cs="Arial" w:eastAsia="Times New Roman" w:hAnsi="Arial" w:ascii="Arial"/>
                <w:lang w:eastAsia="hr-HR"/>
              </w:rPr>
              <w:t xml:space="preserve">) </w:t>
            </w:r>
          </w:p>
        </w:tc>
      </w:tr>
      <w:tr w:rsidTr="00676A66" w:rsidR="006E734E" w:rsidRPr="006E734E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  <w:r w:rsidRPr="006E734E">
              <w:rPr>
                <w:rFonts w:cs="Arial" w:eastAsia="Times New Roman" w:hAnsi="Arial" w:ascii="Arial"/>
                <w:lang w:eastAsia="hr-HR"/>
              </w:rPr>
              <w:t>*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  <w:r w:rsidRPr="006E734E">
              <w:rPr>
                <w:rFonts w:cs="Arial" w:eastAsia="Times New Roman" w:hAnsi="Arial" w:ascii="Arial"/>
                <w:lang w:eastAsia="hr-HR"/>
              </w:rPr>
              <w:t xml:space="preserve">Pripremanje i usluživanje pića i napitaka </w:t>
            </w:r>
          </w:p>
        </w:tc>
      </w:tr>
    </w:tbl>
    <w:p w:rsidRDefault="006E734E" w:rsidP="006E734E" w:rsidR="006E734E" w:rsidRPr="006E734E">
      <w:pPr>
        <w:spacing w:lineRule="auto" w:line="240" w:afterAutospacing="true" w:after="100" w:beforeAutospacing="true" w:before="100"/>
        <w:outlineLvl w:val="1"/>
        <w:rPr>
          <w:rFonts w:cs="Arial" w:eastAsia="Times New Roman" w:hAnsi="Arial" w:ascii="Arial"/>
          <w:b/>
          <w:bCs/>
          <w:lang w:eastAsia="hr-HR"/>
        </w:rPr>
      </w:pPr>
    </w:p>
    <w:p w:rsidRDefault="006E734E" w:rsidP="006E734E" w:rsidR="006E734E" w:rsidRPr="006E734E">
      <w:pPr>
        <w:spacing w:lineRule="auto" w:line="240" w:afterAutospacing="true" w:after="100" w:beforeAutospacing="true" w:before="100"/>
        <w:outlineLvl w:val="1"/>
        <w:rPr>
          <w:rFonts w:cs="Arial" w:eastAsia="Times New Roman" w:hAnsi="Arial" w:ascii="Arial"/>
          <w:b/>
          <w:bCs/>
          <w:lang w:eastAsia="hr-HR"/>
        </w:rPr>
      </w:pPr>
    </w:p>
    <w:p w:rsidRDefault="006E734E" w:rsidP="006E734E" w:rsidR="006E734E" w:rsidRPr="006E734E">
      <w:pPr>
        <w:spacing w:lineRule="auto" w:line="240" w:afterAutospacing="true" w:after="100" w:beforeAutospacing="true" w:before="100"/>
        <w:outlineLvl w:val="1"/>
        <w:rPr>
          <w:rFonts w:cs="Arial" w:eastAsia="Times New Roman" w:hAnsi="Arial" w:ascii="Arial"/>
          <w:b/>
          <w:bCs/>
          <w:lang w:eastAsia="hr-HR"/>
        </w:rPr>
      </w:pPr>
      <w:r w:rsidRPr="006E734E">
        <w:rPr>
          <w:rFonts w:cs="Arial" w:eastAsia="Times New Roman" w:hAnsi="Arial" w:ascii="Arial"/>
          <w:b/>
          <w:bCs/>
          <w:lang w:eastAsia="hr-HR"/>
        </w:rPr>
        <w:t>Osnivači/članovi društva</w:t>
      </w:r>
    </w:p>
    <w:tbl>
      <w:tblPr>
        <w:tblW w:type="auto" w:w="0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3368"/>
      </w:tblGrid>
      <w:tr w:rsidTr="00676A66" w:rsidR="006E734E" w:rsidRPr="006E734E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  <w:r w:rsidRPr="006E734E">
              <w:rPr>
                <w:rFonts w:cs="Arial" w:eastAsia="Times New Roman" w:hAnsi="Arial" w:ascii="Arial"/>
                <w:lang w:eastAsia="hr-HR"/>
              </w:rPr>
              <w:t xml:space="preserve">Damir </w:t>
            </w:r>
            <w:proofErr w:type="spellStart"/>
            <w:r w:rsidRPr="006E734E">
              <w:rPr>
                <w:rFonts w:cs="Arial" w:eastAsia="Times New Roman" w:hAnsi="Arial" w:ascii="Arial"/>
                <w:lang w:eastAsia="hr-HR"/>
              </w:rPr>
              <w:t>Pavlak</w:t>
            </w:r>
            <w:proofErr w:type="spellEnd"/>
            <w:r w:rsidRPr="006E734E">
              <w:rPr>
                <w:rFonts w:cs="Arial" w:eastAsia="Times New Roman" w:hAnsi="Arial" w:ascii="Arial"/>
                <w:lang w:eastAsia="hr-HR"/>
              </w:rPr>
              <w:t>, OIB: 09757022668</w:t>
            </w:r>
            <w:hyperlink r:id="rId6" w:history="true">
              <w:r w:rsidRPr="006E734E">
                <w:rPr>
                  <w:rFonts w:cs="Arial" w:eastAsia="Times New Roman" w:hAnsi="Arial" w:ascii="Arial"/>
                  <w:color w:val="0000FF"/>
                  <w:u w:val="single"/>
                  <w:lang w:eastAsia="hr-HR"/>
                </w:rPr>
                <w:t xml:space="preserve"> </w:t>
              </w:r>
            </w:hyperlink>
            <w:r w:rsidRPr="006E734E">
              <w:rPr>
                <w:rFonts w:cs="Arial" w:eastAsia="Times New Roman" w:hAnsi="Arial" w:ascii="Arial"/>
                <w:lang w:eastAsia="hr-HR"/>
              </w:rPr>
              <w:br/>
              <w:t xml:space="preserve">Daruvar, </w:t>
            </w:r>
            <w:proofErr w:type="spellStart"/>
            <w:r w:rsidRPr="006E734E">
              <w:rPr>
                <w:rFonts w:cs="Arial" w:eastAsia="Times New Roman" w:hAnsi="Arial" w:ascii="Arial"/>
                <w:lang w:eastAsia="hr-HR"/>
              </w:rPr>
              <w:t>Masarykova</w:t>
            </w:r>
            <w:proofErr w:type="spellEnd"/>
            <w:r w:rsidRPr="006E734E">
              <w:rPr>
                <w:rFonts w:cs="Arial" w:eastAsia="Times New Roman" w:hAnsi="Arial" w:ascii="Arial"/>
                <w:lang w:eastAsia="hr-HR"/>
              </w:rPr>
              <w:t xml:space="preserve"> 76 </w:t>
            </w:r>
          </w:p>
          <w:tbl>
            <w:tblPr>
              <w:tblW w:type="auto" w:w="0"/>
              <w:tblCellSpacing w:type="dxa" w:w="15"/>
              <w:tblCellMar>
                <w:top w:type="dxa" w:w="15"/>
                <w:left w:type="dxa" w:w="15"/>
                <w:bottom w:type="dxa" w:w="15"/>
                <w:right w:type="dxa" w:w="15"/>
              </w:tblCellMar>
              <w:tblLook w:val="04A0" w:noVBand="1" w:noHBand="0" w:lastColumn="0" w:firstColumn="1" w:lastRow="0" w:firstRow="1"/>
            </w:tblPr>
            <w:tblGrid>
              <w:gridCol w:w="2157"/>
            </w:tblGrid>
            <w:tr w:rsidTr="00676A66" w:rsidR="006E734E" w:rsidRPr="006E734E">
              <w:trPr>
                <w:tblCellSpacing w:type="dxa" w:w="15"/>
              </w:trPr>
              <w:tc>
                <w:tcPr>
                  <w:tcW w:type="auto" w:w="0"/>
                  <w:vAlign w:val="center"/>
                  <w:hideMark/>
                </w:tcPr>
                <w:p w:rsidRDefault="006E734E" w:rsidP="006E734E" w:rsidR="006E734E" w:rsidRPr="006E734E">
                  <w:pPr>
                    <w:spacing w:lineRule="auto" w:line="240" w:after="0"/>
                    <w:rPr>
                      <w:rFonts w:cs="Arial" w:eastAsia="Times New Roman" w:hAnsi="Arial" w:ascii="Arial"/>
                      <w:lang w:eastAsia="hr-HR"/>
                    </w:rPr>
                  </w:pPr>
                  <w:r w:rsidRPr="006E734E">
                    <w:rPr>
                      <w:rFonts w:cs="Arial" w:eastAsia="Times New Roman" w:hAnsi="Arial" w:ascii="Arial"/>
                      <w:lang w:eastAsia="hr-HR"/>
                    </w:rPr>
                    <w:t xml:space="preserve">- jedini osnivač d.o.o. </w:t>
                  </w:r>
                </w:p>
              </w:tc>
            </w:tr>
          </w:tbl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</w:tr>
    </w:tbl>
    <w:p w:rsidRDefault="006E734E" w:rsidP="006E734E" w:rsidR="006E734E" w:rsidRPr="006E734E">
      <w:pPr>
        <w:spacing w:lineRule="auto" w:line="240" w:afterAutospacing="true" w:after="100" w:beforeAutospacing="true" w:before="100"/>
        <w:outlineLvl w:val="1"/>
        <w:rPr>
          <w:rFonts w:cs="Arial" w:eastAsia="Times New Roman" w:hAnsi="Arial" w:ascii="Arial"/>
          <w:b/>
          <w:bCs/>
          <w:lang w:eastAsia="hr-HR"/>
        </w:rPr>
      </w:pPr>
      <w:r w:rsidRPr="006E734E">
        <w:rPr>
          <w:rFonts w:cs="Arial" w:eastAsia="Times New Roman" w:hAnsi="Arial" w:ascii="Arial"/>
          <w:b/>
          <w:bCs/>
          <w:lang w:eastAsia="hr-HR"/>
        </w:rPr>
        <w:t>Upravitelji/likvidatori</w:t>
      </w:r>
    </w:p>
    <w:tbl>
      <w:tblPr>
        <w:tblW w:type="auto" w:w="0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8819"/>
      </w:tblGrid>
      <w:tr w:rsidTr="00676A66" w:rsidR="006E734E" w:rsidRPr="006E734E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  <w:r w:rsidRPr="006E734E">
              <w:rPr>
                <w:rFonts w:cs="Arial" w:eastAsia="Times New Roman" w:hAnsi="Arial" w:ascii="Arial"/>
                <w:lang w:eastAsia="hr-HR"/>
              </w:rPr>
              <w:t xml:space="preserve">Predrag </w:t>
            </w:r>
            <w:proofErr w:type="spellStart"/>
            <w:r w:rsidRPr="006E734E">
              <w:rPr>
                <w:rFonts w:cs="Arial" w:eastAsia="Times New Roman" w:hAnsi="Arial" w:ascii="Arial"/>
                <w:lang w:eastAsia="hr-HR"/>
              </w:rPr>
              <w:t>Filajdić</w:t>
            </w:r>
            <w:proofErr w:type="spellEnd"/>
            <w:r w:rsidRPr="006E734E">
              <w:rPr>
                <w:rFonts w:cs="Arial" w:eastAsia="Times New Roman" w:hAnsi="Arial" w:ascii="Arial"/>
                <w:lang w:eastAsia="hr-HR"/>
              </w:rPr>
              <w:t>, OIB: 32894922284</w:t>
            </w:r>
            <w:r w:rsidRPr="006E734E">
              <w:rPr>
                <w:rFonts w:cs="Arial" w:eastAsia="Times New Roman" w:hAnsi="Arial" w:ascii="Arial"/>
                <w:lang w:eastAsia="hr-HR"/>
              </w:rPr>
              <w:br/>
              <w:t>Slavonski Brod, Luke Lukića 65</w:t>
            </w:r>
            <w:r w:rsidRPr="006E734E">
              <w:rPr>
                <w:rFonts w:cs="Arial" w:eastAsia="Times New Roman" w:hAnsi="Arial" w:ascii="Arial"/>
                <w:lang w:eastAsia="hr-HR"/>
              </w:rPr>
              <w:br/>
              <w:t xml:space="preserve">Poslovna adresa i sjedište: Slavonski Brod, L. Lukića 65 </w:t>
            </w:r>
          </w:p>
          <w:tbl>
            <w:tblPr>
              <w:tblW w:type="auto" w:w="0"/>
              <w:tblCellSpacing w:type="dxa" w:w="15"/>
              <w:tblCellMar>
                <w:top w:type="dxa" w:w="15"/>
                <w:left w:type="dxa" w:w="15"/>
                <w:bottom w:type="dxa" w:w="15"/>
                <w:right w:type="dxa" w:w="15"/>
              </w:tblCellMar>
              <w:tblLook w:val="04A0" w:noVBand="1" w:noHBand="0" w:lastColumn="0" w:firstColumn="1" w:lastRow="0" w:firstRow="1"/>
            </w:tblPr>
            <w:tblGrid>
              <w:gridCol w:w="8729"/>
            </w:tblGrid>
            <w:tr w:rsidTr="00676A66" w:rsidR="006E734E" w:rsidRPr="006E734E">
              <w:trPr>
                <w:tblCellSpacing w:type="dxa" w:w="15"/>
              </w:trPr>
              <w:tc>
                <w:tcPr>
                  <w:tcW w:type="auto" w:w="0"/>
                  <w:vAlign w:val="center"/>
                  <w:hideMark/>
                </w:tcPr>
                <w:p w:rsidRDefault="006E734E" w:rsidP="006E734E" w:rsidR="006E734E" w:rsidRPr="006E734E">
                  <w:pPr>
                    <w:spacing w:lineRule="auto" w:line="240" w:after="0"/>
                    <w:rPr>
                      <w:rFonts w:cs="Arial" w:eastAsia="Times New Roman" w:hAnsi="Arial" w:ascii="Arial"/>
                      <w:lang w:eastAsia="hr-HR"/>
                    </w:rPr>
                  </w:pPr>
                  <w:r w:rsidRPr="006E734E">
                    <w:rPr>
                      <w:rFonts w:cs="Arial" w:eastAsia="Times New Roman" w:hAnsi="Arial" w:ascii="Arial"/>
                      <w:lang w:eastAsia="hr-HR"/>
                    </w:rPr>
                    <w:t xml:space="preserve">- stečajni upravitelj </w:t>
                  </w:r>
                </w:p>
                <w:tbl>
                  <w:tblPr>
                    <w:tblW w:type="auto" w:w="0"/>
                    <w:tblCellSpacing w:type="dxa" w:w="15"/>
                    <w:tblCellMar>
                      <w:top w:type="dxa" w:w="15"/>
                      <w:left w:type="dxa" w:w="15"/>
                      <w:bottom w:type="dxa" w:w="15"/>
                      <w:right w:type="dxa" w:w="15"/>
                    </w:tblCellMar>
                    <w:tblLook w:val="04A0" w:noVBand="1" w:noHBand="0" w:lastColumn="0" w:firstColumn="1" w:lastRow="0" w:firstRow="1"/>
                  </w:tblPr>
                  <w:tblGrid>
                    <w:gridCol w:w="8639"/>
                  </w:tblGrid>
                  <w:tr w:rsidTr="00676A66" w:rsidR="006E734E" w:rsidRPr="006E734E">
                    <w:trPr>
                      <w:tblCellSpacing w:type="dxa" w:w="15"/>
                    </w:trPr>
                    <w:tc>
                      <w:tcPr>
                        <w:tcW w:type="auto" w:w="0"/>
                        <w:vAlign w:val="center"/>
                        <w:hideMark/>
                      </w:tcPr>
                      <w:p w:rsidRDefault="006E734E" w:rsidP="006E734E" w:rsidR="006E734E" w:rsidRPr="006E734E">
                        <w:pPr>
                          <w:spacing w:lineRule="auto" w:line="240" w:after="0"/>
                          <w:rPr>
                            <w:rFonts w:cs="Arial" w:eastAsia="Times New Roman" w:hAnsi="Arial" w:ascii="Arial"/>
                            <w:lang w:eastAsia="hr-HR"/>
                          </w:rPr>
                        </w:pPr>
                        <w:r w:rsidRPr="006E734E">
                          <w:rPr>
                            <w:rFonts w:cs="Arial" w:eastAsia="Times New Roman" w:hAnsi="Arial" w:ascii="Arial"/>
                            <w:lang w:eastAsia="hr-HR"/>
                          </w:rPr>
                          <w:t>- Rješenjem broj St-231/2017 od 25.01.2018. godine imenovan za stečajnog upravitelja.</w:t>
                        </w:r>
                      </w:p>
                    </w:tc>
                  </w:tr>
                </w:tbl>
                <w:p w:rsidRDefault="006E734E" w:rsidP="006E734E" w:rsidR="006E734E" w:rsidRPr="006E734E">
                  <w:pPr>
                    <w:spacing w:lineRule="auto" w:line="240" w:after="0"/>
                    <w:rPr>
                      <w:rFonts w:cs="Arial" w:eastAsia="Times New Roman" w:hAnsi="Arial" w:ascii="Arial"/>
                      <w:lang w:eastAsia="hr-HR"/>
                    </w:rPr>
                  </w:pPr>
                </w:p>
              </w:tc>
            </w:tr>
          </w:tbl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</w:tr>
    </w:tbl>
    <w:p w:rsidRDefault="006E734E" w:rsidP="006E734E" w:rsidR="006E734E" w:rsidRPr="006E734E">
      <w:pPr>
        <w:spacing w:lineRule="auto" w:line="240" w:afterAutospacing="true" w:after="100" w:beforeAutospacing="true" w:before="100"/>
        <w:outlineLvl w:val="1"/>
        <w:rPr>
          <w:rFonts w:cs="Arial" w:eastAsia="Times New Roman" w:hAnsi="Arial" w:ascii="Arial"/>
          <w:b/>
          <w:bCs/>
          <w:lang w:eastAsia="hr-HR"/>
        </w:rPr>
      </w:pPr>
      <w:r w:rsidRPr="006E734E">
        <w:rPr>
          <w:rFonts w:cs="Arial" w:eastAsia="Times New Roman" w:hAnsi="Arial" w:ascii="Arial"/>
          <w:b/>
          <w:bCs/>
          <w:lang w:eastAsia="hr-HR"/>
        </w:rPr>
        <w:t>Pravni odnosi</w:t>
      </w:r>
    </w:p>
    <w:p w:rsidRDefault="006E734E" w:rsidP="006E734E" w:rsidR="006E734E" w:rsidRPr="006E734E">
      <w:pPr>
        <w:spacing w:lineRule="auto" w:line="240" w:afterAutospacing="true" w:after="100" w:beforeAutospacing="true" w:before="100"/>
        <w:outlineLvl w:val="2"/>
        <w:rPr>
          <w:rFonts w:cs="Arial" w:eastAsia="Times New Roman" w:hAnsi="Arial" w:ascii="Arial"/>
          <w:b/>
          <w:bCs/>
          <w:lang w:eastAsia="hr-HR"/>
        </w:rPr>
      </w:pPr>
      <w:r w:rsidRPr="006E734E">
        <w:rPr>
          <w:rFonts w:cs="Arial" w:eastAsia="Times New Roman" w:hAnsi="Arial" w:ascii="Arial"/>
          <w:b/>
          <w:bCs/>
          <w:lang w:eastAsia="hr-HR"/>
        </w:rPr>
        <w:t>Osnivački akt:</w:t>
      </w:r>
    </w:p>
    <w:tbl>
      <w:tblPr>
        <w:tblW w:type="auto" w:w="0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8383"/>
      </w:tblGrid>
      <w:tr w:rsidTr="00676A66" w:rsidR="006E734E" w:rsidRPr="006E734E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  <w:r w:rsidRPr="006E734E">
              <w:rPr>
                <w:rFonts w:cs="Arial" w:eastAsia="Times New Roman" w:hAnsi="Arial" w:ascii="Arial"/>
                <w:lang w:eastAsia="hr-HR"/>
              </w:rPr>
              <w:t xml:space="preserve">Izjava o osnivanju društva s ograničenom odgovornošću od 17. svibnja 2007. godine. </w:t>
            </w:r>
          </w:p>
        </w:tc>
      </w:tr>
    </w:tbl>
    <w:p w:rsidRDefault="006E734E" w:rsidP="006E734E" w:rsidR="006E734E" w:rsidRPr="006E734E">
      <w:pPr>
        <w:spacing w:lineRule="auto" w:line="240" w:afterAutospacing="true" w:after="100" w:beforeAutospacing="true" w:before="100"/>
        <w:outlineLvl w:val="2"/>
        <w:rPr>
          <w:rFonts w:cs="Arial" w:eastAsia="Times New Roman" w:hAnsi="Arial" w:ascii="Arial"/>
          <w:b/>
          <w:bCs/>
          <w:lang w:eastAsia="hr-HR"/>
        </w:rPr>
      </w:pPr>
      <w:r w:rsidRPr="006E734E">
        <w:rPr>
          <w:rFonts w:cs="Arial" w:eastAsia="Times New Roman" w:hAnsi="Arial" w:ascii="Arial"/>
          <w:b/>
          <w:bCs/>
          <w:lang w:eastAsia="hr-HR"/>
        </w:rPr>
        <w:t>Odluke suda: otvaranje stečajnoga postupka</w:t>
      </w:r>
    </w:p>
    <w:tbl>
      <w:tblPr>
        <w:tblW w:type="auto" w:w="0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9162"/>
      </w:tblGrid>
      <w:tr w:rsidTr="00676A66" w:rsidR="006E734E" w:rsidRPr="006E734E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  <w:r w:rsidRPr="006E734E">
              <w:rPr>
                <w:rFonts w:cs="Arial" w:eastAsia="Times New Roman" w:hAnsi="Arial" w:ascii="Arial"/>
                <w:lang w:eastAsia="hr-HR"/>
              </w:rPr>
              <w:t xml:space="preserve">Trgovački sud u Bjelovaru rješenjem broj St-231/2017 od 25.01.2018. godine otvara stečajni postupak nad dužnikom IPSILON društvo s ograničenom odgovornošću za trgovinu i usluge, Daruvar, Stjepana Radića 17, MBS: 010065696, OIB: 92851472624. </w:t>
            </w:r>
          </w:p>
        </w:tc>
      </w:tr>
    </w:tbl>
    <w:p w:rsidRDefault="006E734E" w:rsidP="006E734E" w:rsidR="006E734E" w:rsidRPr="006E734E">
      <w:pPr>
        <w:spacing w:lineRule="auto" w:line="240" w:after="0"/>
        <w:jc w:val="center"/>
        <w:rPr>
          <w:rFonts w:cs="Arial" w:eastAsia="Times New Roman" w:hAnsi="Arial" w:ascii="Arial"/>
          <w:lang w:eastAsia="hr-HR"/>
        </w:rPr>
      </w:pPr>
    </w:p>
    <w:p w:rsidRDefault="006E734E" w:rsidP="006E734E" w:rsidR="006E734E" w:rsidRPr="006E734E">
      <w:pPr>
        <w:spacing w:lineRule="auto" w:line="240" w:after="0"/>
        <w:jc w:val="center"/>
        <w:rPr>
          <w:rFonts w:cs="Arial" w:eastAsia="Times New Roman" w:hAnsi="Arial" w:ascii="Arial"/>
          <w:lang w:eastAsia="hr-HR"/>
        </w:rPr>
      </w:pPr>
    </w:p>
    <w:p w:rsidRDefault="006E734E" w:rsidP="006E734E" w:rsidR="006E734E" w:rsidRPr="006E734E">
      <w:pPr>
        <w:spacing w:lineRule="auto" w:line="240" w:after="0"/>
        <w:jc w:val="center"/>
        <w:rPr>
          <w:rFonts w:cs="Arial" w:eastAsia="Times New Roman" w:hAnsi="Arial" w:ascii="Arial"/>
          <w:lang w:eastAsia="hr-HR"/>
        </w:rPr>
      </w:pPr>
    </w:p>
    <w:p w:rsidRDefault="006E734E" w:rsidP="006E734E" w:rsidR="006E734E" w:rsidRPr="006E734E">
      <w:pPr>
        <w:spacing w:lineRule="auto" w:line="240" w:after="0"/>
        <w:jc w:val="center"/>
        <w:rPr>
          <w:rFonts w:cs="Arial" w:eastAsia="Times New Roman" w:hAnsi="Arial" w:ascii="Arial"/>
          <w:lang w:eastAsia="hr-HR"/>
        </w:rPr>
      </w:pPr>
    </w:p>
    <w:p w:rsidRDefault="006E734E" w:rsidP="006E734E" w:rsidR="006E734E" w:rsidRPr="006E734E">
      <w:pPr>
        <w:spacing w:lineRule="auto" w:line="240" w:after="0"/>
        <w:jc w:val="center"/>
        <w:rPr>
          <w:rFonts w:cs="Arial" w:eastAsia="Times New Roman" w:hAnsi="Arial" w:ascii="Arial"/>
          <w:lang w:eastAsia="hr-HR"/>
        </w:rPr>
      </w:pPr>
    </w:p>
    <w:p w:rsidRDefault="006E734E" w:rsidP="006E734E" w:rsidR="006E734E" w:rsidRPr="006E734E">
      <w:pPr>
        <w:spacing w:lineRule="auto" w:line="240" w:after="0"/>
        <w:jc w:val="center"/>
        <w:rPr>
          <w:rFonts w:cs="Arial" w:eastAsia="Times New Roman" w:hAnsi="Arial" w:ascii="Arial"/>
          <w:lang w:eastAsia="hr-HR"/>
        </w:rPr>
      </w:pPr>
    </w:p>
    <w:p w:rsidRDefault="006E734E" w:rsidP="006E734E" w:rsidR="006E734E" w:rsidRPr="006E734E">
      <w:pPr>
        <w:spacing w:lineRule="auto" w:line="240" w:after="0"/>
        <w:jc w:val="center"/>
        <w:rPr>
          <w:rFonts w:cs="Arial" w:eastAsia="Times New Roman" w:hAnsi="Arial" w:ascii="Arial"/>
          <w:lang w:eastAsia="hr-HR"/>
        </w:rPr>
      </w:pPr>
    </w:p>
    <w:p w:rsidRDefault="006E734E" w:rsidP="006E734E" w:rsidR="006E734E" w:rsidRPr="006E734E">
      <w:pPr>
        <w:spacing w:lineRule="auto" w:line="240" w:after="0"/>
        <w:rPr>
          <w:rFonts w:cs="Arial" w:eastAsia="Times New Roman" w:hAnsi="Arial" w:ascii="Arial"/>
          <w:lang w:eastAsia="hr-HR"/>
        </w:rPr>
      </w:pPr>
      <w:r w:rsidRPr="006E734E">
        <w:rPr>
          <w:rFonts w:cs="Arial" w:eastAsia="Times New Roman" w:hAnsi="Arial" w:ascii="Arial"/>
          <w:lang w:eastAsia="hr-HR"/>
        </w:rPr>
        <w:t xml:space="preserve">Dužnik je dostavio svu potrebnu </w:t>
      </w:r>
      <w:proofErr w:type="spellStart"/>
      <w:r w:rsidRPr="006E734E">
        <w:rPr>
          <w:rFonts w:cs="Arial" w:eastAsia="Times New Roman" w:hAnsi="Arial" w:ascii="Arial"/>
          <w:lang w:eastAsia="hr-HR"/>
        </w:rPr>
        <w:t>dokumetaciju</w:t>
      </w:r>
      <w:proofErr w:type="spellEnd"/>
      <w:r w:rsidRPr="006E734E">
        <w:rPr>
          <w:rFonts w:cs="Arial" w:eastAsia="Times New Roman" w:hAnsi="Arial" w:ascii="Arial"/>
          <w:lang w:eastAsia="hr-HR"/>
        </w:rPr>
        <w:t xml:space="preserve"> za izradu ovog </w:t>
      </w:r>
      <w:proofErr w:type="spellStart"/>
      <w:r w:rsidRPr="006E734E">
        <w:rPr>
          <w:rFonts w:cs="Arial" w:eastAsia="Times New Roman" w:hAnsi="Arial" w:ascii="Arial"/>
          <w:lang w:eastAsia="hr-HR"/>
        </w:rPr>
        <w:t>izvešća</w:t>
      </w:r>
      <w:proofErr w:type="spellEnd"/>
      <w:r w:rsidRPr="006E734E">
        <w:rPr>
          <w:rFonts w:cs="Arial" w:eastAsia="Times New Roman" w:hAnsi="Arial" w:ascii="Arial"/>
          <w:lang w:eastAsia="hr-HR"/>
        </w:rPr>
        <w:t xml:space="preserve"> koju u privitku dostavljamo u spis na uvid svim sudionicima u ovom stečajnom postupku.</w:t>
      </w:r>
    </w:p>
    <w:p w:rsidRDefault="006E734E" w:rsidP="006E734E" w:rsidR="006E734E" w:rsidRPr="006E734E">
      <w:pPr>
        <w:spacing w:lineRule="auto" w:line="240" w:after="0"/>
        <w:jc w:val="center"/>
        <w:rPr>
          <w:rFonts w:cs="Arial" w:eastAsia="Times New Roman" w:hAnsi="Arial" w:ascii="Arial"/>
          <w:lang w:eastAsia="hr-HR"/>
        </w:rPr>
      </w:pPr>
    </w:p>
    <w:p w:rsidRDefault="006E734E" w:rsidP="006E734E" w:rsidR="006E734E" w:rsidRPr="006E734E">
      <w:pPr>
        <w:spacing w:lineRule="auto" w:line="240" w:after="0"/>
        <w:jc w:val="center"/>
        <w:rPr>
          <w:rFonts w:cs="Arial" w:eastAsia="Times New Roman" w:hAnsi="Arial" w:ascii="Arial"/>
          <w:lang w:eastAsia="hr-HR"/>
        </w:rPr>
      </w:pPr>
    </w:p>
    <w:p w:rsidRDefault="006E734E" w:rsidP="006E734E" w:rsidR="006E734E" w:rsidRPr="006E734E">
      <w:pPr>
        <w:spacing w:lineRule="auto" w:line="240" w:after="0"/>
        <w:jc w:val="center"/>
        <w:rPr>
          <w:rFonts w:cs="Arial" w:eastAsia="Times New Roman" w:hAnsi="Arial" w:ascii="Arial"/>
          <w:lang w:eastAsia="hr-HR"/>
        </w:rPr>
      </w:pPr>
    </w:p>
    <w:p w:rsidRDefault="006E734E" w:rsidP="006E734E" w:rsidR="006E734E" w:rsidRPr="006E734E">
      <w:pPr>
        <w:spacing w:lineRule="auto" w:line="240" w:after="0"/>
        <w:jc w:val="center"/>
        <w:rPr>
          <w:rFonts w:cs="Arial" w:eastAsia="Times New Roman" w:hAnsi="Arial" w:ascii="Arial"/>
          <w:lang w:eastAsia="hr-HR"/>
        </w:rPr>
      </w:pPr>
    </w:p>
    <w:p w:rsidRDefault="006E734E" w:rsidP="006E734E" w:rsidR="006E734E" w:rsidRPr="006E734E">
      <w:pPr>
        <w:spacing w:lineRule="auto" w:line="240" w:after="0"/>
        <w:jc w:val="center"/>
        <w:rPr>
          <w:rFonts w:cs="Arial" w:eastAsia="Times New Roman" w:hAnsi="Arial" w:ascii="Arial"/>
          <w:lang w:eastAsia="hr-HR"/>
        </w:rPr>
      </w:pPr>
    </w:p>
    <w:p w:rsidRDefault="006E734E" w:rsidP="006E734E" w:rsidR="006E734E" w:rsidRPr="006E734E">
      <w:pPr>
        <w:spacing w:lineRule="auto" w:line="240" w:after="0"/>
        <w:jc w:val="center"/>
        <w:rPr>
          <w:rFonts w:cs="Arial" w:eastAsia="Times New Roman" w:hAnsi="Arial" w:ascii="Arial"/>
          <w:lang w:eastAsia="hr-HR"/>
        </w:rPr>
      </w:pPr>
    </w:p>
    <w:p w:rsidRDefault="006E734E" w:rsidP="006E734E" w:rsidR="006E734E" w:rsidRPr="006E734E">
      <w:pPr>
        <w:spacing w:lineRule="auto" w:line="240" w:after="0"/>
        <w:jc w:val="center"/>
        <w:rPr>
          <w:rFonts w:cs="Arial" w:eastAsia="Times New Roman" w:hAnsi="Arial" w:ascii="Arial"/>
          <w:lang w:eastAsia="hr-HR"/>
        </w:rPr>
      </w:pPr>
    </w:p>
    <w:p w:rsidRDefault="006E734E" w:rsidP="006E734E" w:rsidR="006E734E" w:rsidRPr="006E734E">
      <w:pPr>
        <w:spacing w:lineRule="auto" w:line="240" w:after="0"/>
        <w:jc w:val="center"/>
        <w:rPr>
          <w:rFonts w:cs="Arial" w:eastAsia="Times New Roman" w:hAnsi="Arial" w:ascii="Arial"/>
          <w:lang w:eastAsia="hr-HR"/>
        </w:rPr>
      </w:pPr>
    </w:p>
    <w:p w:rsidRDefault="006E734E" w:rsidP="006E734E" w:rsidR="006E734E" w:rsidRPr="006E734E">
      <w:pPr>
        <w:spacing w:lineRule="auto" w:line="240" w:after="0"/>
        <w:jc w:val="center"/>
        <w:rPr>
          <w:rFonts w:cs="Arial" w:eastAsia="Times New Roman" w:hAnsi="Arial" w:ascii="Arial"/>
          <w:lang w:eastAsia="hr-HR"/>
        </w:rPr>
      </w:pPr>
    </w:p>
    <w:p w:rsidRDefault="006E734E" w:rsidP="006E734E" w:rsidR="006E734E" w:rsidRPr="006E734E">
      <w:pPr>
        <w:spacing w:lineRule="auto" w:line="240" w:after="0"/>
        <w:jc w:val="center"/>
        <w:rPr>
          <w:rFonts w:cs="Arial" w:eastAsia="Times New Roman" w:hAnsi="Arial" w:ascii="Arial"/>
          <w:lang w:eastAsia="hr-HR"/>
        </w:rPr>
      </w:pPr>
    </w:p>
    <w:p w:rsidRDefault="006E734E" w:rsidP="006E734E" w:rsidR="006E734E" w:rsidRPr="006E734E">
      <w:pPr>
        <w:spacing w:lineRule="auto" w:line="240" w:after="0"/>
        <w:jc w:val="center"/>
        <w:rPr>
          <w:rFonts w:cs="Arial" w:eastAsia="Times New Roman" w:hAnsi="Arial" w:ascii="Arial"/>
          <w:lang w:eastAsia="hr-HR"/>
        </w:rPr>
      </w:pPr>
    </w:p>
    <w:p w:rsidRDefault="006E734E" w:rsidP="006E734E" w:rsidR="006E734E" w:rsidRPr="006E734E">
      <w:pPr>
        <w:spacing w:lineRule="auto" w:line="240" w:after="0"/>
        <w:jc w:val="center"/>
        <w:rPr>
          <w:rFonts w:cs="Arial" w:eastAsia="Times New Roman" w:hAnsi="Arial" w:ascii="Arial"/>
          <w:lang w:eastAsia="hr-HR"/>
        </w:rPr>
      </w:pPr>
    </w:p>
    <w:p w:rsidRDefault="006E734E" w:rsidP="006E734E" w:rsidR="006E734E" w:rsidRPr="006E734E">
      <w:pPr>
        <w:spacing w:lineRule="auto" w:line="240" w:after="0"/>
        <w:rPr>
          <w:rFonts w:cs="Arial" w:eastAsia="Times New Roman" w:hAnsi="Arial" w:ascii="Arial"/>
          <w:lang w:eastAsia="hr-HR"/>
        </w:rPr>
      </w:pPr>
    </w:p>
    <w:p w:rsidRDefault="006E734E" w:rsidP="006E734E" w:rsidR="006E734E" w:rsidRPr="006E734E">
      <w:pPr>
        <w:spacing w:lineRule="auto" w:line="240" w:after="0"/>
        <w:jc w:val="center"/>
        <w:rPr>
          <w:rFonts w:cs="Arial" w:eastAsia="Times New Roman" w:hAnsi="Arial" w:ascii="Arial"/>
          <w:lang w:eastAsia="hr-HR"/>
        </w:rPr>
      </w:pPr>
    </w:p>
    <w:p w:rsidRDefault="006E734E" w:rsidP="006E734E" w:rsidR="006E734E" w:rsidRPr="006E734E">
      <w:pPr>
        <w:spacing w:lineRule="auto" w:line="240" w:after="0"/>
        <w:jc w:val="center"/>
        <w:rPr>
          <w:rFonts w:cs="Arial" w:eastAsia="Times New Roman" w:hAnsi="Arial" w:ascii="Arial"/>
          <w:lang w:eastAsia="hr-HR"/>
        </w:rPr>
      </w:pPr>
    </w:p>
    <w:p w:rsidRDefault="006E734E" w:rsidP="006E734E" w:rsidR="006E734E" w:rsidRPr="006E734E">
      <w:pPr>
        <w:spacing w:lineRule="auto" w:line="240" w:after="0"/>
        <w:jc w:val="center"/>
        <w:rPr>
          <w:rFonts w:cs="Arial" w:eastAsia="Times New Roman" w:hAnsi="Arial" w:ascii="Arial"/>
          <w:lang w:eastAsia="hr-HR"/>
        </w:rPr>
      </w:pPr>
    </w:p>
    <w:p w:rsidRDefault="006E734E" w:rsidP="006E734E" w:rsidR="006E734E" w:rsidRPr="006E734E">
      <w:pPr>
        <w:spacing w:lineRule="auto" w:line="240" w:after="0"/>
        <w:jc w:val="center"/>
        <w:rPr>
          <w:rFonts w:cs="Arial" w:eastAsia="Times New Roman" w:hAnsi="Arial" w:ascii="Arial"/>
          <w:lang w:eastAsia="hr-HR"/>
        </w:rPr>
      </w:pPr>
      <w:r w:rsidRPr="006E734E">
        <w:rPr>
          <w:rFonts w:cs="Arial" w:eastAsia="Times New Roman" w:hAnsi="Arial" w:ascii="Arial"/>
          <w:lang w:eastAsia="hr-HR"/>
        </w:rPr>
        <w:t xml:space="preserve">FINANCIJSKI IZVJEŠTAJI </w:t>
      </w:r>
    </w:p>
    <w:p w:rsidRDefault="006E734E" w:rsidP="006E734E" w:rsidR="006E734E" w:rsidRPr="006E734E">
      <w:pPr>
        <w:spacing w:lineRule="auto" w:line="240" w:after="240"/>
        <w:rPr>
          <w:rFonts w:cs="Arial" w:eastAsia="Times New Roman" w:hAnsi="Arial" w:ascii="Arial"/>
          <w:lang w:eastAsia="hr-HR"/>
        </w:rPr>
      </w:pPr>
    </w:p>
    <w:p w:rsidRDefault="006E734E" w:rsidP="006E734E" w:rsidR="006E734E" w:rsidRPr="006E734E">
      <w:pPr>
        <w:spacing w:lineRule="auto" w:line="240" w:after="0"/>
        <w:rPr>
          <w:rFonts w:cs="Arial" w:eastAsia="Times New Roman" w:hAnsi="Arial" w:ascii="Arial"/>
          <w:vanish/>
          <w:lang w:eastAsia="hr-HR"/>
        </w:rPr>
      </w:pPr>
    </w:p>
    <w:tbl>
      <w:tblPr>
        <w:tblW w:type="dxa" w:w="9000"/>
        <w:tblCellSpacing w:type="dxa" w:w="7"/>
        <w:tblCellMar>
          <w:top w:type="dxa" w:w="75"/>
          <w:left w:type="dxa" w:w="75"/>
          <w:bottom w:type="dxa" w:w="75"/>
          <w:right w:type="dxa" w:w="75"/>
        </w:tblCellMar>
        <w:tblLook w:val="04A0" w:noVBand="1" w:noHBand="0" w:lastColumn="0" w:firstColumn="1" w:lastRow="0" w:firstRow="1"/>
      </w:tblPr>
      <w:tblGrid>
        <w:gridCol w:w="2616"/>
        <w:gridCol w:w="892"/>
        <w:gridCol w:w="912"/>
        <w:gridCol w:w="912"/>
        <w:gridCol w:w="169"/>
        <w:gridCol w:w="170"/>
        <w:gridCol w:w="170"/>
        <w:gridCol w:w="170"/>
        <w:gridCol w:w="851"/>
        <w:gridCol w:w="170"/>
        <w:gridCol w:w="170"/>
        <w:gridCol w:w="170"/>
        <w:gridCol w:w="851"/>
        <w:gridCol w:w="170"/>
        <w:gridCol w:w="170"/>
        <w:gridCol w:w="170"/>
        <w:gridCol w:w="170"/>
        <w:gridCol w:w="170"/>
        <w:gridCol w:w="177"/>
      </w:tblGrid>
      <w:tr w:rsidTr="00676A66" w:rsidR="006E734E" w:rsidRPr="006E734E">
        <w:trPr>
          <w:tblCellSpacing w:type="dxa" w:w="7"/>
        </w:trPr>
        <w:tc>
          <w:tcPr>
            <w:tcW w:type="auto" w:w="0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lang w:eastAsia="hr-HR"/>
              </w:rPr>
            </w:pPr>
            <w:r w:rsidRPr="006E734E">
              <w:rPr>
                <w:rFonts w:cs="Arial" w:eastAsia="Times New Roman" w:hAnsi="Arial" w:ascii="Arial"/>
                <w:b/>
                <w:bCs/>
                <w:lang w:eastAsia="hr-HR"/>
              </w:rPr>
              <w:t xml:space="preserve">Bilanca za poduzetnike </w:t>
            </w:r>
            <w:r w:rsidRPr="006E734E">
              <w:rPr>
                <w:rFonts w:cs="Arial" w:eastAsia="Times New Roman" w:hAnsi="Arial" w:ascii="Arial"/>
                <w:b/>
                <w:bCs/>
                <w:lang w:eastAsia="hr-HR"/>
              </w:rPr>
              <w:br/>
            </w:r>
          </w:p>
        </w:tc>
      </w:tr>
      <w:tr w:rsidTr="00676A66" w:rsidR="006E734E" w:rsidRPr="006E734E">
        <w:trPr>
          <w:tblCellSpacing w:type="dxa" w:w="7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  <w:r w:rsidRPr="006E734E">
              <w:rPr>
                <w:rFonts w:cs="Arial" w:eastAsia="Times New Roman" w:hAnsi="Arial" w:ascii="Arial"/>
                <w:lang w:eastAsia="hr-HR"/>
              </w:rPr>
              <w:t>Naziv pozicije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center"/>
              <w:rPr>
                <w:rFonts w:cs="Arial" w:eastAsia="Times New Roman" w:hAnsi="Arial" w:ascii="Arial"/>
                <w:lang w:eastAsia="hr-HR"/>
              </w:rPr>
            </w:pPr>
            <w:proofErr w:type="spellStart"/>
            <w:r w:rsidRPr="006E734E">
              <w:rPr>
                <w:rFonts w:cs="Arial" w:eastAsia="Times New Roman" w:hAnsi="Arial" w:ascii="Arial"/>
                <w:lang w:eastAsia="hr-HR"/>
              </w:rPr>
              <w:t>Rbr</w:t>
            </w:r>
            <w:proofErr w:type="spellEnd"/>
            <w:r w:rsidRPr="006E734E">
              <w:rPr>
                <w:rFonts w:cs="Arial" w:eastAsia="Times New Roman" w:hAnsi="Arial" w:ascii="Arial"/>
                <w:lang w:eastAsia="hr-HR"/>
              </w:rPr>
              <w:t>. Bilješke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  <w:r w:rsidRPr="006E734E">
              <w:rPr>
                <w:rFonts w:cs="Arial" w:eastAsia="Times New Roman" w:hAnsi="Arial" w:ascii="Arial"/>
                <w:lang w:eastAsia="hr-HR"/>
              </w:rPr>
              <w:t>2015 godina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center"/>
              <w:rPr>
                <w:rFonts w:cs="Arial" w:eastAsia="Times New Roman" w:hAnsi="Arial" w:ascii="Arial"/>
                <w:lang w:eastAsia="hr-HR"/>
              </w:rPr>
            </w:pPr>
            <w:r w:rsidRPr="006E734E">
              <w:rPr>
                <w:rFonts w:cs="Arial" w:eastAsia="Times New Roman" w:hAnsi="Arial" w:ascii="Arial"/>
                <w:lang w:eastAsia="hr-HR"/>
              </w:rPr>
              <w:t>2016        godina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  <w:r w:rsidRPr="006E734E">
              <w:rPr>
                <w:rFonts w:cs="Arial" w:eastAsia="Times New Roman" w:hAnsi="Arial" w:ascii="Arial"/>
                <w:lang w:eastAsia="hr-HR"/>
              </w:rPr>
              <w:t>2017.</w:t>
            </w:r>
          </w:p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  <w:r w:rsidRPr="006E734E">
              <w:rPr>
                <w:rFonts w:cs="Arial" w:eastAsia="Times New Roman" w:hAnsi="Arial" w:ascii="Arial"/>
                <w:lang w:eastAsia="hr-HR"/>
              </w:rPr>
              <w:t>godina</w:t>
            </w:r>
          </w:p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  <w:r w:rsidRPr="006E734E">
              <w:rPr>
                <w:rFonts w:cs="Arial" w:eastAsia="Times New Roman" w:hAnsi="Arial" w:ascii="Arial"/>
                <w:lang w:eastAsia="hr-HR"/>
              </w:rPr>
              <w:t>2018. godina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</w:tr>
      <w:tr w:rsidTr="00676A66" w:rsidR="006E734E" w:rsidRPr="006E734E">
        <w:trPr>
          <w:tblCellSpacing w:type="dxa" w:w="7"/>
        </w:trPr>
        <w:tc>
          <w:tcPr>
            <w:tcW w:type="auto" w:w="0"/>
            <w:gridSpan w:val="8"/>
            <w:tcBorders>
              <w:top w:val="nil"/>
              <w:left w:val="nil"/>
              <w:bottom w:val="nil"/>
              <w:right w:val="nil"/>
            </w:tcBorders>
            <w:shd w:fill="CCCCCC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  <w:r w:rsidRPr="006E734E">
              <w:rPr>
                <w:rFonts w:cs="Arial" w:eastAsia="Times New Roman" w:hAnsi="Arial" w:ascii="Arial"/>
                <w:lang w:eastAsia="hr-HR"/>
              </w:rPr>
              <w:t>AKTIVA</w:t>
            </w: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</w:tr>
      <w:tr w:rsidTr="00676A66" w:rsidR="006E734E" w:rsidRPr="006E734E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  <w:r w:rsidRPr="006E734E">
              <w:rPr>
                <w:rFonts w:cs="Arial" w:eastAsia="Times New Roman" w:hAnsi="Arial" w:ascii="Arial"/>
                <w:lang w:eastAsia="hr-HR"/>
              </w:rPr>
              <w:t xml:space="preserve">A) POTRAŽIVANJA ZA UPISANI A NEUPLAĆENI KAPITAL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Arial" w:eastAsia="Times New Roman" w:hAnsi="Arial" w:ascii="Arial"/>
                <w:lang w:eastAsia="hr-HR"/>
              </w:rPr>
            </w:pPr>
            <w:r w:rsidRPr="006E734E">
              <w:rPr>
                <w:rFonts w:cs="Arial" w:eastAsia="Times New Roman" w:hAnsi="Arial" w:ascii="Arial"/>
                <w:lang w:eastAsia="hr-HR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Arial" w:eastAsia="Times New Roman" w:hAnsi="Arial" w:ascii="Arial"/>
                <w:lang w:eastAsia="hr-HR"/>
              </w:rPr>
            </w:pPr>
            <w:r w:rsidRPr="006E734E">
              <w:rPr>
                <w:rFonts w:cs="Arial" w:eastAsia="Times New Roman" w:hAnsi="Arial" w:ascii="Arial"/>
                <w:lang w:eastAsia="hr-HR"/>
              </w:rP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  <w:r w:rsidRPr="006E734E">
              <w:rPr>
                <w:rFonts w:cs="Arial" w:eastAsia="Times New Roman" w:hAnsi="Arial" w:ascii="Arial"/>
                <w:lang w:eastAsia="hr-HR"/>
              </w:rPr>
              <w:t>-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</w:tr>
      <w:tr w:rsidTr="00676A66" w:rsidR="006E734E" w:rsidRPr="006E734E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  <w:r w:rsidRPr="006E734E">
              <w:rPr>
                <w:rFonts w:cs="Arial" w:eastAsia="Times New Roman" w:hAnsi="Arial" w:ascii="Arial"/>
                <w:lang w:eastAsia="hr-HR"/>
              </w:rPr>
              <w:t xml:space="preserve">B) DUGOTRAJNA IMOVINA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  <w:r w:rsidRPr="006E734E">
              <w:rPr>
                <w:rFonts w:cs="Arial" w:eastAsia="Times New Roman" w:hAnsi="Arial" w:ascii="Arial"/>
                <w:lang w:eastAsia="hr-HR"/>
              </w:rPr>
              <w:t>1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 xml:space="preserve">142.533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 xml:space="preserve">141.709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85.717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111.288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</w:tr>
      <w:tr w:rsidTr="00676A66" w:rsidR="006E734E" w:rsidRPr="006E734E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  <w:r w:rsidRPr="006E734E">
              <w:rPr>
                <w:rFonts w:cs="Arial" w:eastAsia="Times New Roman" w:hAnsi="Arial" w:ascii="Arial"/>
                <w:lang w:eastAsia="hr-HR"/>
              </w:rPr>
              <w:t xml:space="preserve">I. NEMATERIJALNA IMOVINA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 xml:space="preserve">70.168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 xml:space="preserve">84.432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75.551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74.811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</w:tr>
      <w:tr w:rsidTr="00676A66" w:rsidR="006E734E" w:rsidRPr="006E734E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  <w:r w:rsidRPr="006E734E">
              <w:rPr>
                <w:rFonts w:cs="Arial" w:eastAsia="Times New Roman" w:hAnsi="Arial" w:ascii="Arial"/>
                <w:lang w:eastAsia="hr-HR"/>
              </w:rPr>
              <w:t xml:space="preserve">II. MATERIJALNA IMOVINA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 xml:space="preserve">72.365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 xml:space="preserve">57.277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10.166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36.477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</w:tr>
      <w:tr w:rsidTr="00676A66" w:rsidR="006E734E" w:rsidRPr="006E734E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  <w:r w:rsidRPr="006E734E">
              <w:rPr>
                <w:rFonts w:cs="Arial" w:eastAsia="Times New Roman" w:hAnsi="Arial" w:ascii="Arial"/>
                <w:lang w:eastAsia="hr-HR"/>
              </w:rPr>
              <w:t xml:space="preserve">III. DUGOTRAJNA FINANCIJSKA IMOVINA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</w:tr>
      <w:tr w:rsidTr="00676A66" w:rsidR="006E734E" w:rsidRPr="006E734E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  <w:r w:rsidRPr="006E734E">
              <w:rPr>
                <w:rFonts w:cs="Arial" w:eastAsia="Times New Roman" w:hAnsi="Arial" w:ascii="Arial"/>
                <w:lang w:eastAsia="hr-HR"/>
              </w:rPr>
              <w:t xml:space="preserve">IV. POTRAŽIVANJA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</w:tr>
      <w:tr w:rsidTr="00676A66" w:rsidR="006E734E" w:rsidRPr="006E734E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  <w:r w:rsidRPr="006E734E">
              <w:rPr>
                <w:rFonts w:cs="Arial" w:eastAsia="Times New Roman" w:hAnsi="Arial" w:ascii="Arial"/>
                <w:lang w:eastAsia="hr-HR"/>
              </w:rPr>
              <w:t xml:space="preserve">V. ODGOĐENA POREZNA IMOVINA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</w:tr>
      <w:tr w:rsidTr="00676A66" w:rsidR="006E734E" w:rsidRPr="006E734E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  <w:r w:rsidRPr="006E734E">
              <w:rPr>
                <w:rFonts w:cs="Arial" w:eastAsia="Times New Roman" w:hAnsi="Arial" w:ascii="Arial"/>
                <w:lang w:eastAsia="hr-HR"/>
              </w:rPr>
              <w:t xml:space="preserve">C) KRATKOTRAJNA IMOVINA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  <w:r w:rsidRPr="006E734E">
              <w:rPr>
                <w:rFonts w:cs="Arial" w:eastAsia="Times New Roman" w:hAnsi="Arial" w:ascii="Arial"/>
                <w:lang w:eastAsia="hr-HR"/>
              </w:rPr>
              <w:t>2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 xml:space="preserve">291.868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 xml:space="preserve">134.230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98.828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88.343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</w:tr>
      <w:tr w:rsidTr="00676A66" w:rsidR="006E734E" w:rsidRPr="006E734E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  <w:r w:rsidRPr="006E734E">
              <w:rPr>
                <w:rFonts w:cs="Arial" w:eastAsia="Times New Roman" w:hAnsi="Arial" w:ascii="Arial"/>
                <w:lang w:eastAsia="hr-HR"/>
              </w:rPr>
              <w:t xml:space="preserve">I. ZALIHE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 xml:space="preserve">14.269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 xml:space="preserve">20.243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13.047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3.095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</w:tr>
      <w:tr w:rsidTr="00676A66" w:rsidR="006E734E" w:rsidRPr="006E734E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  <w:r w:rsidRPr="006E734E">
              <w:rPr>
                <w:rFonts w:cs="Arial" w:eastAsia="Times New Roman" w:hAnsi="Arial" w:ascii="Arial"/>
                <w:lang w:eastAsia="hr-HR"/>
              </w:rPr>
              <w:t xml:space="preserve">II. POTRAŽIVANJA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 xml:space="preserve">277.599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 xml:space="preserve">113.987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85.781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85.248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</w:tr>
      <w:tr w:rsidTr="00676A66" w:rsidR="006E734E" w:rsidRPr="006E734E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  <w:r w:rsidRPr="006E734E">
              <w:rPr>
                <w:rFonts w:cs="Arial" w:eastAsia="Times New Roman" w:hAnsi="Arial" w:ascii="Arial"/>
                <w:lang w:eastAsia="hr-HR"/>
              </w:rPr>
              <w:t xml:space="preserve">III. KRATKOTRAJNA FINANCIJSKA IMOVINA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</w:tr>
      <w:tr w:rsidTr="00676A66" w:rsidR="006E734E" w:rsidRPr="006E734E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  <w:r w:rsidRPr="006E734E">
              <w:rPr>
                <w:rFonts w:cs="Arial" w:eastAsia="Times New Roman" w:hAnsi="Arial" w:ascii="Arial"/>
                <w:lang w:eastAsia="hr-HR"/>
              </w:rPr>
              <w:t xml:space="preserve">IV. NOVAC U BANCI I BLAGAJNI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</w:tr>
      <w:tr w:rsidTr="00676A66" w:rsidR="006E734E" w:rsidRPr="006E734E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  <w:r w:rsidRPr="006E734E">
              <w:rPr>
                <w:rFonts w:cs="Arial" w:eastAsia="Times New Roman" w:hAnsi="Arial" w:ascii="Arial"/>
                <w:lang w:eastAsia="hr-HR"/>
              </w:rPr>
              <w:t xml:space="preserve">D) PLAĆENI TROŠKOVI BUDUĆEG RAZDOBLJA I OBRAČUNATI PRIHODI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Arial" w:eastAsia="Times New Roman" w:hAnsi="Arial" w:ascii="Arial"/>
                <w:lang w:eastAsia="hr-HR"/>
              </w:rPr>
            </w:pPr>
          </w:p>
        </w:tc>
      </w:tr>
      <w:tr w:rsidTr="00676A66" w:rsidR="006E734E" w:rsidRPr="006E734E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E) UKUPNO AKTIVA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434.401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275.939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184.545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199.631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76A66" w:rsidR="006E734E" w:rsidRPr="006E734E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F) IZVANBILANČNI ZAPISI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76A66" w:rsidR="006E734E" w:rsidRPr="006E734E">
        <w:trPr>
          <w:tblCellSpacing w:type="dxa" w:w="7"/>
        </w:trPr>
        <w:tc>
          <w:tcPr>
            <w:tcW w:type="auto" w:w="0"/>
            <w:gridSpan w:val="8"/>
            <w:tcBorders>
              <w:top w:val="nil"/>
              <w:left w:val="nil"/>
              <w:bottom w:val="nil"/>
              <w:right w:val="nil"/>
            </w:tcBorders>
            <w:shd w:fill="CCCCCC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PASIVA</w:t>
            </w: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76A66" w:rsidR="006E734E" w:rsidRPr="006E734E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A) KAPITAL I REZERVE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-117.735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-279.157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-473.486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-472.709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76A66" w:rsidR="006E734E" w:rsidRPr="006E734E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I. TEMELJNI (UPISANI) KAPITAL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20.000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20.000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20.000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20.000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76A66" w:rsidR="006E734E" w:rsidRPr="006E734E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II. KAPITALNE REZERVE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-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-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76A66" w:rsidR="006E734E" w:rsidRPr="006E734E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III. REZERVE IZ DOBITI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76A66" w:rsidR="006E734E" w:rsidRPr="006E734E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IV. REVALORIZACIJSKE REZERVE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-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-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76A66" w:rsidR="006E734E" w:rsidRPr="006E734E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V. REZERVE FER VRIJEDNOSTI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76A66" w:rsidR="006E734E" w:rsidRPr="006E734E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VI. ZADRŽANA DOBIT ILI PRENESENI GUBITAK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30.600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-137.735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-299.157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-493.486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76A66" w:rsidR="006E734E" w:rsidRPr="006E734E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VII. DOBIT ILI GUBITAK POSLOVNE GODINE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-168.335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-161.422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-194.329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777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76A66" w:rsidR="006E734E" w:rsidRPr="006E734E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VIII. MANJINSKI (NEKONTROLIRAJUĆI) INTERES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76A66" w:rsidR="006E734E" w:rsidRPr="006E734E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B) REZERVIRANJA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76A66" w:rsidR="006E734E" w:rsidRPr="006E734E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C) DUGOROČNE OBVEZE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76A66" w:rsidR="006E734E" w:rsidRPr="006E734E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D) KRATKOROČNE OBVEZE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552.136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555.096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658.031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672.340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76A66" w:rsidR="006E734E" w:rsidRPr="006E734E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E) ODGOĐENO PLAĆANJE TROŠKOVA I PRIHOD BUDUĆEGA RAZDOBLJA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76A66" w:rsidR="006E734E" w:rsidRPr="006E734E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F) UKUPNO – PASIVA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434.401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275.939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184.545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199.631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76A66" w:rsidR="006E734E" w:rsidRPr="006E734E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G) IZVANBILANČNI ZAPISI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6E734E" w:rsidP="006E734E" w:rsidR="006E734E" w:rsidRPr="006E734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E734E" w:rsidP="006E734E" w:rsidR="006E734E" w:rsidRPr="006E734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E734E" w:rsidP="006E734E" w:rsidR="006E734E" w:rsidRPr="006E734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E73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FINANCIJSKI IZVJEŠTAJ ZA 2016. 2017. i 2018. godinu </w:t>
      </w:r>
    </w:p>
    <w:p w:rsidRDefault="006E734E" w:rsidP="006E734E" w:rsidR="006E734E" w:rsidRPr="006E734E">
      <w:pPr>
        <w:spacing w:lineRule="auto" w:line="240" w:after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tbl>
      <w:tblPr>
        <w:tblW w:type="dxa" w:w="9000"/>
        <w:tblCellSpacing w:type="dxa" w:w="15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000"/>
      </w:tblGrid>
      <w:tr w:rsidTr="00676A66" w:rsidR="006E734E" w:rsidRPr="006E734E">
        <w:trPr>
          <w:trHeight w:val="300"/>
          <w:tblCellSpacing w:type="dxa" w:w="15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5"/>
                <w:szCs w:val="15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26.03.2018 10:40:31</w:t>
            </w:r>
          </w:p>
        </w:tc>
      </w:tr>
    </w:tbl>
    <w:p w:rsidRDefault="006E734E" w:rsidP="006E734E" w:rsidR="006E734E" w:rsidRPr="006E734E">
      <w:pPr>
        <w:spacing w:lineRule="auto" w:line="240" w:after="0"/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</w:pPr>
    </w:p>
    <w:p w:rsidRDefault="006E734E" w:rsidP="006E734E" w:rsidR="006E734E" w:rsidRPr="006E734E">
      <w:pPr>
        <w:spacing w:lineRule="auto" w:line="240" w:after="0"/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</w:pPr>
    </w:p>
    <w:tbl>
      <w:tblPr>
        <w:tblW w:type="dxa" w:w="9000"/>
        <w:tblCellSpacing w:type="dxa" w:w="7"/>
        <w:tblCellMar>
          <w:top w:type="dxa" w:w="75"/>
          <w:left w:type="dxa" w:w="75"/>
          <w:bottom w:type="dxa" w:w="75"/>
          <w:right w:type="dxa" w:w="75"/>
        </w:tblCellMar>
        <w:tblLook w:val="04A0" w:noVBand="1" w:noHBand="0" w:lastColumn="0" w:firstColumn="1" w:lastRow="0" w:firstRow="1"/>
      </w:tblPr>
      <w:tblGrid>
        <w:gridCol w:w="2208"/>
        <w:gridCol w:w="911"/>
        <w:gridCol w:w="1008"/>
        <w:gridCol w:w="1008"/>
        <w:gridCol w:w="170"/>
        <w:gridCol w:w="170"/>
        <w:gridCol w:w="879"/>
        <w:gridCol w:w="170"/>
        <w:gridCol w:w="170"/>
        <w:gridCol w:w="170"/>
        <w:gridCol w:w="170"/>
        <w:gridCol w:w="769"/>
        <w:gridCol w:w="170"/>
        <w:gridCol w:w="170"/>
        <w:gridCol w:w="170"/>
        <w:gridCol w:w="170"/>
        <w:gridCol w:w="170"/>
        <w:gridCol w:w="170"/>
        <w:gridCol w:w="177"/>
      </w:tblGrid>
      <w:tr w:rsidTr="00676A66" w:rsidR="006E734E" w:rsidRPr="006E734E">
        <w:trPr>
          <w:tblCellSpacing w:type="dxa" w:w="7"/>
        </w:trPr>
        <w:tc>
          <w:tcPr>
            <w:tcW w:type="auto" w:w="0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Račun dobiti i gubitka za poduzetnike </w:t>
            </w:r>
            <w:r w:rsidRPr="006E734E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br/>
            </w:r>
          </w:p>
        </w:tc>
      </w:tr>
      <w:tr w:rsidTr="00676A66" w:rsidR="006E734E" w:rsidRPr="006E734E">
        <w:trPr>
          <w:tblCellSpacing w:type="dxa" w:w="7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Naziv pozicije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Rbr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 bilješke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2015. godina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2016. godina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2017.</w:t>
            </w:r>
          </w:p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godina   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2018. godina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76A66" w:rsidR="006E734E" w:rsidRPr="006E734E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I. POSLOVNI PRIHODI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667.890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744.180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645.594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64.599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</w:tr>
      <w:tr w:rsidTr="00676A66" w:rsidR="006E734E" w:rsidRPr="006E734E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II. POSLOVNI RASHODI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827.135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853.621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817.599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53.668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</w:tr>
      <w:tr w:rsidTr="00676A66" w:rsidR="006E734E" w:rsidRPr="006E734E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III. FINANCIJSKI PRIHODI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89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</w:tr>
      <w:tr w:rsidTr="00676A66" w:rsidR="006E734E" w:rsidRPr="006E734E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IV. FINANCIJSKI RASHODI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9.178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51.980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22.324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10.154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</w:tr>
      <w:tr w:rsidTr="00676A66" w:rsidR="006E734E" w:rsidRPr="006E734E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V. UDIO U DOBITI OD DRUŠTAVA POVEZANIH SUDJELUJUĆIM INTERESOM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</w:tr>
      <w:tr w:rsidTr="00676A66" w:rsidR="006E734E" w:rsidRPr="006E734E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VI. UDIO U DOBITI OD ZAJEDNIČKIH POTHVATA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</w:tr>
      <w:tr w:rsidTr="00676A66" w:rsidR="006E734E" w:rsidRPr="006E734E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VII. UDIO U GUBITKU OD DRUŠTAVA POVEZANIH SUDJELUJUĆIM INTERESOM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</w:tr>
      <w:tr w:rsidTr="00676A66" w:rsidR="006E734E" w:rsidRPr="006E734E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VIII. UDIO U GUBITKU OD ZAJEDNIČKIH POTHVATA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</w:tr>
      <w:tr w:rsidTr="00676A66" w:rsidR="006E734E" w:rsidRPr="006E734E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IX. UKUPNI PRIHODI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667.979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744.180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645.594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64.599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</w:tr>
      <w:tr w:rsidTr="00676A66" w:rsidR="006E734E" w:rsidRPr="006E734E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X. UKUPNI RASHODI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836.313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905.601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839.923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63.822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</w:tr>
      <w:tr w:rsidTr="00676A66" w:rsidR="006E734E" w:rsidRPr="006E734E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XI. DOBIT ILI GUBITAK PRIJE OPOREZIVANJA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-168.334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-161.421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-194.329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777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</w:tr>
      <w:tr w:rsidTr="00676A66" w:rsidR="006E734E" w:rsidRPr="006E734E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XII. POREZ NA </w:t>
            </w: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 xml:space="preserve">DOBIT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</w:tr>
      <w:tr w:rsidTr="00676A66" w:rsidR="006E734E" w:rsidRPr="006E734E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 xml:space="preserve">XIII. DOBIT ILI GUBITAK RAZDOBLJA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-168.334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-161.421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-194.329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lang w:eastAsia="hr-HR"/>
              </w:rPr>
              <w:t>777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</w:tr>
    </w:tbl>
    <w:p w:rsidRDefault="006E734E" w:rsidP="006E734E" w:rsidR="006E734E" w:rsidRPr="006E734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E734E" w:rsidP="006E734E" w:rsidR="006E734E" w:rsidRPr="006E734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E734E" w:rsidP="006E734E" w:rsidR="006E734E" w:rsidRPr="006E734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E734E" w:rsidP="006E734E" w:rsidR="006E734E" w:rsidRPr="006E734E">
      <w:pPr>
        <w:spacing w:lineRule="auto" w:line="259" w:after="160"/>
        <w:rPr>
          <w:rFonts w:cs="Times New Roman" w:eastAsia="Calibri" w:hAnsi="Calibri" w:ascii="Calibri"/>
        </w:rPr>
      </w:pPr>
    </w:p>
    <w:p w:rsidRDefault="006E734E" w:rsidP="006E734E" w:rsidR="006E734E" w:rsidRPr="006E734E">
      <w:pPr>
        <w:spacing w:lineRule="auto" w:line="240" w:after="0"/>
        <w:jc w:val="center"/>
        <w:rPr>
          <w:rFonts w:cs="Arial" w:eastAsia="Times New Roman" w:hAnsi="Arial" w:ascii="Arial"/>
          <w:lang w:eastAsia="hr-HR"/>
        </w:rPr>
      </w:pPr>
    </w:p>
    <w:p w:rsidRDefault="006E734E" w:rsidP="006E734E" w:rsidR="006E734E" w:rsidRPr="006E734E">
      <w:pPr>
        <w:spacing w:lineRule="auto" w:line="240" w:after="0"/>
        <w:jc w:val="center"/>
        <w:rPr>
          <w:rFonts w:cs="Arial" w:eastAsia="Times New Roman" w:hAnsi="Arial" w:ascii="Arial"/>
          <w:lang w:eastAsia="hr-HR"/>
        </w:rPr>
      </w:pPr>
    </w:p>
    <w:p w:rsidRDefault="006E734E" w:rsidP="006E734E" w:rsidR="006E734E" w:rsidRPr="006E734E">
      <w:pPr>
        <w:spacing w:lineRule="auto" w:line="240" w:after="0"/>
        <w:jc w:val="center"/>
        <w:rPr>
          <w:rFonts w:cs="Arial" w:eastAsia="Times New Roman" w:hAnsi="Arial" w:ascii="Arial"/>
          <w:lang w:eastAsia="hr-HR"/>
        </w:rPr>
      </w:pPr>
    </w:p>
    <w:p w:rsidRDefault="006E734E" w:rsidP="006E734E" w:rsidR="006E734E" w:rsidRPr="006E734E">
      <w:pPr>
        <w:spacing w:lineRule="auto" w:line="240" w:after="0"/>
        <w:jc w:val="center"/>
        <w:rPr>
          <w:rFonts w:cs="Arial" w:eastAsia="Times New Roman" w:hAnsi="Arial" w:ascii="Arial"/>
          <w:lang w:eastAsia="hr-HR"/>
        </w:rPr>
      </w:pPr>
    </w:p>
    <w:p w:rsidRDefault="006E734E" w:rsidP="006E734E" w:rsidR="006E734E" w:rsidRPr="006E734E">
      <w:pPr>
        <w:spacing w:lineRule="auto" w:line="240" w:after="0"/>
        <w:jc w:val="center"/>
        <w:rPr>
          <w:rFonts w:cs="Arial" w:eastAsia="Times New Roman" w:hAnsi="Arial" w:ascii="Arial"/>
          <w:lang w:eastAsia="hr-HR"/>
        </w:rPr>
      </w:pPr>
    </w:p>
    <w:p w:rsidRDefault="006E734E" w:rsidP="006E734E" w:rsidR="006E734E" w:rsidRPr="006E734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E734E" w:rsidP="006E734E" w:rsidR="006E734E" w:rsidRPr="006E734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E73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podataka </w:t>
      </w:r>
      <w:proofErr w:type="spellStart"/>
      <w:r w:rsidRPr="006E734E">
        <w:rPr>
          <w:rFonts w:cs="Times New Roman" w:eastAsia="Times New Roman" w:hAnsi="Times New Roman" w:ascii="Times New Roman"/>
          <w:sz w:val="24"/>
          <w:szCs w:val="24"/>
          <w:lang w:eastAsia="hr-HR"/>
        </w:rPr>
        <w:t>FININFO.hr</w:t>
      </w:r>
      <w:proofErr w:type="spellEnd"/>
      <w:r w:rsidRPr="006E73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možemo prikazati</w:t>
      </w:r>
    </w:p>
    <w:p w:rsidRDefault="006E734E" w:rsidP="006E734E" w:rsidR="006E734E" w:rsidRPr="006E734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E734E" w:rsidP="006E734E" w:rsidR="006E734E" w:rsidRPr="006E734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tbl>
      <w:tblPr>
        <w:tblW w:type="auto" w:w="0"/>
        <w:tblCellSpacing w:type="dxa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427"/>
        <w:gridCol w:w="820"/>
        <w:gridCol w:w="1120"/>
        <w:gridCol w:w="860"/>
        <w:gridCol w:w="1500"/>
      </w:tblGrid>
      <w:tr w:rsidTr="00676A66" w:rsidR="006E734E" w:rsidRPr="006E734E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2014.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2015.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2016.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Distribucija </w:t>
            </w:r>
          </w:p>
        </w:tc>
      </w:tr>
      <w:tr w:rsidTr="00676A66" w:rsidR="006E734E" w:rsidRPr="006E734E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prihodi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916.208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667.890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744.180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285750" cx="952500"/>
                  <wp:effectExtent b="0" r="0" t="0" l="0"/>
                  <wp:docPr descr="https://www.fininfo.hr/v1.5.4.0/Content/Images/Chart/rid_1365.png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https://www.fininfo.hr/v1.5.4.0/Content/Images/Chart/rid_1365.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285750" cx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76A66" w:rsidR="006E734E" w:rsidRPr="006E734E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Rast/pad poslovnih prihoda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-35,05%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-27,10%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11,42%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285750" cx="952500"/>
                  <wp:effectExtent b="0" r="0" t="0" l="0"/>
                  <wp:docPr descr="https://www.fininfo.hr/v1.5.4.0/Content/Images/Chart/rid_1457.png"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https://www.fininfo.hr/v1.5.4.0/Content/Images/Chart/rid_1457.png"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285750" cx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76A66" w:rsidR="006E734E" w:rsidRPr="006E734E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Neto dobit/gubitak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1.718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-168.334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-161.421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285750" cx="952500"/>
                  <wp:effectExtent b="0" r="0" t="0" l="0"/>
                  <wp:docPr descr="https://www.fininfo.hr/v1.5.4.0/Content/Images/Chart/rid_1391.png" name="Picture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https://www.fininfo.hr/v1.5.4.0/Content/Images/Chart/rid_1391.png" name="Picture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285750" cx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76A66" w:rsidR="006E734E" w:rsidRPr="006E734E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Rast/pad neto dobiti/gubitka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-99,00%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-9.898,25%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4,11%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285750" cx="952500"/>
                  <wp:effectExtent b="0" r="0" t="0" l="0"/>
                  <wp:docPr descr="https://www.fininfo.hr/v1.5.4.0/Content/Images/Chart/rid_1483.png" name="Picture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https://www.fininfo.hr/v1.5.4.0/Content/Images/Chart/rid_1483.png" name="Picture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285750" cx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76A66" w:rsidR="006E734E" w:rsidRPr="006E734E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EBITDA marža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3,86%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-16,74%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-5,46%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285750" cx="952500"/>
                  <wp:effectExtent b="0" r="0" t="0" l="0"/>
                  <wp:docPr descr="https://www.fininfo.hr/v1.5.4.0/Content/Images/Chart/rid_1528.png" name="Picture 5" id="5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https://www.fininfo.hr/v1.5.4.0/Content/Images/Chart/rid_1528.png" name="Picture 5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285750" cx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76A66" w:rsidR="006E734E" w:rsidRPr="006E734E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Faktor zaduženosti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279,34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285750" cx="952500"/>
                  <wp:effectExtent b="0" r="0" t="0" l="0"/>
                  <wp:docPr descr="https://www.fininfo.hr/v1.5.4.0/Content/Images/Chart/rid_1510.png" name="Picture 6" id="6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https://www.fininfo.hr/v1.5.4.0/Content/Images/Chart/rid_1510.png" name="Picture 6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285750" cx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76A66" w:rsidR="006E734E" w:rsidRPr="006E734E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ROE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3,45%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285750" cx="952500"/>
                  <wp:effectExtent b="0" r="0" t="0" l="0"/>
                  <wp:docPr descr="https://www.fininfo.hr/v1.5.4.0/Content/Images/Chart/rid_1531.png" name="Picture 7" id="7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https://www.fininfo.hr/v1.5.4.0/Content/Images/Chart/rid_1531.png" name="Picture 7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285750" cx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76A66" w:rsidR="006E734E" w:rsidRPr="006E734E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Tekući omjer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0,74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0,53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0,24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285750" cx="952500"/>
                  <wp:effectExtent b="0" r="0" t="0" l="0"/>
                  <wp:docPr descr="https://www.fininfo.hr/v1.5.4.0/Content/Images/Chart/rid_1502.png" name="Picture 8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https://www.fininfo.hr/v1.5.4.0/Content/Images/Chart/rid_1502.png" name="Picture 8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285750" cx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76A66" w:rsidR="006E734E" w:rsidRPr="006E734E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Koeficijent vlastitog financiranja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0,09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-0,27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-1,01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285750" cx="952500"/>
                  <wp:effectExtent b="0" r="0" t="0" l="0"/>
                  <wp:docPr descr="https://www.fininfo.hr/v1.5.4.0/Content/Images/Chart/rid_1506.png" name="Picture 9" id="9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https://www.fininfo.hr/v1.5.4.0/Content/Images/Chart/rid_1506.png" name="Picture 9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285750" cx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76A66" w:rsidR="006E734E" w:rsidRPr="006E734E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Novčani tok iz poslovnih aktivnosti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7.496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11.548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67.981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285750" cx="952500"/>
                  <wp:effectExtent b="0" r="0" t="0" l="0"/>
                  <wp:docPr descr="https://www.fininfo.hr/v1.5.4.0/Content/Images/Chart/rid_1404.png" name="Picture 10" id="1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https://www.fininfo.hr/v1.5.4.0/Content/Images/Chart/rid_1404.png" name="Picture 10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285750" cx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76A66" w:rsidR="006E734E" w:rsidRPr="006E734E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Dani plaćanja dobavljačima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93,31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139,83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125,97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285750" cx="952500"/>
                  <wp:effectExtent b="0" r="0" t="0" l="0"/>
                  <wp:docPr descr="https://www.fininfo.hr/v1.5.4.0/Content/Images/Chart/rid_1526.png" name="Picture 11" id="1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https://www.fininfo.hr/v1.5.4.0/Content/Images/Chart/rid_1526.png" name="Picture 1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285750" cx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76A66" w:rsidR="006E734E" w:rsidRPr="006E734E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Broj zaposlenih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5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4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3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285750" cx="952500"/>
                  <wp:effectExtent b="0" r="0" t="0" l="0"/>
                  <wp:docPr descr="https://www.fininfo.hr/v1.5.4.0/Content/Images/Chart/rid_1515.png" name="Picture 12" id="1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https://www.fininfo.hr/v1.5.4.0/Content/Images/Chart/rid_1515.png" name="Picture 1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285750" cx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Default="006E734E" w:rsidP="006E734E" w:rsidR="006E734E" w:rsidRPr="006E734E">
      <w:pPr>
        <w:spacing w:lineRule="auto" w:line="240" w:afterAutospacing="true" w:after="100" w:beforeAutospacing="true" w:before="100"/>
        <w:outlineLvl w:val="1"/>
        <w:rPr>
          <w:rFonts w:cs="Times New Roman" w:eastAsia="Times New Roman" w:hAnsi="Times New Roman" w:ascii="Times New Roman"/>
          <w:b/>
          <w:bCs/>
          <w:sz w:val="36"/>
          <w:szCs w:val="36"/>
          <w:lang w:eastAsia="hr-HR"/>
        </w:rPr>
      </w:pPr>
      <w:r w:rsidRPr="006E734E">
        <w:rPr>
          <w:rFonts w:cs="Times New Roman" w:eastAsia="Times New Roman" w:hAnsi="Times New Roman" w:ascii="Times New Roman"/>
          <w:b/>
          <w:bCs/>
          <w:sz w:val="36"/>
          <w:szCs w:val="36"/>
          <w:lang w:eastAsia="hr-HR"/>
        </w:rPr>
        <w:t>Grafički prikaz</w:t>
      </w:r>
    </w:p>
    <w:p w:rsidRDefault="006E734E" w:rsidP="006E734E" w:rsidR="006E734E" w:rsidRPr="006E734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E734E"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prihodi 2012. 2013. 2014. 2015. 2016.</w:t>
      </w:r>
    </w:p>
    <w:tbl>
      <w:tblPr>
        <w:tblW w:type="auto" w:w="0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836"/>
        <w:gridCol w:w="1763"/>
      </w:tblGrid>
      <w:tr w:rsidTr="00676A66" w:rsidR="006E734E" w:rsidRPr="006E734E">
        <w:trPr>
          <w:tblHeader/>
          <w:tblCellSpacing w:type="dxa" w:w="15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Godina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Poslovni prihodi</w:t>
            </w:r>
          </w:p>
        </w:tc>
      </w:tr>
      <w:tr w:rsidTr="00676A66" w:rsidR="006E734E" w:rsidRPr="006E734E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2012.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972.289</w:t>
            </w:r>
          </w:p>
        </w:tc>
      </w:tr>
      <w:tr w:rsidTr="00676A66" w:rsidR="006E734E" w:rsidRPr="006E734E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2013.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1.410.702</w:t>
            </w:r>
          </w:p>
        </w:tc>
      </w:tr>
      <w:tr w:rsidTr="00676A66" w:rsidR="006E734E" w:rsidRPr="006E734E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2014.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916.208</w:t>
            </w:r>
          </w:p>
        </w:tc>
      </w:tr>
      <w:tr w:rsidTr="00676A66" w:rsidR="006E734E" w:rsidRPr="006E734E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2015.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667.890</w:t>
            </w:r>
          </w:p>
        </w:tc>
      </w:tr>
      <w:tr w:rsidTr="00676A66" w:rsidR="006E734E" w:rsidRPr="006E734E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2016.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744.180</w:t>
            </w:r>
          </w:p>
        </w:tc>
      </w:tr>
    </w:tbl>
    <w:p w:rsidRDefault="006E734E" w:rsidP="006E734E" w:rsidR="006E734E" w:rsidRPr="006E734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E734E">
        <w:rPr>
          <w:rFonts w:cs="Times New Roman" w:eastAsia="Times New Roman" w:hAnsi="Times New Roman" w:ascii="Times New Roman"/>
          <w:sz w:val="24"/>
          <w:szCs w:val="24"/>
          <w:lang w:eastAsia="hr-HR"/>
        </w:rPr>
        <w:t>Rast/pad poslovnih prihoda2012. 2013. 2014. 2015. 2016.</w:t>
      </w:r>
    </w:p>
    <w:tbl>
      <w:tblPr>
        <w:tblW w:type="auto" w:w="0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836"/>
        <w:gridCol w:w="2917"/>
      </w:tblGrid>
      <w:tr w:rsidTr="00676A66" w:rsidR="006E734E" w:rsidRPr="006E734E">
        <w:trPr>
          <w:tblHeader/>
          <w:tblCellSpacing w:type="dxa" w:w="15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Godina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Rast/pad poslovnih prihoda</w:t>
            </w:r>
          </w:p>
        </w:tc>
      </w:tr>
      <w:tr w:rsidTr="00676A66" w:rsidR="006E734E" w:rsidRPr="006E734E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2012.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96,26%</w:t>
            </w:r>
          </w:p>
        </w:tc>
      </w:tr>
      <w:tr w:rsidTr="00676A66" w:rsidR="006E734E" w:rsidRPr="006E734E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2013.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45,09%</w:t>
            </w:r>
          </w:p>
        </w:tc>
      </w:tr>
      <w:tr w:rsidTr="00676A66" w:rsidR="006E734E" w:rsidRPr="006E734E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2014.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-35,05%</w:t>
            </w:r>
          </w:p>
        </w:tc>
      </w:tr>
      <w:tr w:rsidTr="00676A66" w:rsidR="006E734E" w:rsidRPr="006E734E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2015.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-27,10%</w:t>
            </w:r>
          </w:p>
        </w:tc>
      </w:tr>
      <w:tr w:rsidTr="00676A66" w:rsidR="006E734E" w:rsidRPr="006E734E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2016.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11,42%</w:t>
            </w:r>
          </w:p>
        </w:tc>
      </w:tr>
    </w:tbl>
    <w:p w:rsidRDefault="006E734E" w:rsidP="006E734E" w:rsidR="006E734E" w:rsidRPr="006E734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E734E">
        <w:rPr>
          <w:rFonts w:cs="Times New Roman" w:eastAsia="Times New Roman" w:hAnsi="Times New Roman" w:ascii="Times New Roman"/>
          <w:sz w:val="24"/>
          <w:szCs w:val="24"/>
          <w:lang w:eastAsia="hr-HR"/>
        </w:rPr>
        <w:t>Neto dobit/gubitak 2012. 2013. 2014. 2015. 2016.g</w:t>
      </w:r>
    </w:p>
    <w:tbl>
      <w:tblPr>
        <w:tblW w:type="auto" w:w="0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836"/>
        <w:gridCol w:w="2003"/>
      </w:tblGrid>
      <w:tr w:rsidTr="00676A66" w:rsidR="006E734E" w:rsidRPr="006E734E">
        <w:trPr>
          <w:tblHeader/>
          <w:tblCellSpacing w:type="dxa" w:w="15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Godina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Neto dobit/gubitak</w:t>
            </w:r>
          </w:p>
        </w:tc>
      </w:tr>
      <w:tr w:rsidTr="00676A66" w:rsidR="006E734E" w:rsidRPr="006E734E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2012.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-59.583</w:t>
            </w:r>
          </w:p>
        </w:tc>
      </w:tr>
      <w:tr w:rsidTr="00676A66" w:rsidR="006E734E" w:rsidRPr="006E734E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2013.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172.517</w:t>
            </w:r>
          </w:p>
        </w:tc>
      </w:tr>
      <w:tr w:rsidTr="00676A66" w:rsidR="006E734E" w:rsidRPr="006E734E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2014.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1.718</w:t>
            </w:r>
          </w:p>
        </w:tc>
      </w:tr>
      <w:tr w:rsidTr="00676A66" w:rsidR="006E734E" w:rsidRPr="006E734E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2015.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-168.334</w:t>
            </w:r>
          </w:p>
        </w:tc>
      </w:tr>
      <w:tr w:rsidTr="00676A66" w:rsidR="006E734E" w:rsidRPr="006E734E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2016.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-161.421</w:t>
            </w:r>
          </w:p>
        </w:tc>
      </w:tr>
    </w:tbl>
    <w:p w:rsidRDefault="006E734E" w:rsidP="006E734E" w:rsidR="006E734E" w:rsidRPr="006E734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E734E">
        <w:rPr>
          <w:rFonts w:cs="Times New Roman" w:eastAsia="Times New Roman" w:hAnsi="Times New Roman" w:ascii="Times New Roman"/>
          <w:sz w:val="24"/>
          <w:szCs w:val="24"/>
          <w:lang w:eastAsia="hr-HR"/>
        </w:rPr>
        <w:t>EBITDA marža2012. 2013. 2014. 2015. 2016.</w:t>
      </w:r>
    </w:p>
    <w:tbl>
      <w:tblPr>
        <w:tblW w:type="auto" w:w="0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836"/>
        <w:gridCol w:w="1709"/>
      </w:tblGrid>
      <w:tr w:rsidTr="00676A66" w:rsidR="006E734E" w:rsidRPr="006E734E">
        <w:trPr>
          <w:tblHeader/>
          <w:tblCellSpacing w:type="dxa" w:w="15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Godina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EBITDA marža</w:t>
            </w:r>
          </w:p>
        </w:tc>
      </w:tr>
      <w:tr w:rsidTr="00676A66" w:rsidR="006E734E" w:rsidRPr="006E734E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2012.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0,81%</w:t>
            </w:r>
          </w:p>
        </w:tc>
      </w:tr>
      <w:tr w:rsidTr="00676A66" w:rsidR="006E734E" w:rsidRPr="006E734E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2013.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18,48%</w:t>
            </w:r>
          </w:p>
        </w:tc>
      </w:tr>
      <w:tr w:rsidTr="00676A66" w:rsidR="006E734E" w:rsidRPr="006E734E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2014.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3,86%</w:t>
            </w:r>
          </w:p>
        </w:tc>
      </w:tr>
      <w:tr w:rsidTr="00676A66" w:rsidR="006E734E" w:rsidRPr="006E734E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2015.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-16,74%</w:t>
            </w:r>
          </w:p>
        </w:tc>
      </w:tr>
      <w:tr w:rsidTr="00676A66" w:rsidR="006E734E" w:rsidRPr="006E734E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2016.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-5,46%</w:t>
            </w:r>
          </w:p>
        </w:tc>
      </w:tr>
    </w:tbl>
    <w:p w:rsidRDefault="006E734E" w:rsidP="006E734E" w:rsidR="006E734E" w:rsidRPr="006E734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E734E" w:rsidP="006E734E" w:rsidR="006E734E" w:rsidRPr="006E734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E734E" w:rsidP="006E734E" w:rsidR="006E734E" w:rsidRPr="006E734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tbl>
      <w:tblPr>
        <w:tblW w:type="auto" w:w="0"/>
        <w:tblCellSpacing w:type="dxa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347"/>
        <w:gridCol w:w="813"/>
        <w:gridCol w:w="813"/>
        <w:gridCol w:w="779"/>
        <w:gridCol w:w="661"/>
        <w:gridCol w:w="779"/>
        <w:gridCol w:w="661"/>
        <w:gridCol w:w="779"/>
        <w:gridCol w:w="661"/>
        <w:gridCol w:w="779"/>
      </w:tblGrid>
      <w:tr w:rsidTr="00676A66" w:rsidR="006E734E" w:rsidRPr="006E734E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Račun dobiti i gubitka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2012.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2013.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% prom. 13./12.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2014.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% prom. 14./13.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2015.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% prom. 15./14.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2016.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% prom. 16./15.</w:t>
            </w:r>
          </w:p>
        </w:tc>
      </w:tr>
      <w:tr w:rsidTr="00676A66" w:rsidR="006E734E" w:rsidRPr="006E734E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A) POSLOVNI PRIHODI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972.289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1.410.702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45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916.208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-35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667.890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-27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744.180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</w:t>
            </w:r>
          </w:p>
        </w:tc>
      </w:tr>
      <w:tr w:rsidTr="00676A66" w:rsidR="006E734E" w:rsidRPr="006E734E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1 Prihodi od prodaje s poduzetnicima unutar grupe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</w:tr>
      <w:tr w:rsidTr="00676A66" w:rsidR="006E734E" w:rsidRPr="006E734E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2 Prihodi od prodaje (izvan grupe)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927.253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1.410.702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916.208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-35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667.890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-27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714.159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</w:t>
            </w:r>
          </w:p>
        </w:tc>
      </w:tr>
      <w:tr w:rsidTr="00676A66" w:rsidR="006E734E" w:rsidRPr="006E734E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3 Ostali poslovni prihodi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45.036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-100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30.021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</w:tr>
      <w:tr w:rsidTr="00676A66" w:rsidR="006E734E" w:rsidRPr="006E734E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B) POSLOVNI RASHODI (BEZ AMORTIZACIJE)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964.444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1.150.032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880.867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-23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779.701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-11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784.817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</w:tr>
      <w:tr w:rsidTr="00676A66" w:rsidR="006E734E" w:rsidRPr="006E734E">
        <w:trPr>
          <w:tblCellSpacing w:type="dxa" w:w="0"/>
        </w:trPr>
        <w:tc>
          <w:tcPr>
            <w:tcW w:type="auto" w:w="0"/>
            <w:tcMar>
              <w:top w:type="dxa" w:w="0"/>
              <w:left w:type="dxa" w:w="300"/>
              <w:bottom w:type="dxa" w:w="0"/>
              <w:right w:type="dxa" w:w="0"/>
            </w:tcMar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I. Troškovi poslovanja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964.444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1.150.032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880.867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-23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779.701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-11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784.817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</w:tr>
      <w:tr w:rsidTr="00676A66" w:rsidR="006E734E" w:rsidRPr="006E734E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 xml:space="preserve">1 Povećanje/smanjenje zaliha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</w:tr>
      <w:tr w:rsidTr="00676A66" w:rsidR="006E734E" w:rsidRPr="006E734E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2 Materijalni troškovi i troškovi prodane robe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687.404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671.514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-2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585.794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-13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565.751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-3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588.479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</w:t>
            </w:r>
          </w:p>
        </w:tc>
      </w:tr>
      <w:tr w:rsidTr="00676A66" w:rsidR="006E734E" w:rsidRPr="006E734E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3 Troškovi osoblja (bruto)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214.416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249.942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210.304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-16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152.200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-28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146.607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-4</w:t>
            </w:r>
          </w:p>
        </w:tc>
      </w:tr>
      <w:tr w:rsidTr="00676A66" w:rsidR="006E734E" w:rsidRPr="006E734E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4 Vrijednosna usklađenja i rezerviranja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</w:tr>
      <w:tr w:rsidTr="00676A66" w:rsidR="006E734E" w:rsidRPr="006E734E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5 Ostali troškovi i rashodi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62.624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228.576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265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84.769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-63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61.750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-27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49.731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-19</w:t>
            </w:r>
          </w:p>
        </w:tc>
      </w:tr>
      <w:tr w:rsidTr="00676A66" w:rsidR="006E734E" w:rsidRPr="006E734E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C) DOBIT PRIJE KAMATA, POREZA I AMORTIZACIJE (EBITDA)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7.845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260.670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3.223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35.341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-86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-111.811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-416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-40.637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64</w:t>
            </w:r>
          </w:p>
        </w:tc>
      </w:tr>
      <w:tr w:rsidTr="00676A66" w:rsidR="006E734E" w:rsidRPr="006E734E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1 Amortizacija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61.297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48.540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-21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-100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47.434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68.804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45</w:t>
            </w:r>
          </w:p>
        </w:tc>
      </w:tr>
      <w:tr w:rsidTr="00676A66" w:rsidR="006E734E" w:rsidRPr="006E734E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D) DOBIT PRIJE KAMATA I POREZA (EBIT)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-53.452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212.130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497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35.341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-83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-159.245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-551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-109.441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</w:t>
            </w:r>
          </w:p>
        </w:tc>
      </w:tr>
      <w:tr w:rsidTr="00676A66" w:rsidR="006E734E" w:rsidRPr="006E734E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E) NETO REZULTAT FINANCIJSKIH AKTIVNOSTI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-6.131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-21.812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-256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-28.144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-29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-9.089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68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-51.980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-472</w:t>
            </w:r>
          </w:p>
        </w:tc>
      </w:tr>
      <w:tr w:rsidTr="00676A66" w:rsidR="006E734E" w:rsidRPr="006E734E">
        <w:trPr>
          <w:tblCellSpacing w:type="dxa" w:w="0"/>
        </w:trPr>
        <w:tc>
          <w:tcPr>
            <w:tcW w:type="auto" w:w="0"/>
            <w:tcMar>
              <w:top w:type="dxa" w:w="0"/>
              <w:left w:type="dxa" w:w="300"/>
              <w:bottom w:type="dxa" w:w="0"/>
              <w:right w:type="dxa" w:w="0"/>
            </w:tcMar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I. Financijski prihodi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5.636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15.062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167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6.107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-59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89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-99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-100</w:t>
            </w:r>
          </w:p>
        </w:tc>
      </w:tr>
      <w:tr w:rsidTr="00676A66" w:rsidR="006E734E" w:rsidRPr="006E734E">
        <w:trPr>
          <w:tblCellSpacing w:type="dxa" w:w="0"/>
        </w:trPr>
        <w:tc>
          <w:tcPr>
            <w:tcW w:type="auto" w:w="0"/>
            <w:tcMar>
              <w:top w:type="dxa" w:w="0"/>
              <w:left w:type="dxa" w:w="300"/>
              <w:bottom w:type="dxa" w:w="0"/>
              <w:right w:type="dxa" w:w="0"/>
            </w:tcMar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II. Financijski rashodi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11.767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36.874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213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34.251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-7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9.178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-73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51.980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466</w:t>
            </w:r>
          </w:p>
        </w:tc>
      </w:tr>
      <w:tr w:rsidTr="00676A66" w:rsidR="006E734E" w:rsidRPr="006E734E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F) NETO UDIO U REZULTATU DRUŠTAVA POVEZANIH SUDJELUJUĆIM INTERESOM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</w:tr>
      <w:tr w:rsidTr="00676A66" w:rsidR="006E734E" w:rsidRPr="006E734E">
        <w:trPr>
          <w:tblCellSpacing w:type="dxa" w:w="0"/>
        </w:trPr>
        <w:tc>
          <w:tcPr>
            <w:tcW w:type="auto" w:w="0"/>
            <w:tcMar>
              <w:top w:type="dxa" w:w="0"/>
              <w:left w:type="dxa" w:w="300"/>
              <w:bottom w:type="dxa" w:w="0"/>
              <w:right w:type="dxa" w:w="0"/>
            </w:tcMar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I. Udio u dobiti od društava povezanih sudjelujućim interesom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</w:tr>
      <w:tr w:rsidTr="00676A66" w:rsidR="006E734E" w:rsidRPr="006E734E">
        <w:trPr>
          <w:tblCellSpacing w:type="dxa" w:w="0"/>
        </w:trPr>
        <w:tc>
          <w:tcPr>
            <w:tcW w:type="auto" w:w="0"/>
            <w:tcMar>
              <w:top w:type="dxa" w:w="0"/>
              <w:left w:type="dxa" w:w="300"/>
              <w:bottom w:type="dxa" w:w="0"/>
              <w:right w:type="dxa" w:w="0"/>
            </w:tcMar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II. Udio u gubitku od društava povezanih sudjelujućim interesom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</w:tr>
      <w:tr w:rsidTr="00676A66" w:rsidR="006E734E" w:rsidRPr="006E734E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G) NETO UDIO U REZULTATU ZAJEDNIČKIH POTHVATA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</w:tr>
      <w:tr w:rsidTr="00676A66" w:rsidR="006E734E" w:rsidRPr="006E734E">
        <w:trPr>
          <w:tblCellSpacing w:type="dxa" w:w="0"/>
        </w:trPr>
        <w:tc>
          <w:tcPr>
            <w:tcW w:type="auto" w:w="0"/>
            <w:tcMar>
              <w:top w:type="dxa" w:w="0"/>
              <w:left w:type="dxa" w:w="300"/>
              <w:bottom w:type="dxa" w:w="0"/>
              <w:right w:type="dxa" w:w="0"/>
            </w:tcMar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I. Udio u dobiti od zajedničkih pothvata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</w:tr>
      <w:tr w:rsidTr="00676A66" w:rsidR="006E734E" w:rsidRPr="006E734E">
        <w:trPr>
          <w:tblCellSpacing w:type="dxa" w:w="0"/>
        </w:trPr>
        <w:tc>
          <w:tcPr>
            <w:tcW w:type="auto" w:w="0"/>
            <w:tcMar>
              <w:top w:type="dxa" w:w="0"/>
              <w:left w:type="dxa" w:w="300"/>
              <w:bottom w:type="dxa" w:w="0"/>
              <w:right w:type="dxa" w:w="0"/>
            </w:tcMar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II. Udio u gubitku od zajedničkih pothvata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</w:tr>
      <w:tr w:rsidTr="00676A66" w:rsidR="006E734E" w:rsidRPr="006E734E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H) UKUPNI PRIHODI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977.925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1.425.764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46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922.315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-35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667.979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-28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744.180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</w:t>
            </w:r>
          </w:p>
        </w:tc>
      </w:tr>
      <w:tr w:rsidTr="00676A66" w:rsidR="006E734E" w:rsidRPr="006E734E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 xml:space="preserve">I) UKUPNI RASHODI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1.037.508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1.235.446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915.118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-26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836.313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-9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905.601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</w:t>
            </w:r>
          </w:p>
        </w:tc>
      </w:tr>
      <w:tr w:rsidTr="00676A66" w:rsidR="006E734E" w:rsidRPr="006E734E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J) DOBIT/GUBITAK PRIJE OPOREZIVANJA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-59.583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190.318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419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7.197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-96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-168.334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-2.439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-161.421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</w:t>
            </w:r>
          </w:p>
        </w:tc>
      </w:tr>
      <w:tr w:rsidTr="00676A66" w:rsidR="006E734E" w:rsidRPr="006E734E">
        <w:trPr>
          <w:tblCellSpacing w:type="dxa" w:w="0"/>
        </w:trPr>
        <w:tc>
          <w:tcPr>
            <w:tcW w:type="auto" w:w="0"/>
            <w:tcMar>
              <w:top w:type="dxa" w:w="0"/>
              <w:left w:type="dxa" w:w="300"/>
              <w:bottom w:type="dxa" w:w="0"/>
              <w:right w:type="dxa" w:w="0"/>
            </w:tcMar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I. Porez na dobit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17.801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5.479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-69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-100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</w:tr>
      <w:tr w:rsidTr="00676A66" w:rsidR="006E734E" w:rsidRPr="006E734E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K) NETO DOBIT/GUBITAK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-59.583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172.517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390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1.718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-99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-168.334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-9.898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-161.421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</w:t>
            </w:r>
          </w:p>
        </w:tc>
      </w:tr>
      <w:tr w:rsidTr="00676A66" w:rsidR="006E734E" w:rsidRPr="006E734E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L) DOBIT/GUBITAK PREKINUTOG POSLOVANJA PRIJE OPOREZIVANJA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</w:tr>
      <w:tr w:rsidTr="00676A66" w:rsidR="006E734E" w:rsidRPr="006E734E">
        <w:trPr>
          <w:tblCellSpacing w:type="dxa" w:w="0"/>
        </w:trPr>
        <w:tc>
          <w:tcPr>
            <w:tcW w:type="auto" w:w="0"/>
            <w:tcMar>
              <w:top w:type="dxa" w:w="0"/>
              <w:left w:type="dxa" w:w="300"/>
              <w:bottom w:type="dxa" w:w="0"/>
              <w:right w:type="dxa" w:w="0"/>
            </w:tcMar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I. Porez na dobit prekinutog poslovanja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</w:tr>
      <w:tr w:rsidTr="00676A66" w:rsidR="006E734E" w:rsidRPr="006E734E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M) NETO DOBIT/GUBITAK PREKINUTOG POSLOVANJA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</w:tr>
      <w:tr w:rsidTr="00676A66" w:rsidR="006E734E" w:rsidRPr="006E734E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N) DOBIT/GUBITAK UKUPNOG POSLOVANJA PRIJE OPOREZIVANJA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-59.583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190.318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419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7.197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-96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-168.334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-2.439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-161.421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</w:t>
            </w:r>
          </w:p>
        </w:tc>
      </w:tr>
      <w:tr w:rsidTr="00676A66" w:rsidR="006E734E" w:rsidRPr="006E734E">
        <w:trPr>
          <w:tblCellSpacing w:type="dxa" w:w="0"/>
        </w:trPr>
        <w:tc>
          <w:tcPr>
            <w:tcW w:type="auto" w:w="0"/>
            <w:tcMar>
              <w:top w:type="dxa" w:w="0"/>
              <w:left w:type="dxa" w:w="300"/>
              <w:bottom w:type="dxa" w:w="0"/>
              <w:right w:type="dxa" w:w="0"/>
            </w:tcMar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I. Porez na dobit ukupnog poslovanja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17.801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5.479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-69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-100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n.s</w:t>
            </w:r>
            <w:proofErr w:type="spellEnd"/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</w:tr>
      <w:tr w:rsidTr="00676A66" w:rsidR="006E734E" w:rsidRPr="006E734E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O) NETO DOBIT/GUBITAK UKUPNOG POSLOVANJA 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-59.583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172.517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390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1.718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-99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-168.334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-9.898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-161.421</w:t>
            </w:r>
          </w:p>
        </w:tc>
        <w:tc>
          <w:tcPr>
            <w:tcW w:type="auto" w:w="0"/>
            <w:vAlign w:val="center"/>
            <w:hideMark/>
          </w:tcPr>
          <w:p w:rsidRDefault="006E734E" w:rsidP="006E734E" w:rsidR="006E734E" w:rsidRPr="006E734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E734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</w:t>
            </w:r>
          </w:p>
        </w:tc>
      </w:tr>
    </w:tbl>
    <w:p w:rsidRDefault="006E734E" w:rsidP="006E734E" w:rsidR="006E734E" w:rsidRPr="006E734E">
      <w:pPr>
        <w:spacing w:lineRule="auto" w:line="259" w:after="160"/>
        <w:rPr>
          <w:rFonts w:cs="Times New Roman" w:eastAsia="Calibri" w:hAnsi="Calibri" w:ascii="Calibri"/>
        </w:rPr>
      </w:pPr>
    </w:p>
    <w:p w:rsidRDefault="006E734E" w:rsidP="006E734E" w:rsidR="006E734E" w:rsidRPr="006E734E">
      <w:pPr>
        <w:spacing w:lineRule="auto" w:line="259" w:after="160"/>
        <w:rPr>
          <w:rFonts w:cs="Times New Roman" w:eastAsia="Calibri" w:hAnsi="Calibri" w:ascii="Calibri"/>
        </w:rPr>
      </w:pPr>
    </w:p>
    <w:p w:rsidRDefault="006E734E" w:rsidP="006E734E" w:rsidR="006E734E" w:rsidRPr="006E734E">
      <w:pPr>
        <w:spacing w:lineRule="auto" w:line="259" w:after="160"/>
        <w:rPr>
          <w:rFonts w:cs="Times New Roman" w:eastAsia="Calibri" w:hAnsi="Calibri" w:ascii="Calibri"/>
        </w:rPr>
      </w:pPr>
    </w:p>
    <w:p w:rsidRDefault="006E734E" w:rsidP="006E734E" w:rsidR="006E734E" w:rsidRPr="006E734E">
      <w:pPr>
        <w:spacing w:lineRule="auto" w:line="259" w:after="160"/>
        <w:jc w:val="both"/>
        <w:rPr>
          <w:rFonts w:cs="Arial" w:eastAsia="Calibri" w:hAnsi="Arial" w:ascii="Arial"/>
          <w:sz w:val="24"/>
          <w:szCs w:val="24"/>
        </w:rPr>
      </w:pPr>
      <w:r w:rsidRPr="006E734E">
        <w:rPr>
          <w:rFonts w:cs="Arial" w:eastAsia="Calibri" w:hAnsi="Arial" w:ascii="Arial"/>
          <w:sz w:val="24"/>
          <w:szCs w:val="24"/>
        </w:rPr>
        <w:t>Pregledom bilančnih zapisa i računa dobiti i gubitka vidljivo je da je dužnik u zadnje dvije  kao i u trećoj poslovnoj godini prije otvaranja stečajnoj postupka zabilježio gubitak u poslovanju.</w:t>
      </w:r>
    </w:p>
    <w:p w:rsidRDefault="006E734E" w:rsidP="006E734E" w:rsidR="006E734E" w:rsidRPr="006E734E">
      <w:pPr>
        <w:spacing w:lineRule="auto" w:line="259" w:after="160"/>
        <w:jc w:val="both"/>
        <w:rPr>
          <w:rFonts w:cs="Arial" w:eastAsia="Calibri" w:hAnsi="Arial" w:ascii="Arial"/>
          <w:sz w:val="24"/>
          <w:szCs w:val="24"/>
        </w:rPr>
      </w:pPr>
      <w:r w:rsidRPr="006E734E">
        <w:rPr>
          <w:rFonts w:cs="Arial" w:eastAsia="Calibri" w:hAnsi="Arial" w:ascii="Arial"/>
          <w:sz w:val="24"/>
          <w:szCs w:val="24"/>
        </w:rPr>
        <w:t>Nema značajnijih bilančnih promjena kod dužnika u protekle tri poslovne godine.</w:t>
      </w:r>
    </w:p>
    <w:p w:rsidRDefault="006E734E" w:rsidP="006E734E" w:rsidR="006E734E" w:rsidRPr="006E734E">
      <w:pPr>
        <w:spacing w:lineRule="auto" w:line="259" w:after="160"/>
        <w:jc w:val="both"/>
        <w:rPr>
          <w:rFonts w:cs="Arial" w:eastAsia="Calibri" w:hAnsi="Arial" w:ascii="Arial"/>
          <w:sz w:val="24"/>
          <w:szCs w:val="24"/>
        </w:rPr>
      </w:pPr>
      <w:r w:rsidRPr="006E734E">
        <w:rPr>
          <w:rFonts w:cs="Arial" w:eastAsia="Calibri" w:hAnsi="Arial" w:ascii="Arial"/>
          <w:sz w:val="24"/>
          <w:szCs w:val="24"/>
        </w:rPr>
        <w:t xml:space="preserve">Gubitak iz prethodnih razdoblja iznosi  ukupno </w:t>
      </w:r>
      <w:r w:rsidRPr="006E734E">
        <w:rPr>
          <w:rFonts w:cs="Arial" w:eastAsia="Times New Roman" w:hAnsi="Arial" w:ascii="Arial"/>
          <w:lang w:eastAsia="hr-HR"/>
        </w:rPr>
        <w:t>493.486</w:t>
      </w:r>
      <w:r w:rsidRPr="006E734E">
        <w:rPr>
          <w:rFonts w:cs="Arial" w:eastAsia="Calibri" w:hAnsi="Arial" w:ascii="Arial"/>
          <w:sz w:val="24"/>
          <w:szCs w:val="24"/>
        </w:rPr>
        <w:t>,00 kuna.</w:t>
      </w:r>
    </w:p>
    <w:p w:rsidRDefault="006E734E" w:rsidP="006E734E" w:rsidR="006E734E" w:rsidRPr="006E734E">
      <w:pPr>
        <w:spacing w:lineRule="auto" w:line="259" w:after="160"/>
        <w:jc w:val="both"/>
        <w:rPr>
          <w:rFonts w:cs="Arial" w:eastAsia="Calibri" w:hAnsi="Arial" w:ascii="Arial"/>
          <w:sz w:val="24"/>
          <w:szCs w:val="24"/>
        </w:rPr>
      </w:pPr>
      <w:r w:rsidRPr="006E734E">
        <w:rPr>
          <w:rFonts w:cs="Arial" w:eastAsia="Calibri" w:hAnsi="Arial" w:ascii="Arial"/>
          <w:sz w:val="24"/>
          <w:szCs w:val="24"/>
        </w:rPr>
        <w:t>Iz priloga je vidljivo da je promet poslovanja značajno u padu za 2015. godinu i 2016.godinu, te nastavljen u 2017. godini.</w:t>
      </w:r>
    </w:p>
    <w:p w:rsidRDefault="006E734E" w:rsidP="006E734E" w:rsidR="006E734E" w:rsidRPr="006E734E">
      <w:pPr>
        <w:spacing w:lineRule="auto" w:line="259" w:after="160"/>
        <w:jc w:val="both"/>
        <w:rPr>
          <w:rFonts w:cs="Arial" w:eastAsia="Calibri" w:hAnsi="Arial" w:ascii="Arial"/>
          <w:sz w:val="24"/>
          <w:szCs w:val="24"/>
        </w:rPr>
      </w:pPr>
      <w:r w:rsidRPr="006E734E">
        <w:rPr>
          <w:rFonts w:cs="Arial" w:eastAsia="Calibri" w:hAnsi="Arial" w:ascii="Arial"/>
          <w:sz w:val="24"/>
          <w:szCs w:val="24"/>
        </w:rPr>
        <w:t xml:space="preserve">Dužnik u bilanci za 2016. iskazuje dugotrajnu materijalnu imovinu u iznosu 141.709,00 kuna koju čine oprema i strojevi u ugostiteljskom objektu, kao i osobni automobil </w:t>
      </w:r>
      <w:proofErr w:type="spellStart"/>
      <w:r w:rsidRPr="006E734E">
        <w:rPr>
          <w:rFonts w:cs="Arial" w:eastAsia="Calibri" w:hAnsi="Arial" w:ascii="Arial"/>
          <w:sz w:val="24"/>
          <w:szCs w:val="24"/>
        </w:rPr>
        <w:t>Kia</w:t>
      </w:r>
      <w:proofErr w:type="spellEnd"/>
      <w:r w:rsidRPr="006E734E">
        <w:rPr>
          <w:rFonts w:cs="Arial" w:eastAsia="Calibri" w:hAnsi="Arial" w:ascii="Arial"/>
          <w:sz w:val="24"/>
          <w:szCs w:val="24"/>
        </w:rPr>
        <w:t xml:space="preserve"> sport.</w:t>
      </w:r>
    </w:p>
    <w:p w:rsidRDefault="006E734E" w:rsidP="006E734E" w:rsidR="006E734E" w:rsidRPr="006E734E">
      <w:pPr>
        <w:spacing w:lineRule="auto" w:line="259" w:after="160"/>
        <w:jc w:val="both"/>
        <w:rPr>
          <w:rFonts w:cs="Arial" w:eastAsia="Calibri" w:hAnsi="Arial" w:ascii="Arial"/>
          <w:sz w:val="24"/>
          <w:szCs w:val="24"/>
        </w:rPr>
      </w:pPr>
      <w:r w:rsidRPr="006E734E">
        <w:rPr>
          <w:rFonts w:cs="Arial" w:eastAsia="Calibri" w:hAnsi="Arial" w:ascii="Arial"/>
          <w:sz w:val="24"/>
          <w:szCs w:val="24"/>
        </w:rPr>
        <w:t xml:space="preserve">Kratkotrajna imovina u 2016. godini iznosi </w:t>
      </w:r>
      <w:r w:rsidRPr="006E734E">
        <w:rPr>
          <w:rFonts w:cs="Arial" w:eastAsia="Times New Roman" w:hAnsi="Arial" w:ascii="Arial"/>
          <w:lang w:eastAsia="hr-HR"/>
        </w:rPr>
        <w:t>134.230,00</w:t>
      </w:r>
      <w:r w:rsidRPr="006E734E">
        <w:rPr>
          <w:rFonts w:cs="Times New Roman" w:eastAsia="Times New Roman" w:hAnsi="Times New Roman" w:ascii="Times New Roman"/>
          <w:lang w:eastAsia="hr-HR"/>
        </w:rPr>
        <w:t xml:space="preserve"> </w:t>
      </w:r>
      <w:r w:rsidRPr="006E734E">
        <w:rPr>
          <w:rFonts w:cs="Arial" w:eastAsia="Calibri" w:hAnsi="Arial" w:ascii="Arial"/>
          <w:sz w:val="24"/>
          <w:szCs w:val="24"/>
        </w:rPr>
        <w:t xml:space="preserve"> kuna, a u 2018.godini </w:t>
      </w:r>
      <w:r w:rsidRPr="006E734E">
        <w:rPr>
          <w:rFonts w:cs="Arial" w:eastAsia="Times New Roman" w:hAnsi="Arial" w:ascii="Arial"/>
          <w:lang w:eastAsia="hr-HR"/>
        </w:rPr>
        <w:t>88.343,00 kuna. Ista se odnosi na potraživanja od kupaca koja su ne naplativa.</w:t>
      </w:r>
    </w:p>
    <w:p w:rsidRDefault="006E734E" w:rsidP="006E734E" w:rsidR="006E734E" w:rsidRPr="006E734E">
      <w:pPr>
        <w:spacing w:lineRule="auto" w:line="259" w:after="160"/>
        <w:jc w:val="both"/>
        <w:rPr>
          <w:rFonts w:cs="Arial" w:eastAsia="Calibri" w:hAnsi="Arial" w:ascii="Arial"/>
          <w:sz w:val="24"/>
          <w:szCs w:val="24"/>
        </w:rPr>
      </w:pPr>
      <w:r w:rsidRPr="006E734E">
        <w:rPr>
          <w:rFonts w:cs="Arial" w:eastAsia="Calibri" w:hAnsi="Arial" w:ascii="Arial"/>
          <w:sz w:val="24"/>
          <w:szCs w:val="24"/>
        </w:rPr>
        <w:lastRenderedPageBreak/>
        <w:t xml:space="preserve">Dužnik je poslovao u iznajmljenom poslovnom prostoru koji ugovor je raskinut otvaranjem stečajnog postupka. </w:t>
      </w:r>
    </w:p>
    <w:p w:rsidRDefault="006E734E" w:rsidP="006E734E" w:rsidR="006E734E" w:rsidRPr="006E734E">
      <w:pPr>
        <w:spacing w:lineRule="auto" w:line="259" w:after="160"/>
        <w:jc w:val="both"/>
        <w:rPr>
          <w:rFonts w:cs="Arial" w:eastAsia="Calibri" w:hAnsi="Arial" w:ascii="Arial"/>
          <w:sz w:val="24"/>
          <w:szCs w:val="24"/>
        </w:rPr>
      </w:pPr>
      <w:r w:rsidRPr="006E734E">
        <w:rPr>
          <w:rFonts w:cs="Arial" w:eastAsia="Calibri" w:hAnsi="Arial" w:ascii="Arial"/>
          <w:sz w:val="24"/>
          <w:szCs w:val="24"/>
        </w:rPr>
        <w:t>Dužnik je zapošljavao 3 djelatnika koji su sporazumno otkazali ugovor o radu s poslodavcem po otvaranju stečajnog postupka i nemaju potraživanja u stečajnom postupku s naslova plaća.</w:t>
      </w:r>
    </w:p>
    <w:p w:rsidRDefault="006E734E" w:rsidP="006E734E" w:rsidR="006E734E" w:rsidRPr="006E734E">
      <w:pPr>
        <w:spacing w:lineRule="auto" w:line="259" w:after="160"/>
        <w:jc w:val="both"/>
        <w:rPr>
          <w:rFonts w:cs="Arial" w:eastAsia="Calibri" w:hAnsi="Arial" w:ascii="Arial"/>
          <w:sz w:val="24"/>
          <w:szCs w:val="24"/>
        </w:rPr>
      </w:pPr>
    </w:p>
    <w:p w:rsidRDefault="006E734E" w:rsidP="006E734E" w:rsidR="006E734E" w:rsidRPr="006E734E">
      <w:pPr>
        <w:spacing w:lineRule="auto" w:line="259" w:after="160"/>
        <w:jc w:val="both"/>
        <w:rPr>
          <w:rFonts w:cs="Arial" w:eastAsia="Calibri" w:hAnsi="Arial" w:ascii="Arial"/>
          <w:sz w:val="24"/>
          <w:szCs w:val="24"/>
        </w:rPr>
      </w:pPr>
      <w:r w:rsidRPr="006E734E">
        <w:rPr>
          <w:rFonts w:cs="Arial" w:eastAsia="Calibri" w:hAnsi="Arial" w:ascii="Arial"/>
          <w:sz w:val="24"/>
          <w:szCs w:val="24"/>
        </w:rPr>
        <w:t>Nakon provedene analize stečajni upravitelj izradio je početnu stečajnu bilancu na temelju svih relevantnih pokazatelja:</w:t>
      </w:r>
    </w:p>
    <w:p w:rsidRDefault="006E734E" w:rsidP="006E734E" w:rsidR="006E734E" w:rsidRPr="006E734E">
      <w:pPr>
        <w:spacing w:lineRule="auto" w:line="259" w:after="160"/>
        <w:jc w:val="both"/>
        <w:rPr>
          <w:rFonts w:cs="Arial" w:eastAsia="Calibri" w:hAnsi="Arial" w:ascii="Arial"/>
          <w:sz w:val="24"/>
          <w:szCs w:val="24"/>
        </w:rPr>
      </w:pPr>
    </w:p>
    <w:p w:rsidRDefault="006E734E" w:rsidP="006E734E" w:rsidR="006E734E" w:rsidRPr="006E734E">
      <w:pPr>
        <w:spacing w:lineRule="auto" w:line="259" w:after="160"/>
        <w:rPr>
          <w:rFonts w:cs="Times New Roman" w:eastAsia="Calibri" w:hAnsi="Calibri" w:ascii="Calibri"/>
          <w:b/>
          <w:sz w:val="24"/>
          <w:szCs w:val="24"/>
        </w:rPr>
      </w:pPr>
    </w:p>
    <w:p w:rsidRDefault="006E734E" w:rsidP="006E734E" w:rsidR="006E734E" w:rsidRPr="006E734E">
      <w:pPr>
        <w:spacing w:lineRule="auto" w:line="259" w:after="160"/>
        <w:rPr>
          <w:rFonts w:cs="Times New Roman" w:eastAsia="Calibri" w:hAnsi="Calibri" w:ascii="Calibri"/>
          <w:b/>
          <w:sz w:val="24"/>
          <w:szCs w:val="24"/>
        </w:rPr>
      </w:pPr>
    </w:p>
    <w:p w:rsidRDefault="006E734E" w:rsidP="006E734E" w:rsidR="006E734E" w:rsidRPr="006E734E">
      <w:pPr>
        <w:spacing w:lineRule="auto" w:line="259" w:after="160"/>
        <w:rPr>
          <w:rFonts w:cs="Calibri" w:eastAsia="Calibri" w:hAnsi="Calibri" w:ascii="Calibri"/>
          <w:b/>
          <w:sz w:val="28"/>
        </w:rPr>
      </w:pPr>
      <w:r w:rsidRPr="006E734E">
        <w:rPr>
          <w:rFonts w:cs="Calibri" w:eastAsia="Calibri" w:hAnsi="Calibri" w:ascii="Calibri"/>
          <w:b/>
          <w:sz w:val="28"/>
        </w:rPr>
        <w:t xml:space="preserve">                                              POČETNA STEČAJNA BILANCA</w:t>
      </w:r>
    </w:p>
    <w:p w:rsidRDefault="006E734E" w:rsidP="006E734E" w:rsidR="006E734E" w:rsidRPr="006E734E">
      <w:pPr>
        <w:spacing w:lineRule="auto" w:line="259" w:after="160"/>
        <w:rPr>
          <w:rFonts w:cs="Calibri" w:eastAsia="Calibri" w:hAnsi="Calibri" w:ascii="Calibri"/>
          <w:b/>
          <w:sz w:val="24"/>
        </w:rPr>
      </w:pPr>
      <w:r w:rsidRPr="006E734E">
        <w:rPr>
          <w:rFonts w:cs="Calibri" w:eastAsia="Calibri" w:hAnsi="Calibri" w:ascii="Calibri"/>
          <w:b/>
          <w:sz w:val="24"/>
        </w:rPr>
        <w:t xml:space="preserve">                                                                 na dan 26.SIJEČNJA 2018.</w:t>
      </w:r>
    </w:p>
    <w:p w:rsidRDefault="006E734E" w:rsidP="006E734E" w:rsidR="006E734E" w:rsidRPr="006E734E">
      <w:pPr>
        <w:spacing w:lineRule="auto" w:line="259" w:after="160"/>
        <w:rPr>
          <w:rFonts w:cs="Calibri" w:eastAsia="Calibri" w:hAnsi="Calibri" w:ascii="Calibri"/>
          <w:b/>
          <w:sz w:val="24"/>
        </w:rPr>
      </w:pPr>
    </w:p>
    <w:p w:rsidRDefault="006E734E" w:rsidP="006E734E" w:rsidR="006E734E" w:rsidRPr="006E734E">
      <w:pPr>
        <w:spacing w:lineRule="auto" w:line="259" w:after="160"/>
        <w:rPr>
          <w:rFonts w:cs="Calibri" w:eastAsia="Calibri" w:hAnsi="Calibri" w:ascii="Calibri"/>
          <w:b/>
          <w:sz w:val="24"/>
        </w:rPr>
      </w:pPr>
      <w:r w:rsidRPr="006E734E">
        <w:rPr>
          <w:rFonts w:cs="Calibri" w:eastAsia="Calibri" w:hAnsi="Calibri" w:ascii="Calibri"/>
          <w:b/>
          <w:sz w:val="24"/>
        </w:rPr>
        <w:t xml:space="preserve">___________________________________________________________________________ </w:t>
      </w:r>
    </w:p>
    <w:p w:rsidRDefault="006E734E" w:rsidP="006E734E" w:rsidR="006E734E" w:rsidRPr="006E734E">
      <w:pPr>
        <w:spacing w:lineRule="auto" w:line="259" w:after="160"/>
        <w:rPr>
          <w:rFonts w:cs="Calibri" w:eastAsia="Calibri" w:hAnsi="Calibri" w:ascii="Calibri"/>
          <w:b/>
          <w:sz w:val="24"/>
        </w:rPr>
      </w:pPr>
      <w:r w:rsidRPr="006E734E">
        <w:rPr>
          <w:rFonts w:cs="Calibri" w:eastAsia="Calibri" w:hAnsi="Calibri" w:ascii="Calibri"/>
          <w:b/>
          <w:sz w:val="24"/>
        </w:rPr>
        <w:t xml:space="preserve">          NAZIV POZICIJE                                                             AOP                               Tekuća godina</w:t>
      </w:r>
    </w:p>
    <w:p w:rsidRDefault="006E734E" w:rsidP="006E734E" w:rsidR="006E734E" w:rsidRPr="006E734E">
      <w:pPr>
        <w:spacing w:lineRule="auto" w:line="259" w:after="160"/>
        <w:rPr>
          <w:rFonts w:cs="Calibri" w:eastAsia="Calibri" w:hAnsi="Calibri" w:ascii="Calibri"/>
          <w:b/>
          <w:sz w:val="24"/>
        </w:rPr>
      </w:pPr>
      <w:r w:rsidRPr="006E734E">
        <w:rPr>
          <w:rFonts w:cs="Calibri" w:eastAsia="Calibri" w:hAnsi="Calibri" w:ascii="Calibri"/>
          <w:b/>
          <w:sz w:val="24"/>
        </w:rPr>
        <w:t xml:space="preserve">                                                                                                OZNAKA                                    /neto/                </w:t>
      </w:r>
    </w:p>
    <w:p w:rsidRDefault="006E734E" w:rsidP="006E734E" w:rsidR="006E734E" w:rsidRPr="006E734E">
      <w:pPr>
        <w:spacing w:lineRule="auto" w:line="259" w:after="160"/>
        <w:rPr>
          <w:rFonts w:cs="Calibri" w:eastAsia="Calibri" w:hAnsi="Calibri" w:ascii="Calibri"/>
          <w:b/>
          <w:sz w:val="24"/>
        </w:rPr>
      </w:pPr>
      <w:r w:rsidRPr="006E734E">
        <w:rPr>
          <w:rFonts w:cs="Calibri" w:eastAsia="Calibri" w:hAnsi="Calibri" w:ascii="Calibri"/>
          <w:b/>
          <w:sz w:val="24"/>
        </w:rPr>
        <w:t xml:space="preserve">___________________________________________________________________________ </w:t>
      </w:r>
    </w:p>
    <w:p w:rsidRDefault="006E734E" w:rsidP="006E734E" w:rsidR="006E734E" w:rsidRPr="006E734E">
      <w:pPr>
        <w:spacing w:lineRule="auto" w:line="259" w:after="160"/>
        <w:rPr>
          <w:rFonts w:cs="Calibri" w:eastAsia="Calibri" w:hAnsi="Calibri" w:ascii="Calibri"/>
          <w:b/>
          <w:sz w:val="24"/>
        </w:rPr>
      </w:pPr>
      <w:r w:rsidRPr="006E734E">
        <w:rPr>
          <w:rFonts w:cs="Calibri" w:eastAsia="Calibri" w:hAnsi="Calibri" w:ascii="Calibri"/>
          <w:b/>
          <w:sz w:val="24"/>
        </w:rPr>
        <w:t xml:space="preserve">        AKTIVA</w:t>
      </w:r>
    </w:p>
    <w:p w:rsidRDefault="006E734E" w:rsidP="006E734E" w:rsidR="006E734E" w:rsidRPr="006E734E">
      <w:pPr>
        <w:numPr>
          <w:ilvl w:val="0"/>
          <w:numId w:val="10"/>
        </w:numPr>
        <w:spacing w:lineRule="auto" w:line="240" w:after="0"/>
        <w:ind w:hanging="360" w:left="720"/>
        <w:rPr>
          <w:rFonts w:cs="Calibri" w:eastAsia="Calibri" w:hAnsi="Calibri" w:ascii="Calibri"/>
          <w:b/>
          <w:sz w:val="24"/>
        </w:rPr>
      </w:pPr>
      <w:r w:rsidRPr="006E734E">
        <w:rPr>
          <w:rFonts w:cs="Calibri" w:eastAsia="Calibri" w:hAnsi="Calibri" w:ascii="Calibri"/>
          <w:b/>
          <w:sz w:val="24"/>
        </w:rPr>
        <w:t>POTRAŽIVANJA ZA UPISANI A</w:t>
      </w:r>
    </w:p>
    <w:p w:rsidRDefault="006E734E" w:rsidP="006E734E" w:rsidR="006E734E" w:rsidRPr="006E734E">
      <w:pPr>
        <w:spacing w:lineRule="auto" w:line="259" w:after="160"/>
        <w:rPr>
          <w:rFonts w:cs="Calibri" w:eastAsia="Calibri" w:hAnsi="Calibri" w:ascii="Calibri"/>
          <w:b/>
          <w:sz w:val="24"/>
        </w:rPr>
      </w:pPr>
      <w:r w:rsidRPr="006E734E">
        <w:rPr>
          <w:rFonts w:cs="Calibri" w:eastAsia="Calibri" w:hAnsi="Calibri" w:ascii="Calibri"/>
          <w:b/>
          <w:sz w:val="24"/>
        </w:rPr>
        <w:t xml:space="preserve">       NEUPLAĆENI KAPITAL                                                001                                                 0,00</w:t>
      </w:r>
    </w:p>
    <w:p w:rsidRDefault="006E734E" w:rsidP="006E734E" w:rsidR="006E734E" w:rsidRPr="006E734E">
      <w:pPr>
        <w:spacing w:lineRule="auto" w:line="259" w:after="160"/>
        <w:rPr>
          <w:rFonts w:cs="Calibri" w:eastAsia="Calibri" w:hAnsi="Calibri" w:ascii="Calibri"/>
          <w:b/>
          <w:sz w:val="24"/>
        </w:rPr>
      </w:pPr>
    </w:p>
    <w:p w:rsidRDefault="006E734E" w:rsidP="006E734E" w:rsidR="006E734E" w:rsidRPr="006E734E">
      <w:pPr>
        <w:numPr>
          <w:ilvl w:val="0"/>
          <w:numId w:val="11"/>
        </w:numPr>
        <w:spacing w:lineRule="auto" w:line="240" w:after="0"/>
        <w:ind w:hanging="360" w:left="720"/>
        <w:rPr>
          <w:rFonts w:cs="Calibri" w:eastAsia="Calibri" w:hAnsi="Calibri" w:ascii="Calibri"/>
          <w:b/>
          <w:sz w:val="24"/>
        </w:rPr>
      </w:pPr>
      <w:r w:rsidRPr="006E734E">
        <w:rPr>
          <w:rFonts w:cs="Calibri" w:eastAsia="Calibri" w:hAnsi="Calibri" w:ascii="Calibri"/>
          <w:b/>
          <w:sz w:val="24"/>
        </w:rPr>
        <w:t xml:space="preserve">DUGOTRAJNA IMOVINA                                            002                                          111.288         </w:t>
      </w:r>
    </w:p>
    <w:p w:rsidRDefault="006E734E" w:rsidP="006E734E" w:rsidR="006E734E" w:rsidRPr="006E734E">
      <w:pPr>
        <w:numPr>
          <w:ilvl w:val="0"/>
          <w:numId w:val="11"/>
        </w:numPr>
        <w:spacing w:lineRule="auto" w:line="240" w:after="0"/>
        <w:ind w:hanging="360" w:left="720"/>
        <w:rPr>
          <w:rFonts w:cs="Calibri" w:eastAsia="Calibri" w:hAnsi="Calibri" w:ascii="Calibri"/>
          <w:b/>
          <w:sz w:val="24"/>
        </w:rPr>
      </w:pPr>
      <w:r w:rsidRPr="006E734E">
        <w:rPr>
          <w:rFonts w:cs="Calibri" w:eastAsia="Calibri" w:hAnsi="Calibri" w:ascii="Calibri"/>
          <w:b/>
          <w:sz w:val="24"/>
        </w:rPr>
        <w:t xml:space="preserve">KRATKOTRAJNA IMOVINA /038+046+053+063/  037                                       88.343,00  </w:t>
      </w:r>
    </w:p>
    <w:p w:rsidRDefault="006E734E" w:rsidP="006E734E" w:rsidR="006E734E" w:rsidRPr="006E734E">
      <w:pPr>
        <w:numPr>
          <w:ilvl w:val="0"/>
          <w:numId w:val="11"/>
        </w:numPr>
        <w:spacing w:lineRule="auto" w:line="240" w:after="0"/>
        <w:ind w:hanging="720" w:left="1440"/>
        <w:rPr>
          <w:rFonts w:cs="Calibri" w:eastAsia="Calibri" w:hAnsi="Calibri" w:ascii="Calibri"/>
          <w:b/>
          <w:sz w:val="24"/>
        </w:rPr>
      </w:pPr>
      <w:r w:rsidRPr="006E734E">
        <w:rPr>
          <w:rFonts w:cs="Calibri" w:eastAsia="Calibri" w:hAnsi="Calibri" w:ascii="Calibri"/>
          <w:b/>
          <w:sz w:val="24"/>
        </w:rPr>
        <w:t>ZALIHE   /039 do 045/                                   038                                         3.095,00</w:t>
      </w:r>
    </w:p>
    <w:p w:rsidRDefault="006E734E" w:rsidP="006E734E" w:rsidR="006E734E" w:rsidRPr="006E734E">
      <w:pPr>
        <w:rPr>
          <w:rFonts w:cs="Calibri" w:eastAsia="Calibri" w:hAnsi="Calibri" w:ascii="Calibri"/>
          <w:b/>
          <w:sz w:val="24"/>
        </w:rPr>
      </w:pPr>
      <w:r w:rsidRPr="006E734E">
        <w:rPr>
          <w:rFonts w:cs="Calibri" w:eastAsia="Calibri" w:hAnsi="Calibri" w:ascii="Calibri"/>
          <w:b/>
          <w:sz w:val="24"/>
        </w:rPr>
        <w:t>4. Trgovačka roba                                          042                                               00,</w:t>
      </w:r>
      <w:proofErr w:type="spellStart"/>
      <w:r w:rsidRPr="006E734E">
        <w:rPr>
          <w:rFonts w:cs="Calibri" w:eastAsia="Calibri" w:hAnsi="Calibri" w:ascii="Calibri"/>
          <w:b/>
          <w:sz w:val="24"/>
        </w:rPr>
        <w:t>00</w:t>
      </w:r>
      <w:proofErr w:type="spellEnd"/>
      <w:r w:rsidRPr="006E734E">
        <w:rPr>
          <w:rFonts w:cs="Calibri" w:eastAsia="Calibri" w:hAnsi="Calibri" w:ascii="Calibri"/>
          <w:b/>
          <w:sz w:val="24"/>
        </w:rPr>
        <w:t xml:space="preserve">  </w:t>
      </w:r>
    </w:p>
    <w:p w:rsidRDefault="006E734E" w:rsidP="006E734E" w:rsidR="006E734E" w:rsidRPr="006E734E">
      <w:pPr>
        <w:spacing w:lineRule="auto" w:line="259" w:after="160"/>
        <w:rPr>
          <w:rFonts w:cs="Calibri" w:eastAsia="Calibri" w:hAnsi="Calibri" w:ascii="Calibri"/>
          <w:b/>
          <w:sz w:val="24"/>
        </w:rPr>
      </w:pPr>
      <w:r w:rsidRPr="006E734E">
        <w:rPr>
          <w:rFonts w:cs="Calibri" w:eastAsia="Calibri" w:hAnsi="Calibri" w:ascii="Calibri"/>
          <w:b/>
          <w:sz w:val="24"/>
        </w:rPr>
        <w:t xml:space="preserve">II. POTRAŽIVANJA /047 do 052/                 046                                       85.248,00 </w:t>
      </w:r>
    </w:p>
    <w:p w:rsidRDefault="006E734E" w:rsidP="006E734E" w:rsidR="006E734E" w:rsidRPr="006E734E">
      <w:pPr>
        <w:spacing w:lineRule="auto" w:line="259" w:after="160"/>
        <w:rPr>
          <w:rFonts w:cs="Calibri" w:eastAsia="Calibri" w:hAnsi="Calibri" w:ascii="Calibri"/>
          <w:b/>
          <w:sz w:val="24"/>
        </w:rPr>
      </w:pPr>
      <w:r w:rsidRPr="006E734E">
        <w:rPr>
          <w:rFonts w:cs="Calibri" w:eastAsia="Calibri" w:hAnsi="Calibri" w:ascii="Calibri"/>
          <w:b/>
          <w:sz w:val="24"/>
        </w:rPr>
        <w:t xml:space="preserve">                           3. Potraživanja od kupaca                           049                                               00,</w:t>
      </w:r>
      <w:proofErr w:type="spellStart"/>
      <w:r w:rsidRPr="006E734E">
        <w:rPr>
          <w:rFonts w:cs="Calibri" w:eastAsia="Calibri" w:hAnsi="Calibri" w:ascii="Calibri"/>
          <w:b/>
          <w:sz w:val="24"/>
        </w:rPr>
        <w:t>00</w:t>
      </w:r>
      <w:proofErr w:type="spellEnd"/>
      <w:r w:rsidRPr="006E734E">
        <w:rPr>
          <w:rFonts w:cs="Calibri" w:eastAsia="Calibri" w:hAnsi="Calibri" w:ascii="Calibri"/>
          <w:b/>
          <w:sz w:val="24"/>
        </w:rPr>
        <w:t xml:space="preserve"> </w:t>
      </w:r>
    </w:p>
    <w:p w:rsidRDefault="006E734E" w:rsidP="006E734E" w:rsidR="006E734E" w:rsidRPr="006E734E">
      <w:pPr>
        <w:spacing w:lineRule="auto" w:line="259" w:after="160"/>
        <w:rPr>
          <w:rFonts w:cs="Calibri" w:eastAsia="Calibri" w:hAnsi="Calibri" w:ascii="Calibri"/>
          <w:b/>
          <w:sz w:val="24"/>
        </w:rPr>
      </w:pPr>
      <w:r w:rsidRPr="006E734E">
        <w:rPr>
          <w:rFonts w:cs="Calibri" w:eastAsia="Calibri" w:hAnsi="Calibri" w:ascii="Calibri"/>
          <w:b/>
          <w:sz w:val="24"/>
        </w:rPr>
        <w:t xml:space="preserve">             III. KRATKOTRAJNA FINANC. IMOVINA                  053                                               00,</w:t>
      </w:r>
      <w:proofErr w:type="spellStart"/>
      <w:r w:rsidRPr="006E734E">
        <w:rPr>
          <w:rFonts w:cs="Calibri" w:eastAsia="Calibri" w:hAnsi="Calibri" w:ascii="Calibri"/>
          <w:b/>
          <w:sz w:val="24"/>
        </w:rPr>
        <w:t>00</w:t>
      </w:r>
      <w:proofErr w:type="spellEnd"/>
      <w:r w:rsidRPr="006E734E">
        <w:rPr>
          <w:rFonts w:cs="Calibri" w:eastAsia="Calibri" w:hAnsi="Calibri" w:ascii="Calibri"/>
          <w:b/>
          <w:sz w:val="24"/>
        </w:rPr>
        <w:t xml:space="preserve">  </w:t>
      </w:r>
    </w:p>
    <w:p w:rsidRDefault="006E734E" w:rsidP="006E734E" w:rsidR="006E734E" w:rsidRPr="006E734E">
      <w:pPr>
        <w:spacing w:lineRule="auto" w:line="259" w:after="160"/>
        <w:rPr>
          <w:rFonts w:cs="Calibri" w:eastAsia="Calibri" w:hAnsi="Calibri" w:ascii="Calibri"/>
          <w:b/>
          <w:sz w:val="24"/>
        </w:rPr>
      </w:pPr>
      <w:r w:rsidRPr="006E734E">
        <w:rPr>
          <w:rFonts w:cs="Calibri" w:eastAsia="Calibri" w:hAnsi="Calibri" w:ascii="Calibri"/>
          <w:b/>
          <w:sz w:val="24"/>
        </w:rPr>
        <w:t xml:space="preserve">             IV. NOVAC U BANCI I BLAGAJNI                               063                                               00,</w:t>
      </w:r>
      <w:proofErr w:type="spellStart"/>
      <w:r w:rsidRPr="006E734E">
        <w:rPr>
          <w:rFonts w:cs="Calibri" w:eastAsia="Calibri" w:hAnsi="Calibri" w:ascii="Calibri"/>
          <w:b/>
          <w:sz w:val="24"/>
        </w:rPr>
        <w:t>00</w:t>
      </w:r>
      <w:proofErr w:type="spellEnd"/>
      <w:r w:rsidRPr="006E734E">
        <w:rPr>
          <w:rFonts w:cs="Calibri" w:eastAsia="Calibri" w:hAnsi="Calibri" w:ascii="Calibri"/>
          <w:b/>
          <w:sz w:val="24"/>
        </w:rPr>
        <w:t xml:space="preserve">  </w:t>
      </w:r>
    </w:p>
    <w:p w:rsidRDefault="006E734E" w:rsidP="006E734E" w:rsidR="006E734E" w:rsidRPr="006E734E">
      <w:pPr>
        <w:spacing w:lineRule="auto" w:line="259" w:after="160"/>
        <w:rPr>
          <w:rFonts w:cs="Calibri" w:eastAsia="Calibri" w:hAnsi="Calibri" w:ascii="Calibri"/>
          <w:b/>
          <w:sz w:val="24"/>
        </w:rPr>
      </w:pPr>
    </w:p>
    <w:p w:rsidRDefault="006E734E" w:rsidP="006E734E" w:rsidR="006E734E" w:rsidRPr="006E734E">
      <w:pPr>
        <w:spacing w:lineRule="auto" w:line="259" w:after="160"/>
        <w:rPr>
          <w:rFonts w:cs="Calibri" w:eastAsia="Calibri" w:hAnsi="Calibri" w:ascii="Calibri"/>
          <w:b/>
          <w:sz w:val="24"/>
        </w:rPr>
      </w:pPr>
      <w:r w:rsidRPr="006E734E">
        <w:rPr>
          <w:rFonts w:cs="Calibri" w:eastAsia="Calibri" w:hAnsi="Calibri" w:ascii="Calibri"/>
          <w:b/>
          <w:sz w:val="24"/>
        </w:rPr>
        <w:t xml:space="preserve">    D)   PLAĆENI TROŠKOVI BUDUĆEG RAZDOBLJA            064                                                 0,00  </w:t>
      </w:r>
    </w:p>
    <w:p w:rsidRDefault="006E734E" w:rsidP="006E734E" w:rsidR="006E734E" w:rsidRPr="006E734E">
      <w:pPr>
        <w:spacing w:lineRule="auto" w:line="259" w:after="160"/>
        <w:rPr>
          <w:rFonts w:cs="Calibri" w:eastAsia="Calibri" w:hAnsi="Calibri" w:ascii="Calibri"/>
          <w:b/>
          <w:sz w:val="24"/>
        </w:rPr>
      </w:pPr>
      <w:r w:rsidRPr="006E734E">
        <w:rPr>
          <w:rFonts w:cs="Calibri" w:eastAsia="Calibri" w:hAnsi="Calibri" w:ascii="Calibri"/>
          <w:b/>
          <w:sz w:val="24"/>
        </w:rPr>
        <w:lastRenderedPageBreak/>
        <w:t xml:space="preserve">    E)    UKUPNA AKTIVA /001+002+037+064/                    065                                          199.631</w:t>
      </w:r>
    </w:p>
    <w:p w:rsidRDefault="006E734E" w:rsidP="006E734E" w:rsidR="006E734E" w:rsidRPr="006E734E">
      <w:pPr>
        <w:spacing w:lineRule="auto" w:line="259" w:after="160"/>
        <w:rPr>
          <w:rFonts w:cs="Calibri" w:eastAsia="Calibri" w:hAnsi="Calibri" w:ascii="Calibri"/>
          <w:b/>
          <w:sz w:val="24"/>
        </w:rPr>
      </w:pPr>
      <w:r w:rsidRPr="006E734E">
        <w:rPr>
          <w:rFonts w:cs="Calibri" w:eastAsia="Calibri" w:hAnsi="Calibri" w:ascii="Calibri"/>
          <w:b/>
          <w:sz w:val="24"/>
        </w:rPr>
        <w:t xml:space="preserve">__________________________________________________________________________                              </w:t>
      </w:r>
    </w:p>
    <w:p w:rsidRDefault="006E734E" w:rsidP="006E734E" w:rsidR="006E734E" w:rsidRPr="006E734E">
      <w:pPr>
        <w:spacing w:lineRule="auto" w:line="259" w:after="160"/>
        <w:rPr>
          <w:rFonts w:cs="Calibri" w:eastAsia="Calibri" w:hAnsi="Calibri" w:ascii="Calibri"/>
          <w:b/>
          <w:sz w:val="24"/>
        </w:rPr>
      </w:pPr>
      <w:r w:rsidRPr="006E734E">
        <w:rPr>
          <w:rFonts w:cs="Calibri" w:eastAsia="Calibri" w:hAnsi="Calibri" w:ascii="Calibri"/>
          <w:b/>
          <w:sz w:val="24"/>
        </w:rPr>
        <w:t xml:space="preserve">         PASIVA </w:t>
      </w:r>
    </w:p>
    <w:p w:rsidRDefault="006E734E" w:rsidP="006E734E" w:rsidR="006E734E" w:rsidRPr="006E734E">
      <w:pPr>
        <w:spacing w:lineRule="auto" w:line="259" w:after="160"/>
        <w:rPr>
          <w:rFonts w:cs="Calibri" w:eastAsia="Calibri" w:hAnsi="Calibri" w:ascii="Calibri"/>
          <w:b/>
          <w:sz w:val="24"/>
        </w:rPr>
      </w:pPr>
      <w:r w:rsidRPr="006E734E">
        <w:rPr>
          <w:rFonts w:cs="Calibri" w:eastAsia="Calibri" w:hAnsi="Calibri" w:ascii="Calibri"/>
          <w:b/>
          <w:sz w:val="24"/>
        </w:rPr>
        <w:t>A) KAPITAL I REZERVE</w:t>
      </w:r>
    </w:p>
    <w:p w:rsidRDefault="006E734E" w:rsidP="006E734E" w:rsidR="006E734E" w:rsidRPr="006E734E">
      <w:pPr>
        <w:spacing w:lineRule="auto" w:line="259" w:after="160"/>
        <w:rPr>
          <w:rFonts w:cs="Calibri" w:eastAsia="Calibri" w:hAnsi="Calibri" w:ascii="Calibri"/>
          <w:b/>
          <w:sz w:val="24"/>
        </w:rPr>
      </w:pPr>
      <w:r w:rsidRPr="006E734E">
        <w:rPr>
          <w:rFonts w:cs="Calibri" w:eastAsia="Calibri" w:hAnsi="Calibri" w:ascii="Calibri"/>
          <w:b/>
          <w:sz w:val="24"/>
        </w:rPr>
        <w:t xml:space="preserve"> /068 do 070+076+077+081+084+087/                               067                                       -472.709</w:t>
      </w:r>
    </w:p>
    <w:p w:rsidRDefault="006E734E" w:rsidP="006E734E" w:rsidR="006E734E" w:rsidRPr="006E734E">
      <w:pPr>
        <w:spacing w:lineRule="auto" w:line="259" w:after="160"/>
        <w:rPr>
          <w:rFonts w:cs="Calibri" w:eastAsia="Calibri" w:hAnsi="Calibri" w:ascii="Calibri"/>
          <w:b/>
          <w:sz w:val="24"/>
        </w:rPr>
      </w:pPr>
      <w:r w:rsidRPr="006E734E">
        <w:rPr>
          <w:rFonts w:cs="Calibri" w:eastAsia="Calibri" w:hAnsi="Calibri" w:ascii="Calibri"/>
          <w:b/>
          <w:sz w:val="24"/>
        </w:rPr>
        <w:t xml:space="preserve">I.  TEMELJNI KAPITAL                                                              068                                          20.000   </w:t>
      </w:r>
    </w:p>
    <w:p w:rsidRDefault="006E734E" w:rsidP="006E734E" w:rsidR="006E734E" w:rsidRPr="006E734E">
      <w:pPr>
        <w:spacing w:lineRule="auto" w:line="259" w:after="160"/>
        <w:rPr>
          <w:rFonts w:cs="Calibri" w:eastAsia="Calibri" w:hAnsi="Calibri" w:ascii="Calibri"/>
          <w:b/>
          <w:sz w:val="24"/>
        </w:rPr>
      </w:pPr>
      <w:r w:rsidRPr="006E734E">
        <w:rPr>
          <w:rFonts w:cs="Calibri" w:eastAsia="Calibri" w:hAnsi="Calibri" w:ascii="Calibri"/>
          <w:b/>
          <w:sz w:val="24"/>
        </w:rPr>
        <w:t>II. REZERVE IZ DOBITI                                                              070                                            00,</w:t>
      </w:r>
      <w:proofErr w:type="spellStart"/>
      <w:r w:rsidRPr="006E734E">
        <w:rPr>
          <w:rFonts w:cs="Calibri" w:eastAsia="Calibri" w:hAnsi="Calibri" w:ascii="Calibri"/>
          <w:b/>
          <w:sz w:val="24"/>
        </w:rPr>
        <w:t>00</w:t>
      </w:r>
      <w:proofErr w:type="spellEnd"/>
      <w:r w:rsidRPr="006E734E">
        <w:rPr>
          <w:rFonts w:cs="Calibri" w:eastAsia="Calibri" w:hAnsi="Calibri" w:ascii="Calibri"/>
          <w:b/>
          <w:sz w:val="24"/>
        </w:rPr>
        <w:t xml:space="preserve">  </w:t>
      </w:r>
    </w:p>
    <w:p w:rsidRDefault="006E734E" w:rsidP="006E734E" w:rsidR="006E734E" w:rsidRPr="006E734E">
      <w:pPr>
        <w:spacing w:lineRule="auto" w:line="259" w:after="160"/>
        <w:rPr>
          <w:rFonts w:cs="Calibri" w:eastAsia="Calibri" w:hAnsi="Calibri" w:ascii="Calibri"/>
          <w:b/>
          <w:sz w:val="24"/>
        </w:rPr>
      </w:pPr>
      <w:r w:rsidRPr="006E734E">
        <w:rPr>
          <w:rFonts w:cs="Calibri" w:eastAsia="Calibri" w:hAnsi="Calibri" w:ascii="Calibri"/>
          <w:b/>
          <w:sz w:val="24"/>
        </w:rPr>
        <w:t>VI. ZADRŽANA DOBIT   ILI PRENESENI GUBITAK               081                                      - 493.486</w:t>
      </w:r>
    </w:p>
    <w:p w:rsidRDefault="006E734E" w:rsidP="006E734E" w:rsidR="006E734E" w:rsidRPr="006E734E">
      <w:pPr>
        <w:spacing w:lineRule="auto" w:line="259" w:after="160"/>
        <w:rPr>
          <w:rFonts w:cs="Calibri" w:eastAsia="Calibri" w:hAnsi="Calibri" w:ascii="Calibri"/>
          <w:b/>
          <w:sz w:val="24"/>
        </w:rPr>
      </w:pPr>
      <w:r w:rsidRPr="006E734E">
        <w:rPr>
          <w:rFonts w:cs="Calibri" w:eastAsia="Calibri" w:hAnsi="Calibri" w:ascii="Calibri"/>
          <w:b/>
          <w:sz w:val="24"/>
        </w:rPr>
        <w:t>B) REZERVIRANJA                                                                    088                                              0,00</w:t>
      </w:r>
    </w:p>
    <w:p w:rsidRDefault="006E734E" w:rsidP="006E734E" w:rsidR="006E734E" w:rsidRPr="006E734E">
      <w:pPr>
        <w:spacing w:lineRule="auto" w:line="259" w:after="160"/>
        <w:rPr>
          <w:rFonts w:cs="Calibri" w:eastAsia="Calibri" w:hAnsi="Calibri" w:ascii="Calibri"/>
          <w:b/>
          <w:sz w:val="24"/>
        </w:rPr>
      </w:pPr>
      <w:r w:rsidRPr="006E734E">
        <w:rPr>
          <w:rFonts w:cs="Calibri" w:eastAsia="Calibri" w:hAnsi="Calibri" w:ascii="Calibri"/>
          <w:b/>
          <w:sz w:val="24"/>
        </w:rPr>
        <w:t>C) DUGOROČNE OBVEZE                                                       095                                               0,00</w:t>
      </w:r>
    </w:p>
    <w:p w:rsidRDefault="006E734E" w:rsidP="006E734E" w:rsidR="006E734E" w:rsidRPr="006E734E">
      <w:pPr>
        <w:spacing w:lineRule="auto" w:line="259" w:after="160"/>
        <w:rPr>
          <w:rFonts w:cs="Calibri" w:eastAsia="Calibri" w:hAnsi="Calibri" w:ascii="Calibri"/>
          <w:b/>
          <w:sz w:val="24"/>
        </w:rPr>
      </w:pPr>
      <w:r w:rsidRPr="006E734E">
        <w:rPr>
          <w:rFonts w:cs="Calibri" w:eastAsia="Calibri" w:hAnsi="Calibri" w:ascii="Calibri"/>
          <w:b/>
          <w:sz w:val="24"/>
        </w:rPr>
        <w:t>D) KRATKOROČNE OBVEZE  /108 do 121/                         107                                        672.340</w:t>
      </w:r>
    </w:p>
    <w:p w:rsidRDefault="006E734E" w:rsidP="006E734E" w:rsidR="006E734E" w:rsidRPr="006E734E">
      <w:pPr>
        <w:spacing w:lineRule="auto" w:line="259" w:after="160"/>
        <w:rPr>
          <w:rFonts w:cs="Calibri" w:eastAsia="Calibri" w:hAnsi="Calibri" w:ascii="Calibri"/>
          <w:b/>
          <w:sz w:val="24"/>
        </w:rPr>
      </w:pPr>
      <w:r w:rsidRPr="006E734E">
        <w:rPr>
          <w:rFonts w:cs="Calibri" w:eastAsia="Calibri" w:hAnsi="Calibri" w:ascii="Calibri"/>
          <w:b/>
          <w:sz w:val="24"/>
        </w:rPr>
        <w:t xml:space="preserve">F) UKUPNO-PASIVA  /067+088+095+107+122/                123                                        199.631 </w:t>
      </w:r>
    </w:p>
    <w:p w:rsidRDefault="006E734E" w:rsidP="006E734E" w:rsidR="006E734E" w:rsidRPr="006E734E">
      <w:pPr>
        <w:spacing w:lineRule="auto" w:line="259" w:after="160"/>
        <w:jc w:val="both"/>
        <w:rPr>
          <w:rFonts w:cs="Arial" w:eastAsia="Arial" w:hAnsi="Arial" w:ascii="Arial"/>
        </w:rPr>
      </w:pPr>
      <w:r w:rsidRPr="006E734E">
        <w:rPr>
          <w:rFonts w:cs="Calibri" w:eastAsia="Calibri" w:hAnsi="Calibri" w:ascii="Calibri"/>
          <w:b/>
          <w:sz w:val="24"/>
        </w:rPr>
        <w:t>__________________________________________________________________________</w:t>
      </w:r>
      <w:r w:rsidRPr="006E734E">
        <w:rPr>
          <w:rFonts w:cs="Calibri" w:eastAsia="Calibri" w:hAnsi="Calibri" w:ascii="Calibri"/>
          <w:b/>
          <w:color w:val="0070C0"/>
          <w:sz w:val="24"/>
        </w:rPr>
        <w:t xml:space="preserve">   </w:t>
      </w:r>
    </w:p>
    <w:p w:rsidRDefault="006E734E" w:rsidP="006E734E" w:rsidR="006E734E" w:rsidRPr="006E734E">
      <w:pPr>
        <w:spacing w:lineRule="auto" w:line="259" w:after="160"/>
        <w:jc w:val="both"/>
        <w:rPr>
          <w:rFonts w:cs="Arial" w:eastAsia="Arial" w:hAnsi="Arial" w:ascii="Arial"/>
        </w:rPr>
      </w:pPr>
    </w:p>
    <w:p w:rsidRDefault="006E734E" w:rsidP="006E734E" w:rsidR="006E734E" w:rsidRPr="006E734E">
      <w:pPr>
        <w:spacing w:lineRule="auto" w:line="259" w:after="160"/>
        <w:jc w:val="both"/>
        <w:rPr>
          <w:rFonts w:cs="Arial" w:eastAsia="Calibri" w:hAnsi="Arial" w:ascii="Arial"/>
        </w:rPr>
      </w:pPr>
    </w:p>
    <w:p w:rsidRDefault="006E734E" w:rsidP="006E734E" w:rsidR="006E734E" w:rsidRPr="006E734E">
      <w:pPr>
        <w:spacing w:lineRule="auto" w:line="259" w:after="160"/>
        <w:jc w:val="both"/>
        <w:rPr>
          <w:rFonts w:cs="Arial" w:eastAsia="Calibri" w:hAnsi="Arial" w:ascii="Arial"/>
          <w:sz w:val="24"/>
          <w:szCs w:val="24"/>
        </w:rPr>
      </w:pPr>
      <w:r w:rsidRPr="006E734E">
        <w:rPr>
          <w:rFonts w:cs="Arial" w:eastAsia="Calibri" w:hAnsi="Arial" w:ascii="Arial"/>
          <w:sz w:val="24"/>
          <w:szCs w:val="24"/>
        </w:rPr>
        <w:t>Iz početne stečajne bilance vidljivo je da  ukupna materijalna imovina stečajnog dužnika iznosi 199.631 kuna,  a što se u naravi odnosi na opremu i postrojenja i ulaganje u ugostiteljskom objektu, te na jedno osobno vozilo, kao i potraživanja stečajnog dužnika.</w:t>
      </w:r>
    </w:p>
    <w:p w:rsidRDefault="006E734E" w:rsidP="006E734E" w:rsidR="006E734E" w:rsidRPr="006E734E">
      <w:pPr>
        <w:spacing w:lineRule="auto" w:line="259" w:after="160"/>
        <w:jc w:val="both"/>
        <w:rPr>
          <w:rFonts w:cs="Arial" w:eastAsia="Calibri" w:hAnsi="Arial" w:ascii="Arial"/>
          <w:sz w:val="24"/>
          <w:szCs w:val="24"/>
        </w:rPr>
      </w:pPr>
      <w:r w:rsidRPr="006E734E">
        <w:rPr>
          <w:rFonts w:cs="Arial" w:eastAsia="Calibri" w:hAnsi="Arial" w:ascii="Arial"/>
          <w:sz w:val="24"/>
          <w:szCs w:val="24"/>
        </w:rPr>
        <w:t xml:space="preserve">Stečajni dužnik nema nekretnina. U privitku je prikaz stanja osnovnih sredstava na dan 25.01.2018.godine iz kojeg vidimo da ukupna materijalna imovina knjigovodstveno iznosi  111.267,64 kune, kako je već </w:t>
      </w:r>
      <w:proofErr w:type="spellStart"/>
      <w:r w:rsidRPr="006E734E">
        <w:rPr>
          <w:rFonts w:cs="Arial" w:eastAsia="Calibri" w:hAnsi="Arial" w:ascii="Arial"/>
          <w:sz w:val="24"/>
          <w:szCs w:val="24"/>
        </w:rPr>
        <w:t>rećeno</w:t>
      </w:r>
      <w:proofErr w:type="spellEnd"/>
      <w:r w:rsidRPr="006E734E">
        <w:rPr>
          <w:rFonts w:cs="Arial" w:eastAsia="Calibri" w:hAnsi="Arial" w:ascii="Arial"/>
          <w:sz w:val="24"/>
          <w:szCs w:val="24"/>
        </w:rPr>
        <w:t xml:space="preserve"> radi se o ulaganjima u </w:t>
      </w:r>
      <w:proofErr w:type="spellStart"/>
      <w:r w:rsidRPr="006E734E">
        <w:rPr>
          <w:rFonts w:cs="Arial" w:eastAsia="Calibri" w:hAnsi="Arial" w:ascii="Arial"/>
          <w:sz w:val="24"/>
          <w:szCs w:val="24"/>
        </w:rPr>
        <w:t>objekat</w:t>
      </w:r>
      <w:proofErr w:type="spellEnd"/>
      <w:r w:rsidRPr="006E734E">
        <w:rPr>
          <w:rFonts w:cs="Arial" w:eastAsia="Calibri" w:hAnsi="Arial" w:ascii="Arial"/>
          <w:sz w:val="24"/>
          <w:szCs w:val="24"/>
        </w:rPr>
        <w:t xml:space="preserve"> i poslovni prostor, s druge strane postoji oprema u objektu koja je knjigovodstveno amortizirana, te njezina sadašnja knjigovodstvena vrijednost iznosi pretežito nula kuna.</w:t>
      </w:r>
    </w:p>
    <w:p w:rsidRDefault="006E734E" w:rsidP="006E734E" w:rsidR="006E734E" w:rsidRPr="006E734E">
      <w:pPr>
        <w:spacing w:lineRule="auto" w:line="259" w:after="160"/>
        <w:jc w:val="both"/>
        <w:rPr>
          <w:rFonts w:cs="Arial" w:eastAsia="Calibri" w:hAnsi="Arial" w:ascii="Arial"/>
          <w:sz w:val="24"/>
          <w:szCs w:val="24"/>
        </w:rPr>
      </w:pPr>
    </w:p>
    <w:p w:rsidRDefault="006E734E" w:rsidP="006E734E" w:rsidR="006E734E" w:rsidRPr="006E734E">
      <w:pPr>
        <w:spacing w:lineRule="auto" w:line="259" w:after="160"/>
        <w:jc w:val="both"/>
        <w:rPr>
          <w:rFonts w:cs="Arial" w:eastAsia="Calibri" w:hAnsi="Arial" w:ascii="Arial"/>
          <w:sz w:val="24"/>
          <w:szCs w:val="24"/>
        </w:rPr>
      </w:pPr>
    </w:p>
    <w:p w:rsidRDefault="006E734E" w:rsidP="006E734E" w:rsidR="006E734E" w:rsidRPr="006E734E">
      <w:pPr>
        <w:spacing w:lineRule="auto" w:line="259" w:after="160"/>
        <w:jc w:val="both"/>
        <w:rPr>
          <w:rFonts w:cs="Arial" w:eastAsia="Calibri" w:hAnsi="Arial" w:ascii="Arial"/>
          <w:sz w:val="24"/>
          <w:szCs w:val="24"/>
        </w:rPr>
      </w:pPr>
      <w:r w:rsidRPr="006E734E">
        <w:rPr>
          <w:rFonts w:cs="Arial" w:eastAsia="Calibri" w:hAnsi="Arial" w:ascii="Arial"/>
          <w:sz w:val="24"/>
          <w:szCs w:val="24"/>
        </w:rPr>
        <w:t>Stečajni dužnik iskazuje kratkoročne obveze  prema bilanci u iznosu od 672.340 kuna. Obveze prema dobavljačima iznose 252.389 kuna, dok su obveze za poreze i doprinose iskazani u iznosu od 401.224 kuna.</w:t>
      </w:r>
    </w:p>
    <w:p w:rsidRDefault="006E734E" w:rsidP="006E734E" w:rsidR="006E734E" w:rsidRPr="006E734E">
      <w:pPr>
        <w:spacing w:lineRule="auto" w:line="259" w:after="160"/>
        <w:jc w:val="both"/>
        <w:rPr>
          <w:rFonts w:cs="Arial" w:eastAsia="Calibri" w:hAnsi="Arial" w:ascii="Arial"/>
          <w:sz w:val="24"/>
          <w:szCs w:val="24"/>
        </w:rPr>
      </w:pPr>
      <w:proofErr w:type="spellStart"/>
      <w:r w:rsidRPr="006E734E">
        <w:rPr>
          <w:rFonts w:cs="Arial" w:eastAsia="Calibri" w:hAnsi="Arial" w:ascii="Arial"/>
          <w:sz w:val="24"/>
          <w:szCs w:val="24"/>
        </w:rPr>
        <w:t>Ministrastvo</w:t>
      </w:r>
      <w:proofErr w:type="spellEnd"/>
      <w:r w:rsidRPr="006E734E">
        <w:rPr>
          <w:rFonts w:cs="Arial" w:eastAsia="Calibri" w:hAnsi="Arial" w:ascii="Arial"/>
          <w:sz w:val="24"/>
          <w:szCs w:val="24"/>
        </w:rPr>
        <w:t xml:space="preserve"> financija, Porezna uprava prijavila je </w:t>
      </w:r>
      <w:proofErr w:type="spellStart"/>
      <w:r w:rsidRPr="006E734E">
        <w:rPr>
          <w:rFonts w:cs="Arial" w:eastAsia="Calibri" w:hAnsi="Arial" w:ascii="Arial"/>
          <w:sz w:val="24"/>
          <w:szCs w:val="24"/>
        </w:rPr>
        <w:t>razlučno</w:t>
      </w:r>
      <w:proofErr w:type="spellEnd"/>
      <w:r w:rsidRPr="006E734E">
        <w:rPr>
          <w:rFonts w:cs="Arial" w:eastAsia="Calibri" w:hAnsi="Arial" w:ascii="Arial"/>
          <w:sz w:val="24"/>
          <w:szCs w:val="24"/>
        </w:rPr>
        <w:t xml:space="preserve"> pravo na imovini dužnika koje se odnosi na osobni automobil i pokretnu opremu u ugostiteljskom objektu u iznosu od 234.845,87 kuna.</w:t>
      </w:r>
    </w:p>
    <w:p w:rsidRDefault="006E734E" w:rsidP="006E734E" w:rsidR="006E734E" w:rsidRPr="006E734E">
      <w:pPr>
        <w:spacing w:lineRule="auto" w:line="259" w:after="160"/>
        <w:jc w:val="both"/>
        <w:rPr>
          <w:rFonts w:cs="Arial" w:eastAsia="Calibri" w:hAnsi="Arial" w:ascii="Arial"/>
          <w:b/>
          <w:sz w:val="24"/>
          <w:szCs w:val="24"/>
        </w:rPr>
      </w:pPr>
    </w:p>
    <w:p w:rsidRDefault="006E734E" w:rsidP="006E734E" w:rsidR="006E734E" w:rsidRPr="006E734E">
      <w:pPr>
        <w:spacing w:lineRule="auto" w:line="259" w:after="160"/>
        <w:jc w:val="both"/>
        <w:rPr>
          <w:rFonts w:cs="Arial" w:eastAsia="Calibri" w:hAnsi="Arial" w:ascii="Arial"/>
          <w:sz w:val="24"/>
          <w:szCs w:val="24"/>
        </w:rPr>
      </w:pPr>
      <w:r w:rsidRPr="006E734E">
        <w:rPr>
          <w:rFonts w:cs="Arial" w:eastAsia="Calibri" w:hAnsi="Arial" w:ascii="Arial"/>
          <w:sz w:val="24"/>
          <w:szCs w:val="24"/>
        </w:rPr>
        <w:lastRenderedPageBreak/>
        <w:t xml:space="preserve">Sudskih sporova dužnik nema, a ovrhe koje su bile u tijeku će se obustaviti jer je stečajni upravitelj priznao sve prijavljene tražbine vjerovnika. </w:t>
      </w:r>
    </w:p>
    <w:p w:rsidRDefault="006E734E" w:rsidP="006E734E" w:rsidR="006E734E" w:rsidRPr="006E734E">
      <w:pPr>
        <w:spacing w:lineRule="auto" w:line="259" w:after="160"/>
        <w:jc w:val="both"/>
        <w:rPr>
          <w:rFonts w:cs="Arial" w:eastAsia="Calibri" w:hAnsi="Arial" w:ascii="Arial"/>
          <w:sz w:val="24"/>
          <w:szCs w:val="24"/>
        </w:rPr>
      </w:pPr>
    </w:p>
    <w:p w:rsidRDefault="006E734E" w:rsidP="006E734E" w:rsidR="006E734E" w:rsidRPr="006E734E">
      <w:pPr>
        <w:spacing w:lineRule="auto" w:line="259" w:after="160"/>
        <w:jc w:val="both"/>
        <w:rPr>
          <w:rFonts w:cs="Arial" w:eastAsia="Calibri" w:hAnsi="Arial" w:ascii="Arial"/>
          <w:sz w:val="24"/>
          <w:szCs w:val="24"/>
        </w:rPr>
      </w:pPr>
    </w:p>
    <w:p w:rsidRDefault="006E734E" w:rsidP="006E734E" w:rsidR="006E734E" w:rsidRPr="006E734E">
      <w:pPr>
        <w:keepNext/>
        <w:spacing w:lineRule="auto" w:line="240" w:after="0"/>
        <w:jc w:val="both"/>
        <w:outlineLvl w:val="0"/>
        <w:rPr>
          <w:rFonts w:cs="Times New Roman" w:eastAsia="Times New Roman" w:hAnsi="Arial" w:ascii="Arial"/>
          <w:b/>
          <w:snapToGrid w:val="false"/>
          <w:color w:val="000000"/>
          <w:sz w:val="24"/>
          <w:szCs w:val="24"/>
        </w:rPr>
      </w:pPr>
      <w:r w:rsidRPr="006E734E">
        <w:rPr>
          <w:rFonts w:cs="Times New Roman" w:eastAsia="Times New Roman" w:hAnsi="Arial" w:ascii="Arial"/>
          <w:b/>
          <w:snapToGrid w:val="false"/>
          <w:color w:val="000000"/>
          <w:sz w:val="24"/>
          <w:szCs w:val="24"/>
        </w:rPr>
        <w:t>ZAKLJUČNA OCJENA I PRIJEDLOZI STEČAJNOG UPRAVITELJA</w:t>
      </w:r>
    </w:p>
    <w:p w:rsidRDefault="006E734E" w:rsidP="006E734E" w:rsidR="006E734E" w:rsidRPr="006E734E">
      <w:pPr>
        <w:spacing w:lineRule="auto" w:line="240" w:after="0"/>
        <w:jc w:val="both"/>
        <w:rPr>
          <w:rFonts w:cs="Times New Roman" w:eastAsia="Times New Roman" w:hAnsi="Arial" w:ascii="Arial"/>
          <w:b/>
          <w:sz w:val="24"/>
          <w:szCs w:val="24"/>
          <w:lang w:eastAsia="hr-HR"/>
        </w:rPr>
      </w:pPr>
    </w:p>
    <w:p w:rsidRDefault="006E734E" w:rsidP="006E734E" w:rsidR="006E734E" w:rsidRPr="006E734E">
      <w:pPr>
        <w:spacing w:lineRule="auto" w:line="240" w:after="0"/>
        <w:jc w:val="both"/>
        <w:rPr>
          <w:rFonts w:cs="Times New Roman" w:eastAsia="Times New Roman" w:hAnsi="Arial" w:ascii="Arial"/>
          <w:sz w:val="24"/>
          <w:szCs w:val="24"/>
          <w:lang w:eastAsia="hr-HR"/>
        </w:rPr>
      </w:pPr>
    </w:p>
    <w:p w:rsidRDefault="006E734E" w:rsidP="006E734E" w:rsidR="006E734E" w:rsidRPr="006E734E">
      <w:pPr>
        <w:numPr>
          <w:ilvl w:val="0"/>
          <w:numId w:val="6"/>
        </w:numPr>
        <w:spacing w:lineRule="auto" w:line="240" w:after="0"/>
        <w:jc w:val="both"/>
        <w:rPr>
          <w:rFonts w:cs="Times New Roman" w:eastAsia="Times New Roman" w:hAnsi="Arial" w:ascii="Arial"/>
          <w:sz w:val="24"/>
          <w:szCs w:val="24"/>
          <w:lang w:eastAsia="hr-HR"/>
        </w:rPr>
      </w:pPr>
      <w:r w:rsidRPr="006E734E">
        <w:rPr>
          <w:rFonts w:cs="Times New Roman" w:eastAsia="Times New Roman" w:hAnsi="Arial" w:ascii="Arial"/>
          <w:sz w:val="24"/>
          <w:szCs w:val="24"/>
          <w:lang w:eastAsia="hr-HR"/>
        </w:rPr>
        <w:t>Iz prikaza bilanci i stanja imovine i obveza dužnika  je vidljivo da  stečajni dužnik ne može nastaviti poslovanje</w:t>
      </w:r>
    </w:p>
    <w:p w:rsidRDefault="006E734E" w:rsidP="006E734E" w:rsidR="006E734E" w:rsidRPr="006E734E">
      <w:pPr>
        <w:spacing w:lineRule="auto" w:line="240" w:after="0"/>
        <w:jc w:val="both"/>
        <w:rPr>
          <w:rFonts w:cs="Times New Roman" w:eastAsia="Times New Roman" w:hAnsi="Arial" w:ascii="Arial"/>
          <w:sz w:val="24"/>
          <w:szCs w:val="24"/>
          <w:lang w:eastAsia="hr-HR"/>
        </w:rPr>
      </w:pPr>
    </w:p>
    <w:p w:rsidRDefault="006E734E" w:rsidP="006E734E" w:rsidR="006E734E" w:rsidRPr="006E734E">
      <w:pPr>
        <w:numPr>
          <w:ilvl w:val="0"/>
          <w:numId w:val="6"/>
        </w:numPr>
        <w:spacing w:lineRule="auto" w:line="240" w:after="0"/>
        <w:jc w:val="both"/>
        <w:rPr>
          <w:rFonts w:cs="Times New Roman" w:eastAsia="Times New Roman" w:hAnsi="Arial" w:ascii="Arial"/>
          <w:sz w:val="24"/>
          <w:szCs w:val="24"/>
          <w:lang w:eastAsia="hr-HR"/>
        </w:rPr>
      </w:pPr>
      <w:r w:rsidRPr="006E734E">
        <w:rPr>
          <w:rFonts w:cs="Arial" w:eastAsia="Times New Roman" w:hAnsi="Arial" w:ascii="Arial"/>
          <w:sz w:val="24"/>
          <w:szCs w:val="24"/>
          <w:lang w:eastAsia="hr-HR"/>
        </w:rPr>
        <w:t>Popis predmeta stečajne mase (članak 221. SZ), popis vjerovnika (članak 222. SZ), pregled imovine i obveza (članak 223. SZ)  izloženi su u pisarnici suda sukladno članku 224. Stečajnog zakona.</w:t>
      </w:r>
    </w:p>
    <w:p w:rsidRDefault="006E734E" w:rsidP="006E734E" w:rsidR="006E734E" w:rsidRPr="006E734E">
      <w:pPr>
        <w:spacing w:lineRule="auto" w:line="240" w:after="0"/>
        <w:jc w:val="both"/>
        <w:rPr>
          <w:rFonts w:cs="Times New Roman" w:eastAsia="Times New Roman" w:hAnsi="Arial" w:ascii="Arial"/>
          <w:sz w:val="24"/>
          <w:szCs w:val="24"/>
          <w:lang w:eastAsia="hr-HR"/>
        </w:rPr>
      </w:pPr>
    </w:p>
    <w:p w:rsidRDefault="006E734E" w:rsidP="006E734E" w:rsidR="006E734E" w:rsidRPr="006E734E">
      <w:pPr>
        <w:numPr>
          <w:ilvl w:val="0"/>
          <w:numId w:val="6"/>
        </w:numPr>
        <w:spacing w:lineRule="auto" w:line="240" w:after="0"/>
        <w:jc w:val="both"/>
        <w:rPr>
          <w:rFonts w:cs="Times New Roman" w:eastAsia="Times New Roman" w:hAnsi="Arial" w:ascii="Arial"/>
          <w:sz w:val="24"/>
          <w:szCs w:val="24"/>
          <w:lang w:eastAsia="hr-HR"/>
        </w:rPr>
      </w:pPr>
      <w:r w:rsidRPr="006E734E">
        <w:rPr>
          <w:rFonts w:cs="Arial" w:eastAsia="Times New Roman" w:hAnsi="Arial" w:ascii="Arial"/>
          <w:sz w:val="24"/>
          <w:szCs w:val="24"/>
          <w:lang w:eastAsia="hr-HR"/>
        </w:rPr>
        <w:t>Stečajni dužnik ima dovoljno imovine za podmirenje troškova stečajnog postupka,</w:t>
      </w:r>
    </w:p>
    <w:p w:rsidRDefault="006E734E" w:rsidP="006E734E" w:rsidR="006E734E" w:rsidRPr="006E734E">
      <w:pPr>
        <w:contextualSpacing/>
        <w:rPr>
          <w:rFonts w:cs="Times New Roman" w:eastAsia="Times New Roman" w:hAnsi="Arial" w:ascii="Arial"/>
          <w:sz w:val="24"/>
          <w:szCs w:val="24"/>
          <w:lang w:eastAsia="en-GB"/>
        </w:rPr>
      </w:pPr>
    </w:p>
    <w:p w:rsidRDefault="006E734E" w:rsidP="006E734E" w:rsidR="006E734E" w:rsidRPr="006E734E">
      <w:pPr>
        <w:numPr>
          <w:ilvl w:val="0"/>
          <w:numId w:val="6"/>
        </w:numPr>
        <w:spacing w:lineRule="auto" w:line="240" w:after="0"/>
        <w:jc w:val="both"/>
        <w:rPr>
          <w:rFonts w:cs="Times New Roman" w:eastAsia="Times New Roman" w:hAnsi="Arial" w:ascii="Arial"/>
          <w:sz w:val="24"/>
          <w:szCs w:val="24"/>
          <w:lang w:eastAsia="hr-HR"/>
        </w:rPr>
      </w:pPr>
      <w:r w:rsidRPr="006E734E">
        <w:rPr>
          <w:rFonts w:cs="Times New Roman" w:eastAsia="Times New Roman" w:hAnsi="Arial" w:ascii="Arial"/>
          <w:sz w:val="24"/>
          <w:szCs w:val="24"/>
          <w:lang w:eastAsia="hr-HR"/>
        </w:rPr>
        <w:t xml:space="preserve">Vjerovnici koji će se </w:t>
      </w:r>
      <w:proofErr w:type="spellStart"/>
      <w:r w:rsidRPr="006E734E">
        <w:rPr>
          <w:rFonts w:cs="Times New Roman" w:eastAsia="Times New Roman" w:hAnsi="Arial" w:ascii="Arial"/>
          <w:sz w:val="24"/>
          <w:szCs w:val="24"/>
          <w:lang w:eastAsia="hr-HR"/>
        </w:rPr>
        <w:t>djelomićno</w:t>
      </w:r>
      <w:proofErr w:type="spellEnd"/>
      <w:r w:rsidRPr="006E734E">
        <w:rPr>
          <w:rFonts w:cs="Times New Roman" w:eastAsia="Times New Roman" w:hAnsi="Arial" w:ascii="Arial"/>
          <w:sz w:val="24"/>
          <w:szCs w:val="24"/>
          <w:lang w:eastAsia="hr-HR"/>
        </w:rPr>
        <w:t xml:space="preserve"> namiriti u ovom stečajnom postupku su </w:t>
      </w:r>
      <w:proofErr w:type="spellStart"/>
      <w:r w:rsidRPr="006E734E">
        <w:rPr>
          <w:rFonts w:cs="Times New Roman" w:eastAsia="Times New Roman" w:hAnsi="Arial" w:ascii="Arial"/>
          <w:sz w:val="24"/>
          <w:szCs w:val="24"/>
          <w:lang w:eastAsia="hr-HR"/>
        </w:rPr>
        <w:t>razlučni</w:t>
      </w:r>
      <w:proofErr w:type="spellEnd"/>
      <w:r w:rsidRPr="006E734E">
        <w:rPr>
          <w:rFonts w:cs="Times New Roman" w:eastAsia="Times New Roman" w:hAnsi="Arial" w:ascii="Arial"/>
          <w:sz w:val="24"/>
          <w:szCs w:val="24"/>
          <w:lang w:eastAsia="hr-HR"/>
        </w:rPr>
        <w:t xml:space="preserve"> vjerovnici jer dužnik ne posjeduje imovinu koja nije </w:t>
      </w:r>
      <w:proofErr w:type="spellStart"/>
      <w:r w:rsidRPr="006E734E">
        <w:rPr>
          <w:rFonts w:cs="Times New Roman" w:eastAsia="Times New Roman" w:hAnsi="Arial" w:ascii="Arial"/>
          <w:sz w:val="24"/>
          <w:szCs w:val="24"/>
          <w:lang w:eastAsia="hr-HR"/>
        </w:rPr>
        <w:t>opterečena</w:t>
      </w:r>
      <w:proofErr w:type="spellEnd"/>
      <w:r w:rsidRPr="006E734E">
        <w:rPr>
          <w:rFonts w:cs="Times New Roman" w:eastAsia="Times New Roman" w:hAnsi="Arial" w:ascii="Arial"/>
          <w:sz w:val="24"/>
          <w:szCs w:val="24"/>
          <w:lang w:eastAsia="hr-HR"/>
        </w:rPr>
        <w:t xml:space="preserve"> </w:t>
      </w:r>
      <w:proofErr w:type="spellStart"/>
      <w:r w:rsidRPr="006E734E">
        <w:rPr>
          <w:rFonts w:cs="Times New Roman" w:eastAsia="Times New Roman" w:hAnsi="Arial" w:ascii="Arial"/>
          <w:sz w:val="24"/>
          <w:szCs w:val="24"/>
          <w:lang w:eastAsia="hr-HR"/>
        </w:rPr>
        <w:t>razlučnim</w:t>
      </w:r>
      <w:proofErr w:type="spellEnd"/>
      <w:r w:rsidRPr="006E734E">
        <w:rPr>
          <w:rFonts w:cs="Times New Roman" w:eastAsia="Times New Roman" w:hAnsi="Arial" w:ascii="Arial"/>
          <w:sz w:val="24"/>
          <w:szCs w:val="24"/>
          <w:lang w:eastAsia="hr-HR"/>
        </w:rPr>
        <w:t xml:space="preserve"> pravom.</w:t>
      </w:r>
    </w:p>
    <w:p w:rsidRDefault="006E734E" w:rsidP="006E734E" w:rsidR="006E734E" w:rsidRPr="006E734E">
      <w:pPr>
        <w:spacing w:lineRule="auto" w:line="240" w:after="0"/>
        <w:jc w:val="both"/>
        <w:rPr>
          <w:rFonts w:cs="Times New Roman" w:eastAsia="Times New Roman" w:hAnsi="Arial" w:ascii="Arial"/>
          <w:sz w:val="24"/>
          <w:szCs w:val="24"/>
          <w:lang w:eastAsia="hr-HR"/>
        </w:rPr>
      </w:pPr>
    </w:p>
    <w:p w:rsidRDefault="006E734E" w:rsidP="006E734E" w:rsidR="006E734E" w:rsidRPr="006E734E">
      <w:pPr>
        <w:spacing w:lineRule="auto" w:line="240" w:after="0"/>
        <w:jc w:val="both"/>
        <w:rPr>
          <w:rFonts w:cs="Times New Roman" w:eastAsia="Times New Roman" w:hAnsi="Arial" w:ascii="Arial"/>
          <w:sz w:val="24"/>
          <w:szCs w:val="24"/>
          <w:lang w:eastAsia="hr-HR"/>
        </w:rPr>
      </w:pPr>
    </w:p>
    <w:p w:rsidRDefault="006E734E" w:rsidP="006E734E" w:rsidR="006E734E" w:rsidRPr="006E734E">
      <w:pPr>
        <w:keepNext/>
        <w:spacing w:lineRule="auto" w:line="240" w:after="0"/>
        <w:jc w:val="both"/>
        <w:outlineLvl w:val="0"/>
        <w:rPr>
          <w:rFonts w:cs="Times New Roman" w:eastAsia="Times New Roman" w:hAnsi="Arial" w:ascii="Arial"/>
          <w:b/>
          <w:snapToGrid w:val="false"/>
          <w:color w:val="000000"/>
          <w:sz w:val="24"/>
          <w:szCs w:val="24"/>
        </w:rPr>
      </w:pPr>
      <w:bookmarkStart w:name="_Toc443907967" w:id="4"/>
    </w:p>
    <w:p w:rsidRDefault="006E734E" w:rsidP="006E734E" w:rsidR="006E734E" w:rsidRPr="006E734E">
      <w:pPr>
        <w:keepNext/>
        <w:spacing w:lineRule="auto" w:line="240" w:after="0"/>
        <w:jc w:val="both"/>
        <w:outlineLvl w:val="0"/>
        <w:rPr>
          <w:rFonts w:cs="Times New Roman" w:eastAsia="Times New Roman" w:hAnsi="Arial" w:ascii="Arial"/>
          <w:b/>
          <w:snapToGrid w:val="false"/>
          <w:color w:val="000000"/>
          <w:sz w:val="24"/>
          <w:szCs w:val="24"/>
        </w:rPr>
      </w:pPr>
      <w:r w:rsidRPr="006E734E">
        <w:rPr>
          <w:rFonts w:cs="Times New Roman" w:eastAsia="Times New Roman" w:hAnsi="Arial" w:ascii="Arial"/>
          <w:b/>
          <w:snapToGrid w:val="false"/>
          <w:color w:val="000000"/>
          <w:sz w:val="24"/>
          <w:szCs w:val="24"/>
        </w:rPr>
        <w:t xml:space="preserve">PRIJEDLOG ODLUKA ZA SKUPŠTINU VJEROVNIKA </w:t>
      </w:r>
      <w:bookmarkEnd w:id="4"/>
    </w:p>
    <w:p w:rsidRDefault="006E734E" w:rsidP="006E734E" w:rsidR="006E734E" w:rsidRPr="006E734E">
      <w:pPr>
        <w:spacing w:lineRule="auto" w:line="240" w:after="0"/>
        <w:jc w:val="both"/>
        <w:rPr>
          <w:rFonts w:cs="Times New Roman" w:eastAsia="Times New Roman" w:hAnsi="Arial" w:ascii="Arial"/>
          <w:sz w:val="24"/>
          <w:szCs w:val="24"/>
          <w:lang w:eastAsia="hr-HR"/>
        </w:rPr>
      </w:pPr>
    </w:p>
    <w:p w:rsidRDefault="006E734E" w:rsidP="006E734E" w:rsidR="006E734E" w:rsidRPr="006E734E">
      <w:pPr>
        <w:numPr>
          <w:ilvl w:val="0"/>
          <w:numId w:val="8"/>
        </w:numPr>
        <w:spacing w:lineRule="auto" w:line="240" w:after="0"/>
        <w:jc w:val="both"/>
        <w:rPr>
          <w:rFonts w:cs="Times New Roman" w:eastAsia="Times New Roman" w:hAnsi="Arial" w:ascii="Arial"/>
          <w:sz w:val="24"/>
          <w:szCs w:val="24"/>
          <w:lang w:eastAsia="hr-HR"/>
        </w:rPr>
      </w:pPr>
      <w:r w:rsidRPr="006E734E">
        <w:rPr>
          <w:rFonts w:cs="Times New Roman" w:eastAsia="Times New Roman" w:hAnsi="Arial" w:ascii="Arial"/>
          <w:sz w:val="24"/>
          <w:szCs w:val="24"/>
          <w:lang w:eastAsia="hr-HR"/>
        </w:rPr>
        <w:t>Prihvaća se izvješće stečajnog upravitelja u cijelosti,</w:t>
      </w:r>
    </w:p>
    <w:p w:rsidRDefault="006E734E" w:rsidP="006E734E" w:rsidR="006E734E" w:rsidRPr="006E734E">
      <w:pPr>
        <w:numPr>
          <w:ilvl w:val="0"/>
          <w:numId w:val="8"/>
        </w:numPr>
        <w:spacing w:lineRule="auto" w:line="240" w:after="0"/>
        <w:jc w:val="both"/>
        <w:rPr>
          <w:rFonts w:cs="Times New Roman" w:eastAsia="Times New Roman" w:hAnsi="Arial" w:ascii="Arial"/>
          <w:sz w:val="24"/>
          <w:szCs w:val="24"/>
          <w:lang w:eastAsia="hr-HR"/>
        </w:rPr>
      </w:pPr>
      <w:r w:rsidRPr="006E734E">
        <w:rPr>
          <w:rFonts w:cs="Times New Roman" w:eastAsia="Times New Roman" w:hAnsi="Arial" w:ascii="Arial"/>
          <w:sz w:val="24"/>
          <w:szCs w:val="24"/>
          <w:lang w:eastAsia="hr-HR"/>
        </w:rPr>
        <w:t>Dužnik ne može dalje nastaviti poslovanje, te će se ovaj stečajni postupak provesti kao likvidacijski postupak,</w:t>
      </w:r>
    </w:p>
    <w:p w:rsidRDefault="006E734E" w:rsidP="006E734E" w:rsidR="006E734E" w:rsidRPr="006E734E">
      <w:pPr>
        <w:numPr>
          <w:ilvl w:val="0"/>
          <w:numId w:val="8"/>
        </w:numPr>
        <w:spacing w:lineRule="auto" w:line="240" w:after="0"/>
        <w:jc w:val="both"/>
        <w:rPr>
          <w:rFonts w:cs="Times New Roman" w:eastAsia="Times New Roman" w:hAnsi="Arial" w:ascii="Arial"/>
          <w:sz w:val="24"/>
          <w:szCs w:val="24"/>
          <w:lang w:eastAsia="hr-HR"/>
        </w:rPr>
      </w:pPr>
      <w:r w:rsidRPr="006E734E">
        <w:rPr>
          <w:rFonts w:cs="Times New Roman" w:eastAsia="Times New Roman" w:hAnsi="Arial" w:ascii="Arial"/>
          <w:sz w:val="24"/>
          <w:szCs w:val="24"/>
          <w:lang w:eastAsia="hr-HR"/>
        </w:rPr>
        <w:t>Imovina dužnika unovčavati će se prema procijenjenoj vrijednosti po ovlaštenom sudskom vještaku za pokretnine, a putem elektronske javne dražbe sukladno Stečajnom zakonu.</w:t>
      </w:r>
    </w:p>
    <w:p w:rsidRDefault="006E734E" w:rsidP="006E734E" w:rsidR="006E734E" w:rsidRPr="006E734E">
      <w:pPr>
        <w:numPr>
          <w:ilvl w:val="0"/>
          <w:numId w:val="8"/>
        </w:numPr>
        <w:spacing w:lineRule="auto" w:line="240" w:after="0"/>
        <w:jc w:val="both"/>
        <w:rPr>
          <w:rFonts w:cs="Times New Roman" w:eastAsia="Times New Roman" w:hAnsi="Arial" w:ascii="Arial"/>
          <w:sz w:val="24"/>
          <w:szCs w:val="24"/>
          <w:lang w:eastAsia="hr-HR"/>
        </w:rPr>
      </w:pPr>
      <w:r w:rsidRPr="006E734E">
        <w:rPr>
          <w:rFonts w:cs="Times New Roman" w:eastAsia="Times New Roman" w:hAnsi="Arial" w:ascii="Arial"/>
          <w:sz w:val="24"/>
          <w:szCs w:val="24"/>
          <w:lang w:eastAsia="hr-HR"/>
        </w:rPr>
        <w:t>Nakon unovčenja imovine stečajni upravitelj sačinit će prijedlog diobe i podnijeti završno izvješće Skupštini vjerovnika.</w:t>
      </w:r>
    </w:p>
    <w:p w:rsidRDefault="006E734E" w:rsidP="006E734E" w:rsidR="006E734E" w:rsidRPr="006E734E">
      <w:pPr>
        <w:spacing w:lineRule="auto" w:line="240" w:after="0"/>
        <w:jc w:val="both"/>
        <w:rPr>
          <w:rFonts w:cs="Times New Roman" w:eastAsia="Times New Roman" w:hAnsi="Arial" w:ascii="Arial"/>
          <w:sz w:val="24"/>
          <w:szCs w:val="24"/>
          <w:lang w:eastAsia="hr-HR"/>
        </w:rPr>
      </w:pPr>
    </w:p>
    <w:p w:rsidRDefault="006E734E" w:rsidP="006E734E" w:rsidR="006E734E" w:rsidRPr="006E734E">
      <w:pPr>
        <w:spacing w:lineRule="auto" w:line="240" w:after="0"/>
        <w:jc w:val="both"/>
        <w:rPr>
          <w:rFonts w:cs="Times New Roman" w:eastAsia="Times New Roman" w:hAnsi="Arial" w:ascii="Arial"/>
          <w:sz w:val="24"/>
          <w:szCs w:val="24"/>
          <w:lang w:eastAsia="hr-HR"/>
        </w:rPr>
      </w:pPr>
    </w:p>
    <w:p w:rsidRDefault="006E734E" w:rsidP="006E734E" w:rsidR="006E734E" w:rsidRPr="006E734E">
      <w:pPr>
        <w:spacing w:lineRule="auto" w:line="240" w:after="0"/>
        <w:jc w:val="both"/>
        <w:rPr>
          <w:rFonts w:cs="Times New Roman" w:eastAsia="Times New Roman" w:hAnsi="Arial" w:ascii="Arial"/>
          <w:sz w:val="24"/>
          <w:szCs w:val="24"/>
          <w:lang w:eastAsia="hr-HR"/>
        </w:rPr>
      </w:pPr>
    </w:p>
    <w:p w:rsidRDefault="006E734E" w:rsidP="006E734E" w:rsidR="006E734E" w:rsidRPr="006E734E">
      <w:pPr>
        <w:spacing w:lineRule="auto" w:line="240" w:after="0"/>
        <w:jc w:val="both"/>
        <w:rPr>
          <w:rFonts w:cs="Times New Roman" w:eastAsia="Times New Roman" w:hAnsi="Arial" w:ascii="Arial"/>
          <w:sz w:val="24"/>
          <w:szCs w:val="24"/>
          <w:lang w:eastAsia="hr-HR"/>
        </w:rPr>
      </w:pPr>
    </w:p>
    <w:p w:rsidRDefault="006E734E" w:rsidP="006E734E" w:rsidR="006E734E" w:rsidRPr="006E734E">
      <w:pPr>
        <w:spacing w:lineRule="auto" w:line="240" w:after="0"/>
        <w:jc w:val="both"/>
        <w:rPr>
          <w:rFonts w:cs="Times New Roman" w:eastAsia="Times New Roman" w:hAnsi="Arial" w:ascii="Arial"/>
          <w:sz w:val="24"/>
          <w:szCs w:val="24"/>
          <w:lang w:eastAsia="hr-HR"/>
        </w:rPr>
      </w:pPr>
      <w:r w:rsidRPr="006E734E">
        <w:rPr>
          <w:rFonts w:cs="Times New Roman" w:eastAsia="Times New Roman" w:hAnsi="Arial" w:ascii="Arial"/>
          <w:sz w:val="24"/>
          <w:szCs w:val="24"/>
          <w:lang w:eastAsia="hr-HR"/>
        </w:rPr>
        <w:t>U Daruvaru, 26. ožujka.2018. godine</w:t>
      </w:r>
    </w:p>
    <w:p w:rsidRDefault="006E734E" w:rsidP="006E734E" w:rsidR="006E734E" w:rsidRPr="006E734E">
      <w:pPr>
        <w:spacing w:lineRule="auto" w:line="240" w:after="0"/>
        <w:jc w:val="both"/>
        <w:rPr>
          <w:rFonts w:cs="Times New Roman" w:eastAsia="Times New Roman" w:hAnsi="Arial" w:ascii="Arial"/>
          <w:sz w:val="24"/>
          <w:szCs w:val="24"/>
          <w:lang w:eastAsia="hr-HR"/>
        </w:rPr>
      </w:pPr>
    </w:p>
    <w:p w:rsidRDefault="006E734E" w:rsidP="006E734E" w:rsidR="006E734E" w:rsidRPr="006E734E">
      <w:pPr>
        <w:spacing w:lineRule="auto" w:line="240" w:after="0"/>
        <w:jc w:val="both"/>
        <w:rPr>
          <w:rFonts w:cs="Times New Roman" w:eastAsia="Times New Roman" w:hAnsi="Arial" w:ascii="Arial"/>
          <w:sz w:val="24"/>
          <w:szCs w:val="24"/>
          <w:lang w:eastAsia="hr-HR"/>
        </w:rPr>
      </w:pPr>
    </w:p>
    <w:p w:rsidRDefault="006E734E" w:rsidP="006E734E" w:rsidR="006E734E" w:rsidRPr="006E734E">
      <w:pPr>
        <w:spacing w:lineRule="auto" w:line="240" w:after="0"/>
        <w:jc w:val="both"/>
        <w:rPr>
          <w:rFonts w:cs="Times New Roman" w:eastAsia="Times New Roman" w:hAnsi="Arial" w:ascii="Arial"/>
          <w:sz w:val="24"/>
          <w:szCs w:val="24"/>
          <w:lang w:eastAsia="hr-HR"/>
        </w:rPr>
      </w:pPr>
      <w:r w:rsidRPr="006E734E">
        <w:rPr>
          <w:rFonts w:cs="Times New Roman" w:eastAsia="Times New Roman" w:hAnsi="Arial" w:ascii="Arial"/>
          <w:sz w:val="24"/>
          <w:szCs w:val="24"/>
          <w:lang w:eastAsia="hr-HR"/>
        </w:rPr>
        <w:tab/>
      </w:r>
      <w:r w:rsidRPr="006E734E">
        <w:rPr>
          <w:rFonts w:cs="Times New Roman" w:eastAsia="Times New Roman" w:hAnsi="Arial" w:ascii="Arial"/>
          <w:sz w:val="24"/>
          <w:szCs w:val="24"/>
          <w:lang w:eastAsia="hr-HR"/>
        </w:rPr>
        <w:tab/>
      </w:r>
      <w:r w:rsidRPr="006E734E">
        <w:rPr>
          <w:rFonts w:cs="Times New Roman" w:eastAsia="Times New Roman" w:hAnsi="Arial" w:ascii="Arial"/>
          <w:sz w:val="24"/>
          <w:szCs w:val="24"/>
          <w:lang w:eastAsia="hr-HR"/>
        </w:rPr>
        <w:tab/>
      </w:r>
      <w:r w:rsidRPr="006E734E">
        <w:rPr>
          <w:rFonts w:cs="Times New Roman" w:eastAsia="Times New Roman" w:hAnsi="Arial" w:ascii="Arial"/>
          <w:sz w:val="24"/>
          <w:szCs w:val="24"/>
          <w:lang w:eastAsia="hr-HR"/>
        </w:rPr>
        <w:tab/>
      </w:r>
      <w:r w:rsidRPr="006E734E">
        <w:rPr>
          <w:rFonts w:cs="Times New Roman" w:eastAsia="Times New Roman" w:hAnsi="Arial" w:ascii="Arial"/>
          <w:sz w:val="24"/>
          <w:szCs w:val="24"/>
          <w:lang w:eastAsia="hr-HR"/>
        </w:rPr>
        <w:tab/>
      </w:r>
      <w:r w:rsidRPr="006E734E">
        <w:rPr>
          <w:rFonts w:cs="Times New Roman" w:eastAsia="Times New Roman" w:hAnsi="Arial" w:ascii="Arial"/>
          <w:sz w:val="24"/>
          <w:szCs w:val="24"/>
          <w:lang w:eastAsia="hr-HR"/>
        </w:rPr>
        <w:tab/>
      </w:r>
      <w:r w:rsidRPr="006E734E">
        <w:rPr>
          <w:rFonts w:cs="Times New Roman" w:eastAsia="Times New Roman" w:hAnsi="Arial" w:ascii="Arial"/>
          <w:sz w:val="24"/>
          <w:szCs w:val="24"/>
          <w:lang w:eastAsia="hr-HR"/>
        </w:rPr>
        <w:tab/>
      </w:r>
      <w:r w:rsidRPr="006E734E">
        <w:rPr>
          <w:rFonts w:cs="Times New Roman" w:eastAsia="Times New Roman" w:hAnsi="Arial" w:ascii="Arial"/>
          <w:sz w:val="24"/>
          <w:szCs w:val="24"/>
          <w:lang w:eastAsia="hr-HR"/>
        </w:rPr>
        <w:tab/>
      </w:r>
      <w:r w:rsidRPr="006E734E">
        <w:rPr>
          <w:rFonts w:cs="Times New Roman" w:eastAsia="Times New Roman" w:hAnsi="Arial" w:ascii="Arial"/>
          <w:sz w:val="24"/>
          <w:szCs w:val="24"/>
          <w:lang w:eastAsia="hr-HR"/>
        </w:rPr>
        <w:tab/>
      </w:r>
      <w:r w:rsidRPr="006E734E">
        <w:rPr>
          <w:rFonts w:cs="Times New Roman" w:eastAsia="Times New Roman" w:hAnsi="Arial" w:ascii="Arial"/>
          <w:sz w:val="24"/>
          <w:szCs w:val="24"/>
          <w:lang w:eastAsia="hr-HR"/>
        </w:rPr>
        <w:tab/>
      </w:r>
      <w:r w:rsidRPr="006E734E">
        <w:rPr>
          <w:rFonts w:cs="Times New Roman" w:eastAsia="Times New Roman" w:hAnsi="Arial" w:ascii="Arial"/>
          <w:sz w:val="24"/>
          <w:szCs w:val="24"/>
          <w:lang w:eastAsia="hr-HR"/>
        </w:rPr>
        <w:tab/>
      </w:r>
      <w:r w:rsidRPr="006E734E">
        <w:rPr>
          <w:rFonts w:cs="Times New Roman" w:eastAsia="Times New Roman" w:hAnsi="Arial" w:ascii="Arial"/>
          <w:sz w:val="24"/>
          <w:szCs w:val="24"/>
          <w:lang w:eastAsia="hr-HR"/>
        </w:rPr>
        <w:tab/>
      </w:r>
      <w:r w:rsidRPr="006E734E">
        <w:rPr>
          <w:rFonts w:cs="Times New Roman" w:eastAsia="Times New Roman" w:hAnsi="Arial" w:ascii="Arial"/>
          <w:sz w:val="24"/>
          <w:szCs w:val="24"/>
          <w:lang w:eastAsia="hr-HR"/>
        </w:rPr>
        <w:tab/>
      </w:r>
      <w:r w:rsidRPr="006E734E">
        <w:rPr>
          <w:rFonts w:cs="Times New Roman" w:eastAsia="Times New Roman" w:hAnsi="Arial" w:ascii="Arial"/>
          <w:sz w:val="24"/>
          <w:szCs w:val="24"/>
          <w:lang w:eastAsia="hr-HR"/>
        </w:rPr>
        <w:tab/>
      </w:r>
      <w:r w:rsidRPr="006E734E">
        <w:rPr>
          <w:rFonts w:cs="Times New Roman" w:eastAsia="Times New Roman" w:hAnsi="Arial" w:ascii="Arial"/>
          <w:sz w:val="24"/>
          <w:szCs w:val="24"/>
          <w:lang w:eastAsia="hr-HR"/>
        </w:rPr>
        <w:tab/>
      </w:r>
      <w:r w:rsidRPr="006E734E">
        <w:rPr>
          <w:rFonts w:cs="Times New Roman" w:eastAsia="Times New Roman" w:hAnsi="Arial" w:ascii="Arial"/>
          <w:sz w:val="24"/>
          <w:szCs w:val="24"/>
          <w:lang w:eastAsia="hr-HR"/>
        </w:rPr>
        <w:tab/>
      </w:r>
      <w:r w:rsidRPr="006E734E">
        <w:rPr>
          <w:rFonts w:cs="Times New Roman" w:eastAsia="Times New Roman" w:hAnsi="Arial" w:ascii="Arial"/>
          <w:sz w:val="24"/>
          <w:szCs w:val="24"/>
          <w:lang w:eastAsia="hr-HR"/>
        </w:rPr>
        <w:tab/>
      </w:r>
      <w:r w:rsidRPr="006E734E">
        <w:rPr>
          <w:rFonts w:cs="Times New Roman" w:eastAsia="Times New Roman" w:hAnsi="Arial" w:ascii="Arial"/>
          <w:sz w:val="24"/>
          <w:szCs w:val="24"/>
          <w:lang w:eastAsia="hr-HR"/>
        </w:rPr>
        <w:tab/>
      </w:r>
      <w:r w:rsidRPr="006E734E">
        <w:rPr>
          <w:rFonts w:cs="Times New Roman" w:eastAsia="Times New Roman" w:hAnsi="Arial" w:ascii="Arial"/>
          <w:sz w:val="24"/>
          <w:szCs w:val="24"/>
          <w:lang w:eastAsia="hr-HR"/>
        </w:rPr>
        <w:tab/>
        <w:t xml:space="preserve">Predrag </w:t>
      </w:r>
      <w:proofErr w:type="spellStart"/>
      <w:r w:rsidRPr="006E734E">
        <w:rPr>
          <w:rFonts w:cs="Times New Roman" w:eastAsia="Times New Roman" w:hAnsi="Arial" w:ascii="Arial"/>
          <w:sz w:val="24"/>
          <w:szCs w:val="24"/>
          <w:lang w:eastAsia="hr-HR"/>
        </w:rPr>
        <w:t>Filajdić</w:t>
      </w:r>
      <w:proofErr w:type="spellEnd"/>
      <w:r w:rsidRPr="006E734E">
        <w:rPr>
          <w:rFonts w:cs="Times New Roman" w:eastAsia="Times New Roman" w:hAnsi="Arial" w:ascii="Arial"/>
          <w:sz w:val="24"/>
          <w:szCs w:val="24"/>
          <w:lang w:eastAsia="hr-HR"/>
        </w:rPr>
        <w:t>,stečajni upravitelj</w:t>
      </w:r>
    </w:p>
    <w:p w:rsidRDefault="006E734E" w:rsidP="006E734E" w:rsidR="006E734E" w:rsidRPr="006E734E">
      <w:pPr>
        <w:spacing w:lineRule="auto" w:line="259" w:after="160"/>
        <w:jc w:val="both"/>
        <w:rPr>
          <w:rFonts w:cs="Arial" w:eastAsia="Calibri" w:hAnsi="Arial" w:ascii="Arial"/>
          <w:sz w:val="24"/>
          <w:szCs w:val="24"/>
        </w:rPr>
      </w:pPr>
    </w:p>
    <w:p w:rsidRDefault="006E734E" w:rsidP="006E734E" w:rsidR="006E734E" w:rsidRPr="006E734E">
      <w:pPr>
        <w:spacing w:lineRule="auto" w:line="259" w:after="160"/>
        <w:jc w:val="both"/>
        <w:rPr>
          <w:rFonts w:cs="Arial" w:eastAsia="Calibri" w:hAnsi="Arial" w:ascii="Arial"/>
          <w:sz w:val="24"/>
          <w:szCs w:val="24"/>
        </w:rPr>
      </w:pPr>
    </w:p>
    <w:p w:rsidRDefault="006E734E" w:rsidP="006E734E" w:rsidR="006E734E" w:rsidRPr="006E734E">
      <w:pPr>
        <w:spacing w:lineRule="auto" w:line="259" w:after="160"/>
        <w:jc w:val="both"/>
        <w:rPr>
          <w:rFonts w:cs="Arial" w:eastAsia="Calibri" w:hAnsi="Arial" w:ascii="Arial"/>
          <w:sz w:val="24"/>
          <w:szCs w:val="24"/>
        </w:rPr>
      </w:pPr>
    </w:p>
    <w:p w:rsidRDefault="006E734E" w:rsidR="00E529BF">
      <w:bookmarkStart w:name="_GoBack" w:id="5"/>
      <w:bookmarkEnd w:id="5"/>
    </w:p>
    <w:sectPr w:rsidSect="00DE1057" w:rsidR="00E529BF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">
    <w:panose1 w:val="02070409020205020404"/>
    <w:charset w:val="00"/>
    <w:family w:val="modern"/>
    <w:notTrueType/>
    <w:pitch w:val="fixed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22A8E"/>
    <w:multiLevelType w:val="multilevel"/>
    <w:tmpl w:val="ACA248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AF2569"/>
    <w:multiLevelType w:val="hybridMultilevel"/>
    <w:tmpl w:val="FA507E7A"/>
    <w:lvl w:tplc="2CECD06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92C3046"/>
    <w:multiLevelType w:val="hybridMultilevel"/>
    <w:tmpl w:val="DC927A84"/>
    <w:lvl w:tplc="2B52778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6E512F"/>
    <w:multiLevelType w:val="hybridMultilevel"/>
    <w:tmpl w:val="44DACA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242491B"/>
    <w:multiLevelType w:val="hybridMultilevel"/>
    <w:tmpl w:val="5EB81BB6"/>
    <w:lvl w:tplc="30CA37D6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D7A405B"/>
    <w:multiLevelType w:val="hybridMultilevel"/>
    <w:tmpl w:val="470867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5797AB6"/>
    <w:multiLevelType w:val="hybridMultilevel"/>
    <w:tmpl w:val="C05AC05C"/>
    <w:lvl w:tplc="357647E0" w:ilvl="0">
      <w:start w:val="4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BCE6249"/>
    <w:multiLevelType w:val="hybridMultilevel"/>
    <w:tmpl w:val="BBEE4D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CEF3570"/>
    <w:multiLevelType w:val="multilevel"/>
    <w:tmpl w:val="F7A4D050"/>
    <w:lvl w:ilvl="0">
      <w:start w:val="1"/>
      <w:numFmt w:val="decimal"/>
      <w:lvlText w:val="%1."/>
      <w:lvlJc w:val="left"/>
      <w:pPr>
        <w:tabs>
          <w:tab w:pos="504" w:val="num"/>
        </w:tabs>
        <w:ind w:hanging="504" w:left="504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7EC7CC4"/>
    <w:multiLevelType w:val="multilevel"/>
    <w:tmpl w:val="7AF45A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B9E2092"/>
    <w:multiLevelType w:val="hybridMultilevel"/>
    <w:tmpl w:val="CD003940"/>
    <w:lvl w:tplc="C0006EFC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10"/>
  </w:num>
  <w:num w:numId="7">
    <w:abstractNumId w:val="6"/>
  </w:num>
  <w:num w:numId="8">
    <w:abstractNumId w:val="7"/>
  </w:num>
  <w:num w:numId="9">
    <w:abstractNumId w:val="3"/>
  </w:num>
  <w:num w:numId="10">
    <w:abstractNumId w:val="0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34E"/>
    <w:rsid w:val="006E734E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6E734E"/>
    <w:pPr>
      <w:keepNext/>
      <w:spacing w:lineRule="auto" w:line="240" w:after="0"/>
      <w:outlineLvl w:val="0"/>
    </w:pPr>
    <w:rPr>
      <w:rFonts w:cs="Times New Roman" w:eastAsia="Times New Roman" w:hAnsi="Courier" w:ascii="Courier"/>
      <w:b/>
      <w:snapToGrid w:val="false"/>
      <w:color w:val="000000"/>
      <w:sz w:val="24"/>
      <w:szCs w:val="20"/>
      <w:lang w:val="en-GB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6E734E"/>
    <w:pPr>
      <w:keepNext/>
      <w:keepLines/>
      <w:spacing w:after="0" w:before="200"/>
      <w:outlineLvl w:val="1"/>
    </w:pPr>
    <w:rPr>
      <w:rFonts w:cs="Times New Roman" w:eastAsia="Times New Roman" w:hAnsi="Calibri Light" w:ascii="Calibri Light"/>
      <w:color w:val="2E74B5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6E734E"/>
    <w:pPr>
      <w:keepNext/>
      <w:keepLines/>
      <w:spacing w:after="0" w:before="200"/>
      <w:outlineLvl w:val="2"/>
    </w:pPr>
    <w:rPr>
      <w:rFonts w:cs="Times New Roman" w:eastAsia="Times New Roman" w:hAnsi="Calibri Light" w:ascii="Calibri Light"/>
      <w:color w:val="1F4D78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34E"/>
    <w:rPr>
      <w:rFonts w:cs="Times New Roman" w:eastAsia="Times New Roman" w:hAnsi="Courier" w:ascii="Courier"/>
      <w:b/>
      <w:snapToGrid w:val="false"/>
      <w:color w:val="000000"/>
      <w:sz w:val="24"/>
      <w:szCs w:val="20"/>
      <w:lang w:val="en-GB"/>
    </w:rPr>
  </w:style>
  <w:style w:customStyle="true" w:styleId="Naslov21" w:type="paragraph">
    <w:name w:val="Naslov 21"/>
    <w:basedOn w:val="Normal"/>
    <w:next w:val="Normal"/>
    <w:uiPriority w:val="9"/>
    <w:semiHidden/>
    <w:unhideWhenUsed/>
    <w:qFormat/>
    <w:rsid w:val="006E734E"/>
    <w:pPr>
      <w:keepNext/>
      <w:keepLines/>
      <w:spacing w:lineRule="auto" w:line="259" w:after="0" w:before="40"/>
      <w:outlineLvl w:val="1"/>
    </w:pPr>
    <w:rPr>
      <w:rFonts w:cs="Times New Roman" w:eastAsia="Times New Roman" w:hAnsi="Calibri Light" w:ascii="Calibri Light"/>
      <w:color w:val="2E74B5"/>
      <w:sz w:val="26"/>
      <w:szCs w:val="26"/>
    </w:rPr>
  </w:style>
  <w:style w:customStyle="true" w:styleId="Naslov31" w:type="paragraph">
    <w:name w:val="Naslov 31"/>
    <w:basedOn w:val="Normal"/>
    <w:next w:val="Normal"/>
    <w:uiPriority w:val="9"/>
    <w:semiHidden/>
    <w:unhideWhenUsed/>
    <w:qFormat/>
    <w:rsid w:val="006E734E"/>
    <w:pPr>
      <w:keepNext/>
      <w:keepLines/>
      <w:spacing w:lineRule="auto" w:line="259" w:after="0" w:before="40"/>
      <w:outlineLvl w:val="2"/>
    </w:pPr>
    <w:rPr>
      <w:rFonts w:cs="Times New Roman" w:eastAsia="Times New Roman" w:hAnsi="Calibri Light" w:ascii="Calibri Light"/>
      <w:color w:val="1F4D78"/>
      <w:sz w:val="24"/>
      <w:szCs w:val="24"/>
    </w:rPr>
  </w:style>
  <w:style w:customStyle="true" w:styleId="Bezpopisa1" w:type="numbering">
    <w:name w:val="Bez popisa1"/>
    <w:next w:val="Bezpopisa"/>
    <w:uiPriority w:val="99"/>
    <w:semiHidden/>
    <w:unhideWhenUsed/>
    <w:rsid w:val="006E734E"/>
  </w:style>
  <w:style w:styleId="Obinitekst" w:type="paragraph">
    <w:name w:val="Plain Text"/>
    <w:basedOn w:val="Normal"/>
    <w:link w:val="ObinitekstChar"/>
    <w:semiHidden/>
    <w:rsid w:val="006E734E"/>
    <w:pPr>
      <w:spacing w:lineRule="auto" w:line="240" w:after="0"/>
    </w:pPr>
    <w:rPr>
      <w:rFonts w:cs="Times New Roman" w:eastAsia="Times New Roman" w:hAnsi="Courier New" w:ascii="Courier New"/>
      <w:sz w:val="20"/>
      <w:szCs w:val="20"/>
      <w:lang w:eastAsia="hr-HR" w:val="en-GB"/>
    </w:rPr>
  </w:style>
  <w:style w:customStyle="true" w:styleId="ObinitekstChar" w:type="character">
    <w:name w:val="Obični tekst Char"/>
    <w:basedOn w:val="Zadanifontodlomka"/>
    <w:link w:val="Obinitekst"/>
    <w:semiHidden/>
    <w:rsid w:val="006E734E"/>
    <w:rPr>
      <w:rFonts w:cs="Times New Roman" w:eastAsia="Times New Roman" w:hAnsi="Courier New" w:ascii="Courier New"/>
      <w:sz w:val="20"/>
      <w:szCs w:val="20"/>
      <w:lang w:eastAsia="hr-HR" w:val="en-GB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6E734E"/>
    <w:rPr>
      <w:rFonts w:cs="Times New Roman" w:eastAsia="Times New Roman" w:hAnsi="Calibri Light" w:ascii="Calibri Light"/>
      <w:color w:val="2E74B5"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6E734E"/>
    <w:rPr>
      <w:rFonts w:cs="Times New Roman" w:eastAsia="Times New Roman" w:hAnsi="Calibri Light" w:ascii="Calibri Light"/>
      <w:color w:val="1F4D78"/>
      <w:sz w:val="24"/>
      <w:szCs w:val="24"/>
    </w:rPr>
  </w:style>
  <w:style w:customStyle="true" w:styleId="NoList1" w:type="numbering">
    <w:name w:val="No List1"/>
    <w:next w:val="Bezpopisa"/>
    <w:uiPriority w:val="99"/>
    <w:semiHidden/>
    <w:unhideWhenUsed/>
    <w:rsid w:val="006E734E"/>
  </w:style>
  <w:style w:styleId="Reetkatablice" w:type="table">
    <w:name w:val="Table Grid"/>
    <w:basedOn w:val="Obinatablica"/>
    <w:uiPriority w:val="59"/>
    <w:rsid w:val="006E734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Odlomakpopisa1" w:type="paragraph">
    <w:name w:val="Odlomak popisa1"/>
    <w:basedOn w:val="Normal"/>
    <w:next w:val="Odlomakpopisa"/>
    <w:uiPriority w:val="34"/>
    <w:qFormat/>
    <w:rsid w:val="006E734E"/>
    <w:pPr>
      <w:ind w:left="720"/>
      <w:contextualSpacing/>
    </w:pPr>
    <w:rPr>
      <w:rFonts w:eastAsia="Times New Roman"/>
      <w:lang w:eastAsia="en-GB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734E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34E"/>
    <w:rPr>
      <w:rFonts w:cs="Segoe UI" w:hAnsi="Segoe UI" w:ascii="Segoe UI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6E734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E734E"/>
  </w:style>
  <w:style w:styleId="Podnoje" w:type="paragraph">
    <w:name w:val="footer"/>
    <w:basedOn w:val="Normal"/>
    <w:link w:val="PodnojeChar"/>
    <w:uiPriority w:val="99"/>
    <w:unhideWhenUsed/>
    <w:rsid w:val="006E734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E734E"/>
  </w:style>
  <w:style w:customStyle="true" w:styleId="Naslov2Char1" w:type="character">
    <w:name w:val="Naslov 2 Char1"/>
    <w:basedOn w:val="Zadanifontodlomka"/>
    <w:link w:val="Naslov2"/>
    <w:uiPriority w:val="9"/>
    <w:semiHidden/>
    <w:rsid w:val="006E734E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1" w:type="character">
    <w:name w:val="Naslov 3 Char1"/>
    <w:basedOn w:val="Zadanifontodlomka"/>
    <w:link w:val="Naslov3"/>
    <w:uiPriority w:val="9"/>
    <w:semiHidden/>
    <w:rsid w:val="006E734E"/>
    <w:rPr>
      <w:rFonts w:cstheme="majorBidi" w:eastAsiaTheme="majorEastAsia" w:hAnsiTheme="majorHAnsi" w:asciiTheme="majorHAnsi"/>
      <w:b/>
      <w:bCs/>
      <w:color w:themeColor="accent1" w:val="4F81BD"/>
    </w:rPr>
  </w:style>
  <w:style w:styleId="Odlomakpopisa" w:type="paragraph">
    <w:name w:val="List Paragraph"/>
    <w:basedOn w:val="Normal"/>
    <w:uiPriority w:val="34"/>
    <w:qFormat/>
    <w:rsid w:val="006E734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6E734E"/>
    <w:pPr>
      <w:keepNext/>
      <w:spacing w:after="0" w:line="240" w:lineRule="auto"/>
      <w:outlineLvl w:val="0"/>
    </w:pPr>
    <w:rPr>
      <w:rFonts w:ascii="Courier" w:cs="Times New Roman" w:eastAsia="Times New Roman" w:hAnsi="Courier"/>
      <w:b/>
      <w:snapToGrid w:val="0"/>
      <w:color w:val="000000"/>
      <w:sz w:val="24"/>
      <w:szCs w:val="20"/>
      <w:lang w:val="en-GB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6E734E"/>
    <w:pPr>
      <w:keepNext/>
      <w:keepLines/>
      <w:spacing w:after="0" w:before="200"/>
      <w:outlineLvl w:val="1"/>
    </w:pPr>
    <w:rPr>
      <w:rFonts w:ascii="Calibri Light" w:cs="Times New Roman" w:eastAsia="Times New Roman" w:hAnsi="Calibri Light"/>
      <w:color w:val="2E74B5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6E734E"/>
    <w:pPr>
      <w:keepNext/>
      <w:keepLines/>
      <w:spacing w:after="0" w:before="200"/>
      <w:outlineLvl w:val="2"/>
    </w:pPr>
    <w:rPr>
      <w:rFonts w:ascii="Calibri Light" w:cs="Times New Roman" w:eastAsia="Times New Roman" w:hAnsi="Calibri Light"/>
      <w:color w:val="1F4D78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34E"/>
    <w:rPr>
      <w:rFonts w:ascii="Courier" w:cs="Times New Roman" w:eastAsia="Times New Roman" w:hAnsi="Courier"/>
      <w:b/>
      <w:snapToGrid w:val="0"/>
      <w:color w:val="000000"/>
      <w:sz w:val="24"/>
      <w:szCs w:val="20"/>
      <w:lang w:val="en-GB"/>
    </w:rPr>
  </w:style>
  <w:style w:customStyle="1" w:styleId="Naslov21" w:type="paragraph">
    <w:name w:val="Naslov 21"/>
    <w:basedOn w:val="Normal"/>
    <w:next w:val="Normal"/>
    <w:uiPriority w:val="9"/>
    <w:semiHidden/>
    <w:unhideWhenUsed/>
    <w:qFormat/>
    <w:rsid w:val="006E734E"/>
    <w:pPr>
      <w:keepNext/>
      <w:keepLines/>
      <w:spacing w:after="0" w:before="40" w:line="259" w:lineRule="auto"/>
      <w:outlineLvl w:val="1"/>
    </w:pPr>
    <w:rPr>
      <w:rFonts w:ascii="Calibri Light" w:cs="Times New Roman" w:eastAsia="Times New Roman" w:hAnsi="Calibri Light"/>
      <w:color w:val="2E74B5"/>
      <w:sz w:val="26"/>
      <w:szCs w:val="26"/>
    </w:rPr>
  </w:style>
  <w:style w:customStyle="1" w:styleId="Naslov31" w:type="paragraph">
    <w:name w:val="Naslov 31"/>
    <w:basedOn w:val="Normal"/>
    <w:next w:val="Normal"/>
    <w:uiPriority w:val="9"/>
    <w:semiHidden/>
    <w:unhideWhenUsed/>
    <w:qFormat/>
    <w:rsid w:val="006E734E"/>
    <w:pPr>
      <w:keepNext/>
      <w:keepLines/>
      <w:spacing w:after="0" w:before="40" w:line="259" w:lineRule="auto"/>
      <w:outlineLvl w:val="2"/>
    </w:pPr>
    <w:rPr>
      <w:rFonts w:ascii="Calibri Light" w:cs="Times New Roman" w:eastAsia="Times New Roman" w:hAnsi="Calibri Light"/>
      <w:color w:val="1F4D78"/>
      <w:sz w:val="24"/>
      <w:szCs w:val="24"/>
    </w:rPr>
  </w:style>
  <w:style w:customStyle="1" w:styleId="Bezpopisa1" w:type="numbering">
    <w:name w:val="Bez popisa1"/>
    <w:next w:val="Bezpopisa"/>
    <w:uiPriority w:val="99"/>
    <w:semiHidden/>
    <w:unhideWhenUsed/>
    <w:rsid w:val="006E734E"/>
  </w:style>
  <w:style w:styleId="Obinitekst" w:type="paragraph">
    <w:name w:val="Plain Text"/>
    <w:basedOn w:val="Normal"/>
    <w:link w:val="ObinitekstChar"/>
    <w:semiHidden/>
    <w:rsid w:val="006E734E"/>
    <w:pPr>
      <w:spacing w:after="0" w:line="240" w:lineRule="auto"/>
    </w:pPr>
    <w:rPr>
      <w:rFonts w:ascii="Courier New" w:cs="Times New Roman" w:eastAsia="Times New Roman" w:hAnsi="Courier New"/>
      <w:sz w:val="20"/>
      <w:szCs w:val="20"/>
      <w:lang w:eastAsia="hr-HR" w:val="en-GB"/>
    </w:rPr>
  </w:style>
  <w:style w:customStyle="1" w:styleId="ObinitekstChar" w:type="character">
    <w:name w:val="Obični tekst Char"/>
    <w:basedOn w:val="Zadanifontodlomka"/>
    <w:link w:val="Obinitekst"/>
    <w:semiHidden/>
    <w:rsid w:val="006E734E"/>
    <w:rPr>
      <w:rFonts w:ascii="Courier New" w:cs="Times New Roman" w:eastAsia="Times New Roman" w:hAnsi="Courier New"/>
      <w:sz w:val="20"/>
      <w:szCs w:val="20"/>
      <w:lang w:eastAsia="hr-HR" w:val="en-GB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6E734E"/>
    <w:rPr>
      <w:rFonts w:ascii="Calibri Light" w:cs="Times New Roman" w:eastAsia="Times New Roman" w:hAnsi="Calibri Light"/>
      <w:color w:val="2E74B5"/>
      <w:sz w:val="26"/>
      <w:szCs w:val="26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6E734E"/>
    <w:rPr>
      <w:rFonts w:ascii="Calibri Light" w:cs="Times New Roman" w:eastAsia="Times New Roman" w:hAnsi="Calibri Light"/>
      <w:color w:val="1F4D78"/>
      <w:sz w:val="24"/>
      <w:szCs w:val="24"/>
    </w:rPr>
  </w:style>
  <w:style w:customStyle="1" w:styleId="NoList1" w:type="numbering">
    <w:name w:val="No List1"/>
    <w:next w:val="Bezpopisa"/>
    <w:uiPriority w:val="99"/>
    <w:semiHidden/>
    <w:unhideWhenUsed/>
    <w:rsid w:val="006E734E"/>
  </w:style>
  <w:style w:styleId="Reetkatablice" w:type="table">
    <w:name w:val="Table Grid"/>
    <w:basedOn w:val="Obinatablica"/>
    <w:uiPriority w:val="59"/>
    <w:rsid w:val="006E734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Odlomakpopisa1" w:type="paragraph">
    <w:name w:val="Odlomak popisa1"/>
    <w:basedOn w:val="Normal"/>
    <w:next w:val="Odlomakpopisa"/>
    <w:uiPriority w:val="34"/>
    <w:qFormat/>
    <w:rsid w:val="006E734E"/>
    <w:pPr>
      <w:ind w:left="720"/>
      <w:contextualSpacing/>
    </w:pPr>
    <w:rPr>
      <w:rFonts w:eastAsia="Times New Roman"/>
      <w:lang w:eastAsia="en-GB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734E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34E"/>
    <w:rPr>
      <w:rFonts w:ascii="Segoe UI" w:cs="Segoe UI" w:hAnsi="Segoe UI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6E734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E734E"/>
  </w:style>
  <w:style w:styleId="Podnoje" w:type="paragraph">
    <w:name w:val="footer"/>
    <w:basedOn w:val="Normal"/>
    <w:link w:val="PodnojeChar"/>
    <w:uiPriority w:val="99"/>
    <w:unhideWhenUsed/>
    <w:rsid w:val="006E734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E734E"/>
  </w:style>
  <w:style w:customStyle="1" w:styleId="Naslov2Char1" w:type="character">
    <w:name w:val="Naslov 2 Char1"/>
    <w:basedOn w:val="Zadanifontodlomka"/>
    <w:link w:val="Naslov2"/>
    <w:uiPriority w:val="9"/>
    <w:semiHidden/>
    <w:rsid w:val="006E734E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1" w:type="character">
    <w:name w:val="Naslov 3 Char1"/>
    <w:basedOn w:val="Zadanifontodlomka"/>
    <w:link w:val="Naslov3"/>
    <w:uiPriority w:val="9"/>
    <w:semiHidden/>
    <w:rsid w:val="006E734E"/>
    <w:rPr>
      <w:rFonts w:asciiTheme="majorHAnsi" w:cstheme="majorBidi" w:eastAsiaTheme="majorEastAsia" w:hAnsiTheme="majorHAnsi"/>
      <w:b/>
      <w:bCs/>
      <w:color w:themeColor="accent1" w:val="4F81BD"/>
    </w:rPr>
  </w:style>
  <w:style w:styleId="Odlomakpopisa" w:type="paragraph">
    <w:name w:val="List Paragraph"/>
    <w:basedOn w:val="Normal"/>
    <w:uiPriority w:val="34"/>
    <w:qFormat/>
    <w:rsid w:val="006E73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sudreg.pravosudje.hr/registar/f?p=150:40:0::NO:RP,40:P40_OIB,P40_TIP:9757022668,1&amp;cs=35D25817FA62F187CB184D6FF2916F193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14</properties:Pages>
  <properties:Words>2837</properties:Words>
  <properties:Characters>16175</properties:Characters>
  <properties:Lines>134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2018-04-03T12:14:00Z</dcterms:created>
  <dc:creator>Željka Vitez</dc:creator>
  <cp:lastModifiedBy>Željka Vitez</cp:lastModifiedBy>
  <dcterms:modified xmlns:xsi="http://www.w3.org/2001/XMLSchema-instance" xsi:type="dcterms:W3CDTF">2018-04-03T12:15:00Z</dcterms:modified>
  <cp:revision>1</cp:revision>
</cp:coreProperties>
</file>