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128C6" w:rsidR="00DD39E0" w:rsidRPr="00DD39E0">
        <w:tc>
          <w:tcPr>
            <w:tcW w:type="dxa" w:w="2985"/>
            <w:shd w:fill="auto" w:color="auto" w:val="clear"/>
          </w:tcPr>
          <w:p w:rsidRDefault="00DD39E0" w:rsidP="00DD39E0" w:rsidR="00DD39E0" w:rsidRPr="00DD39E0">
            <w:pPr>
              <w:jc w:val="center"/>
              <w:rPr>
                <w:rFonts w:cs="Times New Roman" w:hAnsi="Times New Roman" w:ascii="Times New Roman"/>
                <w:lang w:eastAsia="en-AU"/>
              </w:rPr>
            </w:pPr>
            <w:r w:rsidRPr="00DD39E0">
              <w:rPr>
                <w:rFonts w:cs="Times New Roman" w:hAnsi="Times New Roman" w:ascii="Times New Roman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D39E0" w:rsidP="00DD39E0" w:rsidR="00DD39E0" w:rsidRPr="00DD39E0">
            <w:pPr>
              <w:jc w:val="center"/>
              <w:rPr>
                <w:rFonts w:cs="Times New Roman" w:hAnsi="Times New Roman" w:ascii="Times New Roman"/>
                <w:lang w:eastAsia="en-AU"/>
              </w:rPr>
            </w:pPr>
            <w:r w:rsidRPr="00DD39E0">
              <w:rPr>
                <w:rFonts w:cs="Times New Roman" w:hAnsi="Times New Roman" w:ascii="Times New Roman"/>
                <w:lang w:eastAsia="en-AU"/>
              </w:rPr>
              <w:t>Republika Hrvatska</w:t>
            </w:r>
          </w:p>
          <w:p w:rsidRDefault="00DD39E0" w:rsidP="00DD39E0" w:rsidR="00DD39E0" w:rsidRPr="00DD39E0">
            <w:pPr>
              <w:jc w:val="center"/>
              <w:rPr>
                <w:rFonts w:cs="Times New Roman" w:hAnsi="Times New Roman" w:ascii="Times New Roman"/>
                <w:lang w:eastAsia="en-AU"/>
              </w:rPr>
            </w:pPr>
            <w:r w:rsidRPr="00DD39E0">
              <w:rPr>
                <w:rFonts w:cs="Times New Roman" w:hAnsi="Times New Roman" w:ascii="Times New Roman"/>
                <w:lang w:eastAsia="en-AU"/>
              </w:rPr>
              <w:t>Trgovački sud u Varaždinu</w:t>
            </w:r>
          </w:p>
          <w:p w:rsidRDefault="00DD39E0" w:rsidP="00DD39E0" w:rsidR="00DD39E0" w:rsidRPr="00DD39E0">
            <w:pPr>
              <w:jc w:val="center"/>
              <w:rPr>
                <w:rFonts w:cs="Times New Roman" w:hAnsi="Times New Roman" w:ascii="Times New Roman"/>
                <w:lang w:eastAsia="en-AU"/>
              </w:rPr>
            </w:pPr>
            <w:r w:rsidRPr="00DD39E0">
              <w:rPr>
                <w:rFonts w:cs="Times New Roman" w:hAnsi="Times New Roman" w:ascii="Times New Roman"/>
                <w:lang w:eastAsia="en-AU"/>
              </w:rPr>
              <w:t>Varaždin, Braće Radić 2</w:t>
            </w:r>
          </w:p>
        </w:tc>
      </w:tr>
    </w:tbl>
    <w:p w14:textId="e17763a" w14:paraId="e17763a" w:rsidRDefault="00DD39E0" w:rsidP="00DD39E0" w:rsidR="00DD39E0" w:rsidRPr="00DD39E0">
      <w:pPr>
        <w:jc w:val="right"/>
        <w15:collapsed w:val="false"/>
        <w:rPr>
          <w:rFonts w:cs="Times New Roman" w:hAnsi="Times New Roman" w:ascii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128C6" w:rsidR="00DD39E0" w:rsidRPr="00DD39E0">
        <w:trPr>
          <w:jc w:val="right"/>
        </w:trPr>
        <w:tc>
          <w:tcPr>
            <w:tcW w:type="dxa" w:w="4320"/>
          </w:tcPr>
          <w:p w:rsidRDefault="00DD39E0" w:rsidP="00DD39E0" w:rsidR="00DD39E0" w:rsidRPr="00DD39E0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Poslovni broj: 2 St-445/2017-19</w:t>
            </w:r>
          </w:p>
        </w:tc>
      </w:tr>
    </w:tbl>
    <w:p w:rsidRDefault="00DD39E0" w:rsidP="00DD39E0" w:rsidR="00DD39E0" w:rsidRPr="00DD39E0">
      <w:pPr>
        <w:jc w:val="right"/>
        <w:rPr>
          <w:rFonts w:cs="Times New Roman" w:hAnsi="Times New Roman" w:ascii="Times New Roman"/>
          <w:lang w:eastAsia="en-AU"/>
        </w:rPr>
      </w:pPr>
    </w:p>
    <w:p w:rsidRDefault="00DD39E0" w:rsidP="00DD39E0" w:rsidR="00DD39E0" w:rsidRPr="00DD39E0">
      <w:pPr>
        <w:jc w:val="both"/>
        <w:rPr>
          <w:rFonts w:cs="Times New Roman" w:hAnsi="Times New Roman" w:ascii="Times New Roman"/>
          <w:lang w:eastAsia="en-AU"/>
        </w:rPr>
      </w:pPr>
    </w:p>
    <w:p w:rsidRDefault="00DD39E0" w:rsidP="00DD39E0" w:rsidR="00DD39E0" w:rsidRPr="00DD39E0">
      <w:pPr>
        <w:jc w:val="center"/>
        <w:rPr>
          <w:rFonts w:cs="Times New Roman" w:hAnsi="Times New Roman" w:ascii="Times New Roman"/>
          <w:lang w:eastAsia="en-AU"/>
        </w:rPr>
      </w:pPr>
      <w:r w:rsidRPr="00DD39E0">
        <w:rPr>
          <w:rFonts w:cs="Times New Roman" w:hAnsi="Times New Roman" w:ascii="Times New Roman"/>
          <w:lang w:eastAsia="en-AU"/>
        </w:rPr>
        <w:t>R E P U B L I K A   H R V A T S K A</w:t>
      </w:r>
    </w:p>
    <w:p w:rsidRDefault="00DD39E0" w:rsidP="00DD39E0" w:rsidR="00DD39E0" w:rsidRPr="00DD39E0">
      <w:pPr>
        <w:jc w:val="center"/>
        <w:rPr>
          <w:rFonts w:cs="Times New Roman" w:hAnsi="Times New Roman" w:ascii="Times New Roman"/>
          <w:lang w:eastAsia="en-AU"/>
        </w:rPr>
      </w:pPr>
    </w:p>
    <w:p w:rsidRDefault="00DD39E0" w:rsidP="00DD39E0" w:rsidR="00DD39E0" w:rsidRPr="00DD39E0">
      <w:pPr>
        <w:jc w:val="center"/>
        <w:rPr>
          <w:rFonts w:cs="Times New Roman" w:hAnsi="Times New Roman" w:ascii="Times New Roman"/>
          <w:lang w:eastAsia="en-AU"/>
        </w:rPr>
      </w:pPr>
      <w:r w:rsidRPr="00DD39E0">
        <w:rPr>
          <w:rFonts w:cs="Times New Roman" w:hAnsi="Times New Roman" w:ascii="Times New Roman"/>
          <w:lang w:eastAsia="en-AU"/>
        </w:rPr>
        <w:t xml:space="preserve">R J E Š E NJ E   </w:t>
      </w:r>
    </w:p>
    <w:p w:rsidRDefault="005679AA" w:rsidP="005679AA" w:rsidR="005679AA">
      <w:pPr>
        <w:rPr>
          <w:rFonts w:cs="Times New Roman" w:hAnsi="Times New Roman" w:ascii="Times New Roman"/>
          <w:color w:themeColor="text1" w:val="000000"/>
        </w:rPr>
      </w:pPr>
    </w:p>
    <w:p w:rsidRDefault="0042249F" w:rsidP="005679AA" w:rsidR="0042249F" w:rsidRPr="003441ED">
      <w:pPr>
        <w:rPr>
          <w:rFonts w:cs="Times New Roman" w:hAnsi="Times New Roman" w:ascii="Times New Roman"/>
          <w:color w:themeColor="text1" w:val="000000"/>
        </w:rPr>
      </w:pPr>
    </w:p>
    <w:p w:rsidRDefault="006D0D8A" w:rsidP="006D0D8A" w:rsidR="006D0D8A" w:rsidRPr="006D0D8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D0D8A">
        <w:rPr>
          <w:rFonts w:cs="Times New Roman" w:hAnsi="Times New Roman" w:ascii="Times New Roman"/>
          <w:sz w:val="24"/>
          <w:szCs w:val="24"/>
        </w:rPr>
        <w:t>Trgovački sud u Varaždinu, po sutkinji toga suda Meliti Poljanec Bubaš, kao stečajno</w:t>
      </w:r>
      <w:r w:rsidR="00DD39E0">
        <w:rPr>
          <w:rFonts w:cs="Times New Roman" w:hAnsi="Times New Roman" w:ascii="Times New Roman"/>
          <w:sz w:val="24"/>
          <w:szCs w:val="24"/>
        </w:rPr>
        <w:t xml:space="preserve">j sutkinji, u stečajnom predmetu koji se vodi nad dužnikom Stečajna masa iza VUC d.o.o., Varaždin, Bože Težaka 36, OIB: 77994406904, dana 13. veljače 2018. </w:t>
      </w:r>
    </w:p>
    <w:p w:rsidRDefault="005679AA" w:rsidP="005679AA" w:rsidR="005679AA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42249F" w:rsidP="005679AA" w:rsidR="0042249F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42249F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i j e š i o  </w:t>
      </w:r>
      <w:r w:rsidR="00DD39E0">
        <w:rPr>
          <w:rFonts w:cs="Times New Roman" w:hAnsi="Times New Roman" w:ascii="Times New Roman"/>
          <w:color w:themeColor="text1" w:val="000000"/>
        </w:rPr>
        <w:t xml:space="preserve"> </w:t>
      </w:r>
      <w:r w:rsidR="005679AA" w:rsidRPr="003441ED">
        <w:rPr>
          <w:rFonts w:cs="Times New Roman" w:hAnsi="Times New Roman" w:ascii="Times New Roman"/>
          <w:color w:themeColor="text1" w:val="000000"/>
        </w:rPr>
        <w:t>j e</w:t>
      </w:r>
    </w:p>
    <w:p w:rsidRDefault="005679AA" w:rsidP="00CE584B" w:rsidR="00CE584B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DD39E0" w:rsidP="00CE584B" w:rsidR="00DD39E0">
      <w:pPr>
        <w:rPr>
          <w:rFonts w:cs="Times New Roman" w:hAnsi="Times New Roman" w:ascii="Times New Roman"/>
          <w:color w:themeColor="text1" w:val="000000"/>
        </w:rPr>
      </w:pPr>
    </w:p>
    <w:p w:rsidRDefault="0042249F" w:rsidP="0042249F" w:rsidR="0042249F" w:rsidRP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I/ </w:t>
      </w:r>
      <w:r w:rsidRPr="0042249F">
        <w:rPr>
          <w:rFonts w:cs="Times New Roman" w:hAnsi="Times New Roman" w:ascii="Times New Roman"/>
        </w:rPr>
        <w:t>Utvrđene tražbine viših isplatnih redova u kunama</w:t>
      </w:r>
      <w:r>
        <w:rPr>
          <w:rFonts w:cs="Times New Roman" w:hAnsi="Times New Roman" w:ascii="Times New Roman"/>
        </w:rPr>
        <w:t>:</w:t>
      </w:r>
    </w:p>
    <w:p w:rsidRDefault="0042249F" w:rsidP="0042249F" w:rsid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484C65" w:rsidP="0042249F" w:rsidR="00484C65" w:rsidRPr="00484C65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DD39E0" w:rsidP="00DD39E0" w:rsidR="00DD39E0" w:rsidRPr="00DD39E0">
      <w:pPr>
        <w:spacing w:lineRule="auto" w:line="360"/>
        <w:jc w:val="both"/>
        <w:rPr>
          <w:rFonts w:cs="Times New Roman" w:hAnsi="Times New Roman" w:ascii="Times New Roman"/>
        </w:rPr>
      </w:pPr>
      <w:r w:rsidRPr="00DD39E0">
        <w:rPr>
          <w:rFonts w:cs="Times New Roman" w:hAnsi="Times New Roman" w:ascii="Times New Roman"/>
        </w:rPr>
        <w:t>Tabela prvi viši isplatni red:</w:t>
      </w:r>
    </w:p>
    <w:tbl>
      <w:tblPr>
        <w:tblW w:type="dxa" w:w="8789"/>
        <w:tblInd w:type="dxa" w:w="-34"/>
        <w:tblLayout w:type="fixed"/>
        <w:tblLook w:val="04A0" w:noVBand="1" w:noHBand="0" w:lastColumn="0" w:firstColumn="1" w:lastRow="0" w:firstRow="1"/>
      </w:tblPr>
      <w:tblGrid>
        <w:gridCol w:w="784"/>
        <w:gridCol w:w="2477"/>
        <w:gridCol w:w="1134"/>
        <w:gridCol w:w="1134"/>
        <w:gridCol w:w="992"/>
        <w:gridCol w:w="1134"/>
        <w:gridCol w:w="1134"/>
      </w:tblGrid>
      <w:tr w:rsidTr="00D128C6" w:rsidR="00DD39E0" w:rsidRPr="00DD39E0">
        <w:trPr>
          <w:trHeight w:val="1095"/>
        </w:trPr>
        <w:tc>
          <w:tcPr>
            <w:tcW w:type="dxa" w:w="784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 w:rsidRPr="00DD39E0"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  <w:t xml:space="preserve">R. br. </w:t>
            </w:r>
            <w:proofErr w:type="spellStart"/>
            <w:r w:rsidRPr="00DD39E0"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  <w:t>Prijav</w:t>
            </w:r>
            <w:proofErr w:type="spellEnd"/>
            <w:r w:rsidRPr="00DD39E0"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  <w:t xml:space="preserve">. </w:t>
            </w:r>
            <w:proofErr w:type="spellStart"/>
            <w:r w:rsidRPr="00DD39E0"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  <w:t>tražb</w:t>
            </w:r>
            <w:proofErr w:type="spellEnd"/>
            <w:r w:rsidRPr="00DD39E0"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type="dxa" w:w="2477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center"/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DD39E0"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  <w:t>Naziv i adresa vjerovnika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center"/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DD39E0"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  <w:t>Pravna osnova prijavljenih tražbina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center"/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DD39E0"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  <w:t>Iznos prijavljene tražbine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center"/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DD39E0"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  <w:t>Iznos priznate tražbine / kn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center"/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DD39E0"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  <w:t>Iznos osporene tražbine/kn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center"/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DD39E0"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  <w:t>Razlog osporavanja tražbine</w:t>
            </w:r>
          </w:p>
        </w:tc>
      </w:tr>
      <w:tr w:rsidTr="00D128C6" w:rsidR="00DD39E0" w:rsidRPr="00DD39E0">
        <w:trPr>
          <w:trHeight w:val="855"/>
        </w:trPr>
        <w:tc>
          <w:tcPr>
            <w:tcW w:type="dxa" w:w="7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 w:rsidRPr="00DD39E0"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type="dxa" w:w="24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 w:rsidRPr="00DD39E0"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  <w:t>RH-Ministarstvo financija, Porezna uprava, Područni ured Sjeverna Hrvatska, OIB: 18683136487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 w:rsidRPr="00DD39E0"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  <w:t>Porezi i doprinosi iz i na plaće radnika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 w:rsidRPr="00DD39E0"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  <w:t>20.229,79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 w:rsidRPr="00DD39E0"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  <w:t>20.229,79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Tr="00D128C6" w:rsidR="00DD39E0" w:rsidRPr="00DD39E0">
        <w:trPr>
          <w:trHeight w:val="570"/>
        </w:trPr>
        <w:tc>
          <w:tcPr>
            <w:tcW w:type="dxa" w:w="784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47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center"/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DD39E0"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  <w:t>PRIJAVLJENE TRAŽBINE I VIŠI ISPLATNI RED UKUPNO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center"/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DD39E0"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center"/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DD39E0"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  <w:t>20.229,79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right"/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DD39E0"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  <w:t>20.229,79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center"/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DD39E0"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right"/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Default="00DD39E0" w:rsidP="00DD39E0" w:rsidR="00DD39E0" w:rsidRPr="00DD39E0">
      <w:pPr>
        <w:spacing w:lineRule="auto" w:line="360"/>
        <w:jc w:val="both"/>
        <w:rPr>
          <w:rFonts w:cs="Times New Roman" w:hAnsi="Times New Roman" w:ascii="Times New Roman"/>
        </w:rPr>
      </w:pPr>
    </w:p>
    <w:p w:rsidRDefault="00DD39E0" w:rsidP="00DD39E0" w:rsidR="00DD39E0" w:rsidRPr="00DD39E0">
      <w:pPr>
        <w:spacing w:lineRule="auto" w:line="360"/>
        <w:jc w:val="both"/>
        <w:rPr>
          <w:rFonts w:cs="Times New Roman" w:hAnsi="Times New Roman" w:ascii="Times New Roman"/>
        </w:rPr>
      </w:pPr>
      <w:r w:rsidRPr="00DD39E0">
        <w:rPr>
          <w:rFonts w:cs="Times New Roman" w:hAnsi="Times New Roman" w:ascii="Times New Roman"/>
        </w:rPr>
        <w:t>Tabela drugi viši isplatni red:</w:t>
      </w:r>
    </w:p>
    <w:p w:rsidRDefault="00DD39E0" w:rsidP="00DD39E0" w:rsidR="00DD39E0" w:rsidRPr="00DD39E0">
      <w:pPr>
        <w:ind w:firstLine="708"/>
        <w:jc w:val="both"/>
        <w:rPr>
          <w:rFonts w:cs="Times New Roman" w:hAnsi="Times New Roman" w:ascii="Times New Roman"/>
          <w:color w:val="000000"/>
        </w:rPr>
      </w:pPr>
      <w:r w:rsidRPr="00DD39E0">
        <w:rPr>
          <w:rFonts w:cs="Times New Roman" w:hAnsi="Times New Roman" w:ascii="Times New Roman"/>
          <w:color w:val="000000"/>
        </w:rPr>
        <w:t xml:space="preserve"> </w:t>
      </w:r>
    </w:p>
    <w:tbl>
      <w:tblPr>
        <w:tblW w:type="dxa" w:w="8789"/>
        <w:tblInd w:type="dxa" w:w="-34"/>
        <w:tblLayout w:type="fixed"/>
        <w:tblLook w:val="04A0" w:noVBand="1" w:noHBand="0" w:lastColumn="0" w:firstColumn="1" w:lastRow="0" w:firstRow="1"/>
      </w:tblPr>
      <w:tblGrid>
        <w:gridCol w:w="784"/>
        <w:gridCol w:w="2477"/>
        <w:gridCol w:w="1134"/>
        <w:gridCol w:w="1134"/>
        <w:gridCol w:w="992"/>
        <w:gridCol w:w="1134"/>
        <w:gridCol w:w="1134"/>
      </w:tblGrid>
      <w:tr w:rsidTr="00DD39E0" w:rsidR="00DD39E0" w:rsidRPr="00DD39E0">
        <w:trPr>
          <w:trHeight w:val="1095"/>
        </w:trPr>
        <w:tc>
          <w:tcPr>
            <w:tcW w:type="dxa" w:w="784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 w:rsidRPr="00DD39E0"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  <w:t xml:space="preserve">R. br. </w:t>
            </w:r>
            <w:proofErr w:type="spellStart"/>
            <w:r w:rsidRPr="00DD39E0"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  <w:t>Prijav</w:t>
            </w:r>
            <w:proofErr w:type="spellEnd"/>
            <w:r w:rsidRPr="00DD39E0"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  <w:t xml:space="preserve">. </w:t>
            </w:r>
            <w:proofErr w:type="spellStart"/>
            <w:r w:rsidRPr="00DD39E0"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  <w:t>tražb</w:t>
            </w:r>
            <w:proofErr w:type="spellEnd"/>
            <w:r w:rsidRPr="00DD39E0"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type="dxa" w:w="247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center"/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DD39E0"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  <w:t>Naziv i adresa vjerovnika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center"/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DD39E0"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  <w:t>Pravna osnova prijavljenih tražbina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center"/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DD39E0"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  <w:t>Iznos prijavljene tražbine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center"/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DD39E0"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  <w:t>Iznos priznate tražbine / kn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center"/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DD39E0"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  <w:t>Iznos osporene tražbine/kn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center"/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DD39E0"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  <w:t>Razlog osporavanja tražbine</w:t>
            </w:r>
          </w:p>
        </w:tc>
      </w:tr>
      <w:tr w:rsidTr="00DD39E0" w:rsidR="00DD39E0" w:rsidRPr="00DD39E0">
        <w:trPr>
          <w:trHeight w:val="855"/>
        </w:trPr>
        <w:tc>
          <w:tcPr>
            <w:tcW w:type="dxa" w:w="7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 w:rsidRPr="00DD39E0"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type="dxa" w:w="24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 w:rsidRPr="00DD39E0"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  <w:t>RH-Ministarstvo financija, Porezna uprava, Područni ured Sjeverna Hrvatska, OIB: 18683136487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 w:rsidRPr="00DD39E0"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  <w:t>Porezi, kamate, članarine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 w:rsidRPr="00DD39E0"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  <w:t>88.170,43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 w:rsidRPr="00DD39E0"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  <w:t>88.170,43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 w:rsidRPr="00DD39E0"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Tr="00DD39E0" w:rsidR="00DD39E0" w:rsidRPr="00DD39E0">
        <w:trPr>
          <w:trHeight w:val="570"/>
        </w:trPr>
        <w:tc>
          <w:tcPr>
            <w:tcW w:type="dxa" w:w="784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477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center"/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DD39E0"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  <w:t>PRIJAVLJENE TRAŽBINE II VIŠI ISPLATNI RED UKUPNO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center"/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DD39E0"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center"/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DD39E0"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  <w:t>88.170,43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right"/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DD39E0"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  <w:t>88.170,43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center"/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DD39E0"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  <w:t> 0,00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DD39E0" w:rsidP="00DD39E0" w:rsidR="00DD39E0" w:rsidRPr="00DD39E0">
            <w:pPr>
              <w:spacing w:lineRule="auto" w:line="276"/>
              <w:jc w:val="right"/>
              <w:rPr>
                <w:rFonts w:cs="Times New Roman" w:hAnsi="Times New Roman" w:ascii="Times New Roman"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Default="00DD39E0" w:rsidP="00DD39E0" w:rsidR="00DD39E0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color w:val="000000"/>
        </w:rPr>
      </w:pPr>
    </w:p>
    <w:p w:rsidRDefault="00484C65" w:rsidP="00DD39E0" w:rsidR="002E3F0D" w:rsidRPr="00DD39E0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u w:val="single"/>
        </w:rPr>
      </w:pPr>
      <w:r w:rsidRPr="00484C65">
        <w:rPr>
          <w:rFonts w:cs="Times New Roman" w:hAnsi="Times New Roman" w:ascii="Times New Roman"/>
          <w:lang w:val="en-US"/>
        </w:rPr>
        <w:tab/>
      </w:r>
      <w:r w:rsidRPr="00484C65">
        <w:rPr>
          <w:rFonts w:cs="Times New Roman" w:hAnsi="Times New Roman" w:ascii="Times New Roman"/>
          <w:lang w:val="en-US"/>
        </w:rPr>
        <w:tab/>
      </w:r>
      <w:r w:rsidR="00DD39E0">
        <w:rPr>
          <w:rFonts w:cs="Times New Roman" w:hAnsi="Times New Roman" w:ascii="Times New Roman"/>
        </w:rPr>
        <w:tab/>
      </w:r>
      <w:r w:rsidR="00DD39E0">
        <w:rPr>
          <w:rFonts w:cs="Times New Roman" w:hAnsi="Times New Roman" w:ascii="Times New Roman"/>
        </w:rPr>
        <w:tab/>
      </w:r>
      <w:r w:rsidR="00DD39E0">
        <w:rPr>
          <w:rFonts w:cs="Times New Roman" w:hAnsi="Times New Roman" w:ascii="Times New Roman"/>
        </w:rPr>
        <w:tab/>
      </w:r>
      <w:r w:rsidR="00DD39E0">
        <w:rPr>
          <w:rFonts w:cs="Times New Roman" w:hAnsi="Times New Roman" w:ascii="Times New Roman"/>
        </w:rPr>
        <w:tab/>
      </w:r>
      <w:r w:rsidR="00DD39E0">
        <w:rPr>
          <w:rFonts w:cs="Times New Roman" w:hAnsi="Times New Roman" w:ascii="Times New Roman"/>
        </w:rPr>
        <w:tab/>
        <w:t> </w:t>
      </w:r>
      <w:r w:rsidR="00DD39E0">
        <w:rPr>
          <w:rFonts w:cs="Times New Roman" w:hAnsi="Times New Roman" w:ascii="Times New Roman"/>
        </w:rPr>
        <w:tab/>
        <w:t> </w:t>
      </w:r>
      <w:r w:rsidR="00DD39E0">
        <w:rPr>
          <w:rFonts w:cs="Times New Roman" w:hAnsi="Times New Roman" w:ascii="Times New Roman"/>
        </w:rPr>
        <w:tab/>
        <w:t> </w:t>
      </w:r>
      <w:r w:rsidR="00DD39E0">
        <w:rPr>
          <w:rFonts w:cs="Times New Roman" w:hAnsi="Times New Roman" w:ascii="Times New Roman"/>
        </w:rPr>
        <w:tab/>
        <w:t> </w:t>
      </w:r>
      <w:r w:rsidR="00DD39E0">
        <w:rPr>
          <w:rFonts w:cs="Times New Roman" w:hAnsi="Times New Roman" w:ascii="Times New Roman"/>
        </w:rPr>
        <w:tab/>
        <w:t> </w:t>
      </w:r>
      <w:r w:rsidR="00DD39E0">
        <w:rPr>
          <w:rFonts w:cs="Times New Roman" w:hAnsi="Times New Roman" w:ascii="Times New Roman"/>
        </w:rPr>
        <w:tab/>
      </w:r>
      <w:r w:rsidR="00DD39E0">
        <w:rPr>
          <w:rFonts w:cs="Times New Roman" w:hAnsi="Times New Roman" w:ascii="Times New Roman"/>
        </w:rPr>
        <w:tab/>
      </w:r>
      <w:r w:rsidR="00DD39E0">
        <w:rPr>
          <w:rFonts w:cs="Times New Roman" w:hAnsi="Times New Roman" w:ascii="Times New Roman"/>
        </w:rPr>
        <w:tab/>
      </w:r>
      <w:r w:rsidR="00DD39E0">
        <w:rPr>
          <w:rFonts w:cs="Times New Roman" w:hAnsi="Times New Roman" w:ascii="Times New Roman"/>
        </w:rPr>
        <w:tab/>
        <w:t> </w:t>
      </w:r>
      <w:r w:rsidR="00DD39E0">
        <w:rPr>
          <w:rFonts w:cs="Times New Roman" w:hAnsi="Times New Roman" w:ascii="Times New Roman"/>
        </w:rPr>
        <w:tab/>
        <w:t> </w:t>
      </w:r>
      <w:r w:rsidR="00DD39E0">
        <w:rPr>
          <w:rFonts w:cs="Times New Roman" w:hAnsi="Times New Roman" w:ascii="Times New Roman"/>
        </w:rPr>
        <w:tab/>
      </w:r>
      <w:r w:rsidR="00DD39E0">
        <w:rPr>
          <w:rFonts w:cs="Times New Roman" w:hAnsi="Times New Roman" w:ascii="Times New Roman"/>
        </w:rPr>
        <w:tab/>
      </w:r>
      <w:r w:rsidR="00DD39E0">
        <w:rPr>
          <w:rFonts w:cs="Times New Roman" w:hAnsi="Times New Roman" w:ascii="Times New Roman"/>
        </w:rPr>
        <w:tab/>
      </w:r>
      <w:r w:rsidR="00DD39E0">
        <w:rPr>
          <w:rFonts w:cs="Times New Roman" w:hAnsi="Times New Roman" w:ascii="Times New Roman"/>
        </w:rPr>
        <w:tab/>
      </w:r>
      <w:r w:rsidR="00DD39E0">
        <w:rPr>
          <w:rFonts w:cs="Times New Roman" w:hAnsi="Times New Roman" w:ascii="Times New Roman"/>
        </w:rPr>
        <w:tab/>
      </w:r>
      <w:r w:rsidR="00DD39E0">
        <w:rPr>
          <w:rFonts w:cs="Times New Roman" w:hAnsi="Times New Roman" w:ascii="Times New Roman"/>
        </w:rPr>
        <w:tab/>
      </w:r>
    </w:p>
    <w:p w:rsidRDefault="00A440F3" w:rsidP="0042249F" w:rsidR="00035004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Obrazloženje</w:t>
      </w:r>
    </w:p>
    <w:p w:rsidRDefault="00DD39E0" w:rsidP="0042249F" w:rsidR="00DD39E0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035004" w:rsidP="00035004" w:rsidR="00035004" w:rsidRPr="003441ED">
      <w:pPr>
        <w:ind w:left="708"/>
        <w:jc w:val="both"/>
        <w:rPr>
          <w:rFonts w:cs="Times New Roman" w:hAnsi="Times New Roman" w:ascii="Times New Roman"/>
          <w:color w:themeColor="text1" w:val="000000"/>
        </w:rPr>
      </w:pPr>
    </w:p>
    <w:p w:rsidRDefault="00035004" w:rsidP="00434736" w:rsidR="00035004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Rješe</w:t>
      </w:r>
      <w:r w:rsidR="0042249F">
        <w:rPr>
          <w:rFonts w:cs="Times New Roman" w:hAnsi="Times New Roman" w:ascii="Times New Roman"/>
          <w:color w:themeColor="text1" w:val="000000"/>
        </w:rPr>
        <w:t>njem ovoga suda poslovni broj</w:t>
      </w:r>
      <w:r w:rsidR="00E05F79"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="00DD39E0">
        <w:rPr>
          <w:rFonts w:cs="Times New Roman" w:hAnsi="Times New Roman" w:ascii="Times New Roman"/>
          <w:color w:themeColor="text1" w:val="000000"/>
        </w:rPr>
        <w:t xml:space="preserve">2 </w:t>
      </w:r>
      <w:r w:rsidR="00971D16">
        <w:rPr>
          <w:rFonts w:cs="Times New Roman" w:hAnsi="Times New Roman" w:ascii="Times New Roman"/>
          <w:color w:themeColor="text1" w:val="000000"/>
        </w:rPr>
        <w:t>St-</w:t>
      </w:r>
      <w:r w:rsidR="00DD39E0">
        <w:rPr>
          <w:rFonts w:cs="Times New Roman" w:hAnsi="Times New Roman" w:ascii="Times New Roman"/>
          <w:color w:themeColor="text1" w:val="000000"/>
        </w:rPr>
        <w:t xml:space="preserve">445/17-2 od 20. rujna 2017. određen je nastavak postupka nad Stečajnom masom iza VUC d.o.o., Varaždin, Bože Težaka 36, OIB: 77994406904, s danom 20. rujna 2017.                                                        </w:t>
      </w:r>
      <w:r w:rsidR="00433163">
        <w:rPr>
          <w:rFonts w:cs="Times New Roman" w:hAnsi="Times New Roman" w:ascii="Times New Roman"/>
          <w:color w:themeColor="text1" w:val="000000"/>
        </w:rPr>
        <w:t xml:space="preserve">       </w:t>
      </w:r>
    </w:p>
    <w:p w:rsidRDefault="00035004" w:rsidP="00035004" w:rsidR="00035004" w:rsidRPr="003441ED">
      <w:pPr>
        <w:ind w:left="708"/>
        <w:jc w:val="both"/>
        <w:rPr>
          <w:rFonts w:cs="Times New Roman" w:hAnsi="Times New Roman" w:ascii="Times New Roman"/>
          <w:color w:themeColor="text1" w:val="000000"/>
        </w:rPr>
      </w:pPr>
    </w:p>
    <w:p w:rsidRDefault="00714513" w:rsidP="00E05F79" w:rsidR="00E05F79" w:rsidRPr="003441ED">
      <w:pPr>
        <w:ind w:firstLine="708"/>
        <w:jc w:val="both"/>
        <w:rPr>
          <w:rFonts w:cs="Times New Roman" w:hAnsi="Times New Roman" w:ascii="Times New Roman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Na ispitnom ročištu održanom </w:t>
      </w:r>
      <w:r w:rsidR="00DD39E0">
        <w:rPr>
          <w:rFonts w:cs="Times New Roman" w:hAnsi="Times New Roman" w:ascii="Times New Roman"/>
          <w:color w:themeColor="text1" w:val="000000"/>
        </w:rPr>
        <w:t>13. veljače 2018.</w:t>
      </w:r>
      <w:r w:rsidR="00035004" w:rsidRPr="003441ED">
        <w:rPr>
          <w:rFonts w:cs="Times New Roman" w:hAnsi="Times New Roman" w:ascii="Times New Roman"/>
          <w:color w:themeColor="text1" w:val="000000"/>
        </w:rPr>
        <w:t xml:space="preserve"> ispitane su sve tražbine koje su prijavljene u roku iz </w:t>
      </w:r>
      <w:r w:rsidR="00DD39E0">
        <w:rPr>
          <w:rFonts w:cs="Times New Roman" w:hAnsi="Times New Roman" w:ascii="Times New Roman"/>
          <w:color w:themeColor="text1" w:val="000000"/>
        </w:rPr>
        <w:t xml:space="preserve">rješenja o određivanju nastavka stečajnog postupka, </w:t>
      </w:r>
      <w:r w:rsidR="00035004" w:rsidRPr="003441ED">
        <w:rPr>
          <w:rFonts w:cs="Times New Roman" w:hAnsi="Times New Roman" w:ascii="Times New Roman"/>
          <w:color w:themeColor="text1" w:val="000000"/>
        </w:rPr>
        <w:t>koj</w:t>
      </w:r>
      <w:r w:rsidR="00DD39E0">
        <w:rPr>
          <w:rFonts w:cs="Times New Roman" w:hAnsi="Times New Roman" w:ascii="Times New Roman"/>
          <w:color w:themeColor="text1" w:val="000000"/>
        </w:rPr>
        <w:t>e</w:t>
      </w:r>
      <w:r w:rsidR="00035004" w:rsidRPr="003441ED">
        <w:rPr>
          <w:rFonts w:cs="Times New Roman" w:hAnsi="Times New Roman" w:ascii="Times New Roman"/>
          <w:color w:themeColor="text1" w:val="000000"/>
        </w:rPr>
        <w:t xml:space="preserve"> je objavljen</w:t>
      </w:r>
      <w:r w:rsidR="00DD39E0">
        <w:rPr>
          <w:rFonts w:cs="Times New Roman" w:hAnsi="Times New Roman" w:ascii="Times New Roman"/>
          <w:color w:themeColor="text1" w:val="000000"/>
        </w:rPr>
        <w:t>o</w:t>
      </w:r>
      <w:r w:rsidR="00035004"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="00136765">
        <w:rPr>
          <w:rFonts w:cs="Times New Roman" w:hAnsi="Times New Roman" w:ascii="Times New Roman"/>
          <w:color w:themeColor="text1" w:val="000000"/>
        </w:rPr>
        <w:t>n</w:t>
      </w:r>
      <w:r w:rsidR="00971D16">
        <w:rPr>
          <w:rFonts w:cs="Times New Roman" w:hAnsi="Times New Roman" w:ascii="Times New Roman"/>
          <w:color w:themeColor="text1" w:val="000000"/>
        </w:rPr>
        <w:t>a e-Oglasnoj ploči suda</w:t>
      </w:r>
      <w:r w:rsidR="006D0D8A">
        <w:rPr>
          <w:rFonts w:cs="Times New Roman" w:hAnsi="Times New Roman" w:ascii="Times New Roman"/>
          <w:color w:themeColor="text1" w:val="000000"/>
        </w:rPr>
        <w:t>.</w:t>
      </w:r>
    </w:p>
    <w:p w:rsidRDefault="00035004" w:rsidP="00434736" w:rsidR="00035004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035004" w:rsidP="00434736" w:rsidR="00035004">
      <w:pPr>
        <w:ind w:firstLine="708"/>
        <w:jc w:val="both"/>
        <w:rPr>
          <w:rFonts w:cs="Times New Roman" w:hAnsi="Times New Roman" w:ascii="Times New Roman"/>
        </w:rPr>
      </w:pPr>
      <w:r w:rsidRPr="003441ED">
        <w:rPr>
          <w:rFonts w:cs="Times New Roman" w:hAnsi="Times New Roman" w:ascii="Times New Roman"/>
          <w:color w:themeColor="text1" w:val="000000"/>
        </w:rPr>
        <w:t>Prijavljene su tražbine I</w:t>
      </w:r>
      <w:r w:rsidR="00433163">
        <w:rPr>
          <w:rFonts w:cs="Times New Roman" w:hAnsi="Times New Roman" w:ascii="Times New Roman"/>
          <w:color w:themeColor="text1" w:val="000000"/>
        </w:rPr>
        <w:t xml:space="preserve">. </w:t>
      </w:r>
      <w:r w:rsidRPr="003441ED">
        <w:rPr>
          <w:rFonts w:cs="Times New Roman" w:hAnsi="Times New Roman" w:ascii="Times New Roman"/>
          <w:color w:themeColor="text1" w:val="000000"/>
        </w:rPr>
        <w:t>višeg isplatnog reda u iznosu od</w:t>
      </w:r>
      <w:r w:rsidR="00136765">
        <w:rPr>
          <w:rFonts w:cs="Times New Roman" w:hAnsi="Times New Roman" w:ascii="Times New Roman"/>
          <w:color w:themeColor="text1" w:val="000000"/>
        </w:rPr>
        <w:t xml:space="preserve"> </w:t>
      </w:r>
      <w:r w:rsidR="00DD39E0">
        <w:rPr>
          <w:rFonts w:cs="Times New Roman" w:hAnsi="Times New Roman" w:ascii="Times New Roman"/>
          <w:color w:themeColor="text1" w:val="000000"/>
        </w:rPr>
        <w:t>20.229,79</w:t>
      </w:r>
      <w:r w:rsidR="006D0D8A" w:rsidRPr="006D0D8A">
        <w:rPr>
          <w:rFonts w:cs="Times New Roman" w:hAnsi="Times New Roman" w:ascii="Times New Roman"/>
        </w:rPr>
        <w:t xml:space="preserve"> </w:t>
      </w:r>
      <w:proofErr w:type="spellStart"/>
      <w:r w:rsidR="006D0D8A" w:rsidRPr="006D0D8A">
        <w:rPr>
          <w:rFonts w:cs="Times New Roman" w:hAnsi="Times New Roman" w:ascii="Times New Roman"/>
          <w:lang w:val="en-US"/>
        </w:rPr>
        <w:t>kn</w:t>
      </w:r>
      <w:proofErr w:type="spellEnd"/>
      <w:r w:rsidR="006D0D8A">
        <w:rPr>
          <w:rFonts w:cs="Times New Roman" w:hAnsi="Times New Roman" w:ascii="Times New Roman"/>
          <w:lang w:val="en-US"/>
        </w:rPr>
        <w:t>,</w:t>
      </w:r>
      <w:r w:rsidR="006D0D8A">
        <w:rPr>
          <w:rFonts w:cs="Times New Roman" w:hAnsi="Times New Roman" w:ascii="Times New Roman"/>
          <w:color w:themeColor="text1" w:val="000000"/>
        </w:rPr>
        <w:t xml:space="preserve"> </w:t>
      </w:r>
      <w:r w:rsidR="00433163">
        <w:rPr>
          <w:rFonts w:cs="Times New Roman" w:hAnsi="Times New Roman" w:ascii="Times New Roman"/>
          <w:color w:themeColor="text1" w:val="000000"/>
        </w:rPr>
        <w:t>koje su u cijelosti priznate</w:t>
      </w:r>
      <w:r w:rsidR="001E682D" w:rsidRPr="003441ED">
        <w:rPr>
          <w:rFonts w:cs="Times New Roman" w:hAnsi="Times New Roman" w:ascii="Times New Roman"/>
          <w:color w:themeColor="text1" w:val="000000"/>
        </w:rPr>
        <w:t xml:space="preserve">. </w:t>
      </w:r>
      <w:r w:rsidRPr="004B1340">
        <w:rPr>
          <w:rFonts w:cs="Times New Roman" w:hAnsi="Times New Roman" w:ascii="Times New Roman"/>
        </w:rPr>
        <w:t>U II</w:t>
      </w:r>
      <w:r w:rsidR="004B1340">
        <w:rPr>
          <w:rFonts w:cs="Times New Roman" w:hAnsi="Times New Roman" w:ascii="Times New Roman"/>
        </w:rPr>
        <w:t xml:space="preserve">. </w:t>
      </w:r>
      <w:r w:rsidRPr="004B1340">
        <w:rPr>
          <w:rFonts w:cs="Times New Roman" w:hAnsi="Times New Roman" w:ascii="Times New Roman"/>
        </w:rPr>
        <w:t>višem isplatnom redu prijavljene su tražbine u iznosu od</w:t>
      </w:r>
      <w:r w:rsidR="00136765">
        <w:rPr>
          <w:rFonts w:cs="Times New Roman" w:hAnsi="Times New Roman" w:ascii="Times New Roman"/>
        </w:rPr>
        <w:t xml:space="preserve"> </w:t>
      </w:r>
      <w:r w:rsidR="00DD39E0">
        <w:rPr>
          <w:rFonts w:cs="Times New Roman" w:hAnsi="Times New Roman" w:ascii="Times New Roman"/>
        </w:rPr>
        <w:t xml:space="preserve">88.170,43 </w:t>
      </w:r>
      <w:r w:rsidR="006D0D8A" w:rsidRPr="006D0D8A">
        <w:rPr>
          <w:rFonts w:cs="Times New Roman" w:hAnsi="Times New Roman" w:ascii="Times New Roman"/>
        </w:rPr>
        <w:t>kn</w:t>
      </w:r>
      <w:r w:rsidR="004B1340">
        <w:rPr>
          <w:rFonts w:cs="Times New Roman" w:hAnsi="Times New Roman" w:ascii="Times New Roman"/>
        </w:rPr>
        <w:t xml:space="preserve">, </w:t>
      </w:r>
      <w:r w:rsidR="008C3B34" w:rsidRPr="004B1340">
        <w:rPr>
          <w:rFonts w:cs="Times New Roman" w:hAnsi="Times New Roman" w:ascii="Times New Roman"/>
        </w:rPr>
        <w:t xml:space="preserve">koje su </w:t>
      </w:r>
      <w:r w:rsidR="00DD39E0">
        <w:rPr>
          <w:rFonts w:cs="Times New Roman" w:hAnsi="Times New Roman" w:ascii="Times New Roman"/>
        </w:rPr>
        <w:t xml:space="preserve">također </w:t>
      </w:r>
      <w:r w:rsidR="00971D16">
        <w:rPr>
          <w:rFonts w:cs="Times New Roman" w:hAnsi="Times New Roman" w:ascii="Times New Roman"/>
        </w:rPr>
        <w:t>u cijelosti priznate.</w:t>
      </w:r>
    </w:p>
    <w:p w:rsidRDefault="00971D16" w:rsidP="00434736" w:rsidR="00971D16">
      <w:pPr>
        <w:ind w:firstLine="708"/>
        <w:jc w:val="both"/>
        <w:rPr>
          <w:rFonts w:cs="Times New Roman" w:hAnsi="Times New Roman" w:ascii="Times New Roman"/>
        </w:rPr>
      </w:pPr>
    </w:p>
    <w:p w:rsidRDefault="00971D16" w:rsidP="00434736" w:rsidR="00971D16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Nakon ispitnog ročišta je sastav</w:t>
      </w:r>
      <w:r w:rsidR="00FB39A6">
        <w:rPr>
          <w:rFonts w:cs="Times New Roman" w:hAnsi="Times New Roman" w:ascii="Times New Roman"/>
        </w:rPr>
        <w:t>ljena</w:t>
      </w:r>
      <w:r>
        <w:rPr>
          <w:rFonts w:cs="Times New Roman" w:hAnsi="Times New Roman" w:ascii="Times New Roman"/>
        </w:rPr>
        <w:t xml:space="preserve">, sukladno odredbi čl. 177. st </w:t>
      </w:r>
      <w:r w:rsidR="00490F04">
        <w:rPr>
          <w:rFonts w:cs="Times New Roman" w:hAnsi="Times New Roman" w:ascii="Times New Roman"/>
        </w:rPr>
        <w:t>2. Stečajnog zakona (</w:t>
      </w:r>
      <w:r>
        <w:rPr>
          <w:rFonts w:cs="Times New Roman" w:hAnsi="Times New Roman" w:ascii="Times New Roman"/>
        </w:rPr>
        <w:t>NN 44/96,</w:t>
      </w:r>
      <w:r w:rsidR="007B5C14">
        <w:rPr>
          <w:rFonts w:cs="Times New Roman" w:hAnsi="Times New Roman" w:ascii="Times New Roman"/>
        </w:rPr>
        <w:t xml:space="preserve"> 161/98, </w:t>
      </w:r>
      <w:r>
        <w:rPr>
          <w:rFonts w:cs="Times New Roman" w:hAnsi="Times New Roman" w:ascii="Times New Roman"/>
        </w:rPr>
        <w:t xml:space="preserve"> 29/99, 129/00, 123/03,</w:t>
      </w:r>
      <w:r w:rsidR="007B5C14">
        <w:rPr>
          <w:rFonts w:cs="Times New Roman" w:hAnsi="Times New Roman" w:ascii="Times New Roman"/>
        </w:rPr>
        <w:t xml:space="preserve"> 197/03,</w:t>
      </w:r>
      <w:r>
        <w:rPr>
          <w:rFonts w:cs="Times New Roman" w:hAnsi="Times New Roman" w:ascii="Times New Roman"/>
        </w:rPr>
        <w:t xml:space="preserve"> </w:t>
      </w:r>
      <w:r w:rsidR="007B5C14">
        <w:rPr>
          <w:rFonts w:cs="Times New Roman" w:hAnsi="Times New Roman" w:ascii="Times New Roman"/>
        </w:rPr>
        <w:t xml:space="preserve">187/04, </w:t>
      </w:r>
      <w:r>
        <w:rPr>
          <w:rFonts w:cs="Times New Roman" w:hAnsi="Times New Roman" w:ascii="Times New Roman"/>
        </w:rPr>
        <w:t>82/06, 116/10, 25/12, 133/12</w:t>
      </w:r>
      <w:r w:rsidR="007B5C14">
        <w:rPr>
          <w:rFonts w:cs="Times New Roman" w:hAnsi="Times New Roman" w:ascii="Times New Roman"/>
        </w:rPr>
        <w:t>, 45/13, dalje: SZ) posebn</w:t>
      </w:r>
      <w:r w:rsidR="00FB39A6">
        <w:rPr>
          <w:rFonts w:cs="Times New Roman" w:hAnsi="Times New Roman" w:ascii="Times New Roman"/>
        </w:rPr>
        <w:t>a</w:t>
      </w:r>
      <w:r w:rsidR="007B5C14">
        <w:rPr>
          <w:rFonts w:cs="Times New Roman" w:hAnsi="Times New Roman" w:ascii="Times New Roman"/>
        </w:rPr>
        <w:t xml:space="preserve"> tablic</w:t>
      </w:r>
      <w:r w:rsidR="00FB39A6">
        <w:rPr>
          <w:rFonts w:cs="Times New Roman" w:hAnsi="Times New Roman" w:ascii="Times New Roman"/>
        </w:rPr>
        <w:t>a</w:t>
      </w:r>
      <w:r w:rsidR="007B5C14">
        <w:rPr>
          <w:rFonts w:cs="Times New Roman" w:hAnsi="Times New Roman" w:ascii="Times New Roman"/>
        </w:rPr>
        <w:t xml:space="preserve"> ispitanih tražbina u kojoj su za svaku prijavljenu tražbinu uneseni podaci o tome u kojoj je mjeri tražbina utvrđena prema svom iznosu i svom redu.</w:t>
      </w:r>
    </w:p>
    <w:p w:rsidRDefault="007B5C14" w:rsidP="00434736" w:rsidR="007B5C14">
      <w:pPr>
        <w:ind w:firstLine="708"/>
        <w:jc w:val="both"/>
        <w:rPr>
          <w:rFonts w:cs="Times New Roman" w:hAnsi="Times New Roman" w:ascii="Times New Roman"/>
        </w:rPr>
      </w:pPr>
    </w:p>
    <w:p w:rsidRDefault="007B5C14" w:rsidP="00434736" w:rsidR="007B5C14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Stoga je sud na temelju te tablice, primjenom odrede čl. 177. st. 3. SZ-a donio ovo rješenje.</w:t>
      </w:r>
    </w:p>
    <w:p w:rsidRDefault="005679AA" w:rsidP="00035004" w:rsidR="005679AA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FB39A6">
      <w:pPr>
        <w:jc w:val="center"/>
        <w:rPr>
          <w:rFonts w:cs="Times New Roman" w:hAnsi="Times New Roman" w:ascii="Times New Roman"/>
        </w:rPr>
      </w:pPr>
      <w:r w:rsidRPr="004B2330">
        <w:rPr>
          <w:rFonts w:cs="Times New Roman" w:hAnsi="Times New Roman" w:ascii="Times New Roman"/>
        </w:rPr>
        <w:t>U Varaždinu</w:t>
      </w:r>
      <w:r w:rsidR="00FB39A6">
        <w:rPr>
          <w:rFonts w:cs="Times New Roman" w:hAnsi="Times New Roman" w:ascii="Times New Roman"/>
        </w:rPr>
        <w:t xml:space="preserve"> 13. veljače 2018. </w:t>
      </w:r>
    </w:p>
    <w:p w:rsidRDefault="00FB39A6" w:rsidP="005679AA" w:rsidR="00FB39A6">
      <w:pPr>
        <w:jc w:val="center"/>
        <w:rPr>
          <w:rFonts w:cs="Times New Roman" w:hAnsi="Times New Roman" w:ascii="Times New Roman"/>
        </w:rPr>
      </w:pPr>
    </w:p>
    <w:p w:rsidRDefault="00FB39A6" w:rsidP="00FB39A6" w:rsidR="005679AA">
      <w:pPr>
        <w:ind w:left="4248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Sutkinja</w:t>
      </w:r>
    </w:p>
    <w:p w:rsidRDefault="00FB39A6" w:rsidP="00FB39A6" w:rsidR="00FB39A6">
      <w:pPr>
        <w:ind w:left="4248"/>
        <w:jc w:val="center"/>
        <w:rPr>
          <w:rFonts w:cs="Times New Roman" w:hAnsi="Times New Roman" w:ascii="Times New Roman"/>
        </w:rPr>
      </w:pPr>
    </w:p>
    <w:p w:rsidRDefault="00FB39A6" w:rsidP="00FB39A6" w:rsidR="00FB39A6">
      <w:pPr>
        <w:ind w:left="4248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Melita Poljanec Bubaš, v.r.</w:t>
      </w:r>
    </w:p>
    <w:p w:rsidRDefault="00FB39A6" w:rsidP="00FB39A6" w:rsidR="00FB39A6">
      <w:pPr>
        <w:ind w:left="4248"/>
        <w:jc w:val="center"/>
        <w:rPr>
          <w:rFonts w:cs="Times New Roman" w:hAnsi="Times New Roman" w:ascii="Times New Roman"/>
        </w:rPr>
      </w:pPr>
    </w:p>
    <w:p w:rsidRDefault="00FB39A6" w:rsidP="00FB39A6" w:rsidR="00FB39A6" w:rsidRPr="004B2330">
      <w:pPr>
        <w:ind w:left="4248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</w:t>
      </w:r>
      <w:proofErr w:type="spellStart"/>
      <w:r>
        <w:rPr>
          <w:rFonts w:cs="Times New Roman" w:hAnsi="Times New Roman" w:ascii="Times New Roman"/>
        </w:rPr>
        <w:t>otpravka</w:t>
      </w:r>
      <w:proofErr w:type="spellEnd"/>
      <w:r>
        <w:rPr>
          <w:rFonts w:cs="Times New Roman" w:hAnsi="Times New Roman" w:ascii="Times New Roman"/>
        </w:rPr>
        <w:t xml:space="preserve">-ovlašteni službenik: </w:t>
      </w:r>
    </w:p>
    <w:p w:rsidRDefault="00D31137" w:rsidP="00FF6AAA" w:rsidR="00D31137" w:rsidRPr="003441ED">
      <w:pPr>
        <w:rPr>
          <w:rFonts w:cs="Times New Roman" w:hAnsi="Times New Roman" w:ascii="Times New Roman"/>
          <w:color w:themeColor="text1" w:val="000000"/>
        </w:rPr>
      </w:pPr>
    </w:p>
    <w:p w:rsidRDefault="00FF6AAA" w:rsidP="00FB39A6" w:rsidR="000544BA" w:rsidRPr="00FB39A6">
      <w:pPr>
        <w:ind w:firstLine="708"/>
        <w:rPr>
          <w:rFonts w:cs="Times New Roman" w:hAnsi="Times New Roman" w:ascii="Times New Roman"/>
          <w:color w:themeColor="text1" w:val="000000"/>
        </w:rPr>
      </w:pPr>
      <w:r w:rsidRPr="00FB39A6">
        <w:rPr>
          <w:rFonts w:cs="Times New Roman" w:hAnsi="Times New Roman" w:ascii="Times New Roman"/>
          <w:color w:themeColor="text1" w:val="000000"/>
        </w:rPr>
        <w:t>U</w:t>
      </w:r>
      <w:r w:rsidR="00FB39A6">
        <w:rPr>
          <w:rFonts w:cs="Times New Roman" w:hAnsi="Times New Roman" w:ascii="Times New Roman"/>
          <w:color w:themeColor="text1" w:val="000000"/>
        </w:rPr>
        <w:t xml:space="preserve">puta o pravnom lijeku: </w:t>
      </w:r>
    </w:p>
    <w:p w:rsidRDefault="00FB39A6" w:rsidP="00FB39A6" w:rsidR="00FB39A6" w:rsidRPr="00DF17F5">
      <w:pPr>
        <w:ind w:firstLine="708"/>
        <w:jc w:val="both"/>
        <w:rPr>
          <w:rFonts w:cs="Times New Roman" w:hAnsi="Times New Roman" w:ascii="Times New Roman"/>
          <w:lang w:eastAsia="en-US"/>
        </w:rPr>
      </w:pPr>
      <w:r w:rsidRPr="00DF17F5">
        <w:rPr>
          <w:rFonts w:cs="Times New Roman" w:hAnsi="Times New Roman" w:ascii="Times New Roman"/>
          <w:lang w:eastAsia="en-US"/>
        </w:rPr>
        <w:t xml:space="preserve">Protiv ovog rješenja pravo na žalbu ima svaki vjerovnik u dijelu koji se tiče njegove prijavljene tražbine odnosno tražbine koju je osporio stečajni upravitelj. Dostava se smatra obavljenom istekom osmoga dana od dana objave ovog rješenja na mrežnoj stranici e-Oglasna ploča sudova. Žalba se podnosi </w:t>
      </w:r>
      <w:r>
        <w:rPr>
          <w:rFonts w:cs="Times New Roman" w:hAnsi="Times New Roman" w:ascii="Times New Roman"/>
          <w:lang w:eastAsia="en-US"/>
        </w:rPr>
        <w:t xml:space="preserve">ovome sudu </w:t>
      </w:r>
      <w:r w:rsidRPr="00DF17F5">
        <w:rPr>
          <w:rFonts w:cs="Times New Roman" w:hAnsi="Times New Roman" w:ascii="Times New Roman"/>
          <w:lang w:eastAsia="en-US"/>
        </w:rPr>
        <w:t>u roku od 8 dana od dostave ovog rješenja obavljene putem e-Oglasne ploče.</w:t>
      </w:r>
    </w:p>
    <w:p w:rsidRDefault="00FB39A6" w:rsidP="00FB39A6" w:rsidR="00FB39A6" w:rsidRPr="00FB39A6">
      <w:pPr>
        <w:ind w:firstLine="708"/>
        <w:jc w:val="both"/>
        <w:rPr>
          <w:rFonts w:cs="Times New Roman" w:hAnsi="Times New Roman" w:ascii="Times New Roman"/>
          <w:lang w:eastAsia="en-US"/>
        </w:rPr>
      </w:pPr>
      <w:r w:rsidRPr="00DF17F5">
        <w:rPr>
          <w:rFonts w:cs="Times New Roman" w:hAnsi="Times New Roman" w:ascii="Times New Roman"/>
          <w:lang w:eastAsia="en-US"/>
        </w:rPr>
        <w:t>Žalba se podnosi preporučeno poštom, ili se predaje neposredno ovome sudu u 3 primjerka, a o žalb</w:t>
      </w:r>
      <w:r>
        <w:rPr>
          <w:rFonts w:cs="Times New Roman" w:hAnsi="Times New Roman" w:ascii="Times New Roman"/>
          <w:lang w:eastAsia="en-US"/>
        </w:rPr>
        <w:t>i</w:t>
      </w:r>
      <w:r w:rsidRPr="00DF17F5">
        <w:rPr>
          <w:rFonts w:cs="Times New Roman" w:hAnsi="Times New Roman" w:ascii="Times New Roman"/>
          <w:lang w:eastAsia="en-US"/>
        </w:rPr>
        <w:t xml:space="preserve"> odlučuje Visoki trgovački sud R</w:t>
      </w:r>
      <w:r>
        <w:rPr>
          <w:rFonts w:cs="Times New Roman" w:hAnsi="Times New Roman" w:ascii="Times New Roman"/>
          <w:lang w:eastAsia="en-US"/>
        </w:rPr>
        <w:t xml:space="preserve">epublike Hrvatske. </w:t>
      </w:r>
      <w:bookmarkStart w:name="_GoBack" w:id="0"/>
      <w:bookmarkEnd w:id="0"/>
    </w:p>
    <w:p w:rsidRDefault="00FF6AAA" w:rsidP="006378E6" w:rsidR="00FF6AA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0544BA" w:rsidP="00EB4348" w:rsidR="000544B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E34806" w:rsidP="005679AA" w:rsidR="00E34806" w:rsidRPr="00E34806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E34806">
        <w:rPr>
          <w:rFonts w:cs="Times New Roman" w:hAnsi="Times New Roman" w:ascii="Times New Roman"/>
        </w:rPr>
        <w:t>Stečajna</w:t>
      </w:r>
      <w:r w:rsidR="00F3074A" w:rsidRPr="00E34806">
        <w:rPr>
          <w:rFonts w:cs="Times New Roman" w:hAnsi="Times New Roman" w:ascii="Times New Roman"/>
        </w:rPr>
        <w:t xml:space="preserve"> upravitelj</w:t>
      </w:r>
      <w:r w:rsidRPr="00E34806">
        <w:rPr>
          <w:rFonts w:cs="Times New Roman" w:hAnsi="Times New Roman" w:ascii="Times New Roman"/>
        </w:rPr>
        <w:t xml:space="preserve">ica </w:t>
      </w:r>
      <w:proofErr w:type="spellStart"/>
      <w:r w:rsidR="00FB39A6">
        <w:rPr>
          <w:rFonts w:cs="Times New Roman" w:hAnsi="Times New Roman" w:ascii="Times New Roman"/>
        </w:rPr>
        <w:t>Lidia</w:t>
      </w:r>
      <w:proofErr w:type="spellEnd"/>
      <w:r w:rsidR="00FB39A6">
        <w:rPr>
          <w:rFonts w:cs="Times New Roman" w:hAnsi="Times New Roman" w:ascii="Times New Roman"/>
        </w:rPr>
        <w:t xml:space="preserve"> Belamarić iz Varaždina, Kratka 2                    </w:t>
      </w:r>
    </w:p>
    <w:p w:rsidRDefault="003441ED" w:rsidP="005679AA" w:rsidR="00CD5579" w:rsidRPr="00E34806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E34806">
        <w:rPr>
          <w:rFonts w:cs="Times New Roman" w:hAnsi="Times New Roman" w:ascii="Times New Roman"/>
          <w:color w:themeColor="text1" w:val="000000"/>
        </w:rPr>
        <w:t>E-</w:t>
      </w:r>
      <w:r w:rsidR="004A6953" w:rsidRPr="00E34806">
        <w:rPr>
          <w:rFonts w:cs="Times New Roman" w:hAnsi="Times New Roman" w:ascii="Times New Roman"/>
          <w:color w:themeColor="text1" w:val="000000"/>
        </w:rPr>
        <w:t>oglasna ploča suda</w:t>
      </w:r>
    </w:p>
    <w:p w:rsidRDefault="00FF6AAA" w:rsidP="005679AA" w:rsidR="00FF6AAA" w:rsidRPr="003441ED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Pisarnica – kal. </w:t>
      </w:r>
    </w:p>
    <w:sectPr w:rsidSect="00DD39E0" w:rsidR="00FF6AAA" w:rsidRPr="003441ED">
      <w:headerReference w:type="even" r:id="rId10"/>
      <w:headerReference w:type="default" r:id="rId11"/>
      <w:headerReference w:type="first" r:id="rId12"/>
      <w:pgSz w:h="16838" w:w="11906"/>
      <w:pgMar w:gutter="567" w:footer="737" w:header="397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D3D" w:rsidR="00D92D3D">
      <w:r>
        <w:separator/>
      </w:r>
    </w:p>
  </w:endnote>
  <w:endnote w:id="0" w:type="continuationSeparator">
    <w:p w:rsidRDefault="00D92D3D" w:rsidR="00D92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D3D" w:rsidR="00D92D3D">
      <w:r>
        <w:separator/>
      </w:r>
    </w:p>
  </w:footnote>
  <w:footnote w:id="0" w:type="continuationSeparator">
    <w:p w:rsidRDefault="00D92D3D" w:rsidR="00D92D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470760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FB39A6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D128C6" w:rsidR="00DD39E0" w:rsidRPr="00DD39E0">
      <w:trPr>
        <w:jc w:val="right"/>
      </w:trPr>
      <w:tc>
        <w:tcPr>
          <w:tcW w:type="dxa" w:w="4320"/>
        </w:tcPr>
        <w:p w:rsidRDefault="00DD39E0" w:rsidP="00D128C6" w:rsidR="00DD39E0" w:rsidRPr="00DD39E0">
          <w:pPr>
            <w:jc w:val="right"/>
            <w:rPr>
              <w:rFonts w:cs="Times New Roman" w:hAnsi="Times New Roman" w:ascii="Times New Roman"/>
            </w:rPr>
          </w:pPr>
          <w:r>
            <w:rPr>
              <w:rFonts w:cs="Times New Roman" w:hAnsi="Times New Roman" w:ascii="Times New Roman"/>
            </w:rPr>
            <w:t>Poslovni broj: 2 St-445/2017-19</w:t>
          </w:r>
        </w:p>
      </w:tc>
    </w:tr>
  </w:tbl>
  <w:p w:rsidRDefault="00764793" w:rsidP="00764793" w:rsidR="00764793" w:rsidRPr="00C157E4">
    <w:pPr>
      <w:jc w:val="right"/>
      <w:rPr>
        <w:rFonts w:cs="Times New Roman" w:hAnsi="Times New Roman" w:ascii="Times New Roman"/>
      </w:rPr>
    </w:pPr>
  </w:p>
  <w:p w:rsidRDefault="00335D55" w:rsidP="0000114E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8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355E1135"/>
    <w:multiLevelType w:val="hybridMultilevel"/>
    <w:tmpl w:val="92AC5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73E66B5"/>
    <w:multiLevelType w:val="hybridMultilevel"/>
    <w:tmpl w:val="EE200758"/>
    <w:lvl w:tplc="AE58EB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2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6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8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C6873CB"/>
    <w:multiLevelType w:val="hybridMultilevel"/>
    <w:tmpl w:val="B7968E18"/>
    <w:lvl w:tplc="B6627AEC" w:ilvl="0">
      <w:start w:val="1"/>
      <w:numFmt w:val="decimal"/>
      <w:lvlText w:val="%1."/>
      <w:lvlJc w:val="left"/>
      <w:pPr>
        <w:ind w:hanging="360" w:left="786"/>
      </w:pPr>
      <w:rPr>
        <w:rFonts w:cs="Times New Roman" w:eastAsia="Times New Roman" w:hAnsi="Times New Roman" w:ascii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9"/>
  </w:num>
  <w:num w:numId="3">
    <w:abstractNumId w:val="8"/>
  </w:num>
  <w:num w:numId="4">
    <w:abstractNumId w:val="14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11"/>
  </w:num>
  <w:num w:numId="10">
    <w:abstractNumId w:val="15"/>
  </w:num>
  <w:num w:numId="11">
    <w:abstractNumId w:val="17"/>
  </w:num>
  <w:num w:numId="12">
    <w:abstractNumId w:val="16"/>
  </w:num>
  <w:num w:numId="13">
    <w:abstractNumId w:val="5"/>
  </w:num>
  <w:num w:numId="14">
    <w:abstractNumId w:val="2"/>
  </w:num>
  <w:num w:numId="15">
    <w:abstractNumId w:val="12"/>
  </w:num>
  <w:num w:numId="16">
    <w:abstractNumId w:val="3"/>
  </w:num>
  <w:num w:numId="17">
    <w:abstractNumId w:val="18"/>
  </w:num>
  <w:num w:numId="18">
    <w:abstractNumId w:val="13"/>
  </w:num>
  <w:num w:numId="19">
    <w:abstractNumId w:val="10"/>
  </w:num>
  <w:num w:numId="20">
    <w:abstractNumId w:val="9"/>
  </w:num>
  <w:num w:numId="21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92B14"/>
    <w:rsid w:val="000D63AF"/>
    <w:rsid w:val="00136765"/>
    <w:rsid w:val="0015732B"/>
    <w:rsid w:val="00165DFF"/>
    <w:rsid w:val="001741C2"/>
    <w:rsid w:val="00183418"/>
    <w:rsid w:val="001A540C"/>
    <w:rsid w:val="001B6478"/>
    <w:rsid w:val="001E682D"/>
    <w:rsid w:val="001F00B4"/>
    <w:rsid w:val="002010CE"/>
    <w:rsid w:val="002170C1"/>
    <w:rsid w:val="0024279A"/>
    <w:rsid w:val="00252B8C"/>
    <w:rsid w:val="00255A85"/>
    <w:rsid w:val="0026095B"/>
    <w:rsid w:val="00261588"/>
    <w:rsid w:val="002A4D35"/>
    <w:rsid w:val="002C0D86"/>
    <w:rsid w:val="002D3DF9"/>
    <w:rsid w:val="002D4C05"/>
    <w:rsid w:val="002E3F0D"/>
    <w:rsid w:val="00316F4A"/>
    <w:rsid w:val="0031728C"/>
    <w:rsid w:val="00335D55"/>
    <w:rsid w:val="00337178"/>
    <w:rsid w:val="003441ED"/>
    <w:rsid w:val="0039789F"/>
    <w:rsid w:val="003A172E"/>
    <w:rsid w:val="003B1784"/>
    <w:rsid w:val="003E58C6"/>
    <w:rsid w:val="003F20BD"/>
    <w:rsid w:val="0040129C"/>
    <w:rsid w:val="0042249F"/>
    <w:rsid w:val="00424C2D"/>
    <w:rsid w:val="00433163"/>
    <w:rsid w:val="00434736"/>
    <w:rsid w:val="00440DB8"/>
    <w:rsid w:val="00465FFD"/>
    <w:rsid w:val="0048155E"/>
    <w:rsid w:val="00484C65"/>
    <w:rsid w:val="00490F04"/>
    <w:rsid w:val="00492FBD"/>
    <w:rsid w:val="004939A4"/>
    <w:rsid w:val="004A2576"/>
    <w:rsid w:val="004A41AD"/>
    <w:rsid w:val="004A6953"/>
    <w:rsid w:val="004A6C71"/>
    <w:rsid w:val="004B04E5"/>
    <w:rsid w:val="004B1340"/>
    <w:rsid w:val="004B2330"/>
    <w:rsid w:val="0054459E"/>
    <w:rsid w:val="0055287A"/>
    <w:rsid w:val="005679AA"/>
    <w:rsid w:val="0057002E"/>
    <w:rsid w:val="005A7567"/>
    <w:rsid w:val="005C3DDA"/>
    <w:rsid w:val="00613F7C"/>
    <w:rsid w:val="0062470D"/>
    <w:rsid w:val="006378E6"/>
    <w:rsid w:val="00644C49"/>
    <w:rsid w:val="0064652E"/>
    <w:rsid w:val="006541CD"/>
    <w:rsid w:val="0066531B"/>
    <w:rsid w:val="0068157C"/>
    <w:rsid w:val="006A5677"/>
    <w:rsid w:val="006D0D8A"/>
    <w:rsid w:val="006F1B1D"/>
    <w:rsid w:val="00714513"/>
    <w:rsid w:val="00720B91"/>
    <w:rsid w:val="00727E47"/>
    <w:rsid w:val="00764793"/>
    <w:rsid w:val="0077371C"/>
    <w:rsid w:val="007902A7"/>
    <w:rsid w:val="007A258D"/>
    <w:rsid w:val="007B127C"/>
    <w:rsid w:val="007B5C14"/>
    <w:rsid w:val="007D0590"/>
    <w:rsid w:val="00803B87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E51B4"/>
    <w:rsid w:val="009501D7"/>
    <w:rsid w:val="00952526"/>
    <w:rsid w:val="00971D16"/>
    <w:rsid w:val="00973213"/>
    <w:rsid w:val="00973FA6"/>
    <w:rsid w:val="009A0745"/>
    <w:rsid w:val="009C347F"/>
    <w:rsid w:val="009D0A45"/>
    <w:rsid w:val="009E640F"/>
    <w:rsid w:val="00A05A12"/>
    <w:rsid w:val="00A440F3"/>
    <w:rsid w:val="00A60F20"/>
    <w:rsid w:val="00A73C0D"/>
    <w:rsid w:val="00A80EFF"/>
    <w:rsid w:val="00AC7216"/>
    <w:rsid w:val="00AD3C7B"/>
    <w:rsid w:val="00B0741E"/>
    <w:rsid w:val="00B94BC8"/>
    <w:rsid w:val="00BA1BE4"/>
    <w:rsid w:val="00BC7E94"/>
    <w:rsid w:val="00BD125B"/>
    <w:rsid w:val="00BD3917"/>
    <w:rsid w:val="00BE7E65"/>
    <w:rsid w:val="00C1076F"/>
    <w:rsid w:val="00C157E4"/>
    <w:rsid w:val="00C210F2"/>
    <w:rsid w:val="00C21311"/>
    <w:rsid w:val="00C331AA"/>
    <w:rsid w:val="00C64FFD"/>
    <w:rsid w:val="00CC658C"/>
    <w:rsid w:val="00CD2509"/>
    <w:rsid w:val="00CD5579"/>
    <w:rsid w:val="00CE584B"/>
    <w:rsid w:val="00CF7A5C"/>
    <w:rsid w:val="00D17B56"/>
    <w:rsid w:val="00D23288"/>
    <w:rsid w:val="00D232A9"/>
    <w:rsid w:val="00D31137"/>
    <w:rsid w:val="00D775A1"/>
    <w:rsid w:val="00D808F7"/>
    <w:rsid w:val="00D92D3D"/>
    <w:rsid w:val="00DD39E0"/>
    <w:rsid w:val="00DD544B"/>
    <w:rsid w:val="00DF58C7"/>
    <w:rsid w:val="00E05F79"/>
    <w:rsid w:val="00E34806"/>
    <w:rsid w:val="00E44B1F"/>
    <w:rsid w:val="00E5314E"/>
    <w:rsid w:val="00E61059"/>
    <w:rsid w:val="00EB4348"/>
    <w:rsid w:val="00F014C9"/>
    <w:rsid w:val="00F215D9"/>
    <w:rsid w:val="00F23A3F"/>
    <w:rsid w:val="00F3074A"/>
    <w:rsid w:val="00FB39A6"/>
    <w:rsid w:val="00FD760F"/>
    <w:rsid w:val="00FE2EA3"/>
    <w:rsid w:val="00FF1D0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484C65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484C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980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62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9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3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939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Relationship Id="rId15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096904B0-46C4-4ABD-9EF7-CADA31E6BC24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507</properties:Words>
  <properties:Characters>2891</properties:Characters>
  <properties:Lines>24</properties:Lines>
  <properties:Paragraphs>6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2016-04-15T08:31:00Z</dcterms:created>
  <dc:creator>Tihana Martinez</dc:creator>
  <cp:lastModifiedBy>Nikolina Cvek</cp:lastModifiedBy>
  <cp:lastPrinted>2018-02-13T09:10:00Z</cp:lastPrinted>
  <dcterms:modified xmlns:xsi="http://www.w3.org/2001/XMLSchema-instance" xsi:type="dcterms:W3CDTF">2018-02-13T09:11:00Z</dcterms:modified>
  <cp:revision>4</cp:revision>
</cp:coreProperties>
</file>