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b5aa1" w14:paraId="f8b5aa1" w:rsidRDefault="00AE649C" w:rsidP="00712CBC" w:rsidR="00AE649C" w:rsidRPr="00B76F3C">
      <w:pPr>
        <w:pStyle w:val="Naslov3"/>
        <w:numPr>
          <w:ilvl w:val="0"/>
          <w:numId w:val="0"/>
        </w:numPr>
        <w:spacing w:after="0"/>
        <w:ind w:left="720"/>
        <w15:collapsed w:val="false"/>
      </w:pPr>
      <w:bookmarkStart w:name="_GoBack" w:id="0"/>
      <w:bookmarkEnd w:id="0"/>
    </w:p>
    <w:p w:rsidRDefault="00712CBC" w:rsidP="00712CBC"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12CBC" w:rsidP="00712CBC" w:rsidR="00712CBC">
      <w:pPr>
        <w:pStyle w:val="SudSjedite"/>
        <w:ind w:firstLine="5664"/>
      </w:pPr>
      <w:r>
        <w:pict>
          <v:shape filled="f" strokeweight=".5pt" stroked="f" o:spid="_x0000_s1026" id="Tekstni okvir 3" style="position:absolute;left:0;text-align:left;margin-left:85.05pt;margin-top:42.55pt;width:59.55pt;height:76.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">
            <v:textbox inset="0,0,0,0">
              <w:txbxContent>
                <w:sdt>
                  <w:sdtPr>
                    <w:rPr>
                      <w:rFonts w:hAnsiTheme="minorHAnsi" w:asciiTheme="minorHAnsi"/>
                      <w:sz w:val="20"/>
                      <w:szCs w:val="20"/>
                      <w:lang w:eastAsia="hr-HR"/>
                    </w:rPr>
                    <w:alias w:val="Grb Republike Hrvatske"/>
                    <w:tag w:val="eSPIS_GrbRH"/>
                    <w:id w:val="729351792"/>
                    <w:picture/>
                  </w:sdtPr>
                  <w:sdtContent>
                    <w:p w:rsidRDefault="00712CBC" w:rsidP="00712CBC" w:rsidR="00712CBC">
                      <w:pPr>
                        <w:pStyle w:val="GrbRH"/>
                      </w:pPr>
                      <w:r>
                        <w:rPr>
                          <w:rFonts w:hAnsiTheme="minorHAnsi" w:asciiTheme="minorHAnsi"/>
                          <w:sz w:val="20"/>
                          <w:szCs w:val="20"/>
                          <w:lang w:eastAsia="hr-HR"/>
                        </w:rPr>
                        <w:drawing>
                          <wp:inline distR="0" distL="0" distB="0" distT="0">
                            <wp:extent cy="904240" cx="6858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4240" cx="685800"/>
                                    </a:xfrm>
                                    <a:prstGeom prst="rect">
                                      <a:avLst/>
                                    </a:prstGeom>
                                    <a:noFill/>
                                    <a:ln>
                                      <a:noFill/>
                                    </a:ln>
                                  </pic:spPr>
                                </pic:pic>
                              </a:graphicData>
                            </a:graphic>
                          </wp:inline>
                        </w:drawing>
                      </w:r>
                    </w:p>
                  </w:sdtContent>
                </w:sdt>
              </w:txbxContent>
            </v:textbox>
            <w10:wrap anchory="page" anchorx="page"/>
          </v:shape>
        </w:pict>
      </w:r>
      <w:r>
        <w:t>Poslovni broj: 4 St-40/15-10</w:t>
      </w:r>
      <w:r>
        <w:t xml:space="preserve">                                                                                               </w:t>
      </w:r>
    </w:p>
    <w:p w:rsidRDefault="00712CBC" w:rsidP="00712CBC" w:rsidR="00712CBC">
      <w:pPr>
        <w:spacing w:after="0"/>
        <w:rPr>
          <w:rFonts w:cs="Times New Roman"/>
          <w:b/>
        </w:rPr>
      </w:pPr>
      <w:r>
        <w:rPr>
          <w:rFonts w:cs="Times New Roman"/>
          <w:b/>
        </w:rPr>
        <w:t xml:space="preserve">       REPUBLIKA HRVATSKA</w:t>
      </w:r>
    </w:p>
    <w:p w:rsidRDefault="00712CBC" w:rsidP="00712CBC" w:rsidR="00712CBC">
      <w:pPr>
        <w:spacing w:after="0"/>
        <w:rPr>
          <w:rFonts w:cs="Times New Roman"/>
          <w:b/>
        </w:rPr>
      </w:pPr>
      <w:r>
        <w:rPr>
          <w:rFonts w:cs="Times New Roman"/>
        </w:rPr>
        <w:t>TRGOVAČKI SUD U VARAŽDINU</w:t>
      </w:r>
    </w:p>
    <w:p w:rsidRDefault="00712CBC" w:rsidP="00712CBC" w:rsidR="00712CBC">
      <w:pPr>
        <w:spacing w:after="0"/>
        <w:rPr>
          <w:rFonts w:cs="Times New Roman"/>
        </w:rPr>
      </w:pPr>
      <w:r>
        <w:rPr>
          <w:rFonts w:cs="Times New Roman"/>
        </w:rPr>
        <w:t xml:space="preserve">                 Braće Radića 2</w:t>
      </w:r>
    </w:p>
    <w:p w:rsidRDefault="00712CBC" w:rsidP="00712CBC" w:rsidR="00712CBC">
      <w:pPr>
        <w:spacing w:after="0"/>
        <w:rPr>
          <w:rFonts w:cs="Times New Roman"/>
        </w:rPr>
      </w:pPr>
      <w:r>
        <w:rPr>
          <w:rFonts w:cs="Times New Roman"/>
        </w:rPr>
        <w:t xml:space="preserve">         </w:t>
      </w:r>
    </w:p>
    <w:p w:rsidRDefault="00712CBC" w:rsidP="00712CBC" w:rsidR="00712CBC">
      <w:pPr>
        <w:spacing w:after="0"/>
        <w:rPr>
          <w:rFonts w:cs="Times New Roman"/>
        </w:rPr>
      </w:pPr>
    </w:p>
    <w:p w:rsidRDefault="00712CBC" w:rsidP="00712CBC" w:rsidR="00712CBC">
      <w:pPr>
        <w:spacing w:after="0"/>
        <w:jc w:val="both"/>
        <w:rPr>
          <w:rFonts w:cs="Times New Roman"/>
        </w:rPr>
      </w:pPr>
      <w:r>
        <w:rPr>
          <w:rFonts w:cs="Times New Roman"/>
        </w:rPr>
        <w:t xml:space="preserve">           </w:t>
      </w:r>
    </w:p>
    <w:p w:rsidRDefault="00712CBC" w:rsidP="00712CBC" w:rsidR="00712CBC">
      <w:pPr>
        <w:spacing w:after="0"/>
        <w:jc w:val="center"/>
        <w:rPr>
          <w:rFonts w:cs="Times New Roman"/>
        </w:rPr>
      </w:pPr>
      <w:r>
        <w:rPr>
          <w:rFonts w:cs="Times New Roman"/>
        </w:rPr>
        <w:t>U    I M E    R E P U B L I K E    H R V A T S K E</w:t>
      </w:r>
    </w:p>
    <w:p w:rsidRDefault="00712CBC" w:rsidP="00712CBC" w:rsidR="00712CBC">
      <w:pPr>
        <w:spacing w:after="0"/>
        <w:jc w:val="center"/>
        <w:rPr>
          <w:rFonts w:cs="Times New Roman"/>
        </w:rPr>
      </w:pPr>
    </w:p>
    <w:p w:rsidRDefault="00712CBC" w:rsidP="00712CBC" w:rsidR="00712CBC">
      <w:pPr>
        <w:pStyle w:val="Naslov2"/>
        <w:numPr>
          <w:ilvl w:val="0"/>
          <w:numId w:val="0"/>
        </w:numPr>
        <w:spacing w:after="0"/>
        <w:rPr>
          <w:rFonts w:cs="Times New Roman"/>
          <w:b w:val="false"/>
          <w:sz w:val="24"/>
          <w:szCs w:val="24"/>
        </w:rPr>
      </w:pPr>
      <w:r>
        <w:rPr>
          <w:b w:val="false"/>
          <w:sz w:val="24"/>
          <w:szCs w:val="24"/>
        </w:rPr>
        <w:t>R J E Š E NJ E</w:t>
      </w:r>
    </w:p>
    <w:p w:rsidRDefault="00712CBC" w:rsidP="00712CBC" w:rsidR="00712CBC">
      <w:pPr>
        <w:spacing w:after="0"/>
        <w:jc w:val="both"/>
        <w:rPr>
          <w:rFonts w:cs="Times New Roman"/>
        </w:rPr>
      </w:pPr>
    </w:p>
    <w:p w:rsidRDefault="00712CBC" w:rsidP="00712CBC" w:rsidR="00712CBC">
      <w:pPr>
        <w:spacing w:after="0"/>
        <w:jc w:val="both"/>
        <w:rPr>
          <w:rFonts w:cs="Times New Roman"/>
        </w:rPr>
      </w:pPr>
    </w:p>
    <w:p w:rsidRDefault="00712CBC" w:rsidP="00712CBC" w:rsidR="00712CBC">
      <w:pPr>
        <w:spacing w:after="0"/>
        <w:ind w:firstLine="708"/>
        <w:jc w:val="both"/>
        <w:rPr>
          <w:rFonts w:cs="Times New Roman"/>
        </w:rPr>
      </w:pPr>
      <w:r>
        <w:rPr>
          <w:rFonts w:cs="Times New Roman"/>
        </w:rPr>
        <w:t xml:space="preserve">Trgovački sud u Varaždinu, po sucu toga suda Iris Hatvalić Nemec, u stečajnom  predmetu povodom prijedloga predlagatelja/dužnika ZEBEC DSD d.o.o., Varaždin, Milkovićeva 11/a, OIB: 86108450759, za otvaranje stečajnog postupka nad dužnikom ZEBEC DSD d.o.o., Varaždin, Milkovićeva 11/a, OIB: 86108450759, dana 30. listopada 2015. </w:t>
      </w:r>
    </w:p>
    <w:p w:rsidRDefault="00712CBC" w:rsidP="00712CBC" w:rsidR="00712CBC">
      <w:pPr>
        <w:spacing w:after="0"/>
        <w:jc w:val="both"/>
        <w:rPr>
          <w:rFonts w:cs="Times New Roman"/>
        </w:rPr>
      </w:pPr>
    </w:p>
    <w:p w:rsidRDefault="00712CBC" w:rsidP="00712CBC" w:rsidR="00712CBC">
      <w:pPr>
        <w:spacing w:after="0"/>
        <w:jc w:val="both"/>
        <w:rPr>
          <w:rFonts w:cs="Times New Roman"/>
        </w:rPr>
      </w:pPr>
    </w:p>
    <w:p w:rsidRDefault="00712CBC" w:rsidP="00712CBC" w:rsidR="00712CBC">
      <w:pPr>
        <w:spacing w:after="0"/>
        <w:jc w:val="center"/>
        <w:rPr>
          <w:rFonts w:cs="Times New Roman"/>
        </w:rPr>
      </w:pPr>
      <w:r>
        <w:rPr>
          <w:rFonts w:cs="Times New Roman"/>
        </w:rPr>
        <w:t>r i j e š i o       j e</w:t>
      </w:r>
    </w:p>
    <w:p w:rsidRDefault="00712CBC" w:rsidP="00712CBC" w:rsidR="00712CBC">
      <w:pPr>
        <w:spacing w:after="0"/>
        <w:jc w:val="center"/>
        <w:rPr>
          <w:rFonts w:cs="Times New Roman"/>
        </w:rPr>
      </w:pPr>
    </w:p>
    <w:p w:rsidRDefault="00712CBC" w:rsidP="00712CBC" w:rsidR="00712CBC">
      <w:pPr>
        <w:spacing w:after="0"/>
        <w:jc w:val="both"/>
        <w:rPr>
          <w:rFonts w:cs="Times New Roman"/>
        </w:rPr>
      </w:pPr>
    </w:p>
    <w:p w:rsidRDefault="00712CBC" w:rsidP="00712CBC" w:rsidR="00712CBC">
      <w:pPr>
        <w:numPr>
          <w:ilvl w:val="0"/>
          <w:numId w:val="47"/>
        </w:numPr>
        <w:tabs>
          <w:tab w:pos="1260" w:val="num"/>
        </w:tabs>
        <w:spacing w:after="0"/>
        <w:ind w:hanging="555" w:left="1260"/>
        <w:jc w:val="both"/>
        <w:rPr>
          <w:rFonts w:cs="Times New Roman"/>
        </w:rPr>
      </w:pPr>
      <w:r>
        <w:rPr>
          <w:rFonts w:cs="Times New Roman"/>
        </w:rPr>
        <w:t>Otvara se stečajni postupak nad stečajnim dužnikom ZEBEC DSD d.o.o., Varaždin, Milkovićeva 11/a, OIB: 86108450759, s danom 30. listopada 2015. u 10,00 sati.</w:t>
      </w:r>
    </w:p>
    <w:p w:rsidRDefault="00712CBC" w:rsidP="00712CBC" w:rsidR="00712CBC">
      <w:pPr>
        <w:spacing w:after="0"/>
        <w:jc w:val="both"/>
        <w:rPr>
          <w:rFonts w:cs="Times New Roman"/>
        </w:rPr>
      </w:pPr>
    </w:p>
    <w:p w:rsidRDefault="00712CBC" w:rsidP="00712CBC" w:rsidR="00712CBC">
      <w:pPr>
        <w:pStyle w:val="Odlomakpopisa"/>
        <w:numPr>
          <w:ilvl w:val="0"/>
          <w:numId w:val="47"/>
        </w:numPr>
        <w:tabs>
          <w:tab w:pos="851" w:val="clear"/>
          <w:tab w:pos="1276" w:val="num"/>
        </w:tabs>
        <w:spacing w:after="0"/>
        <w:ind w:hanging="571" w:left="1276"/>
        <w:contextualSpacing/>
        <w:rPr>
          <w:rFonts w:cs="Times New Roman"/>
          <w:bCs/>
        </w:rPr>
      </w:pPr>
      <w:r>
        <w:t xml:space="preserve">Za stečajnog upravitelja imenuje se Jelena Stankus Tkalec, dipl. iur.  iz Jalkovca, B. Radića 20, </w:t>
      </w:r>
      <w:r>
        <w:rPr>
          <w:bCs/>
        </w:rPr>
        <w:t xml:space="preserve">OIB: </w:t>
      </w:r>
      <w:r>
        <w:t>91858660271</w:t>
      </w:r>
      <w:r>
        <w:rPr>
          <w:bCs/>
        </w:rPr>
        <w:t>.</w:t>
      </w:r>
    </w:p>
    <w:p w:rsidRDefault="00712CBC" w:rsidP="00712CBC" w:rsidR="00712CBC">
      <w:pPr>
        <w:spacing w:after="0"/>
        <w:rPr>
          <w:lang w:eastAsia="hr-HR"/>
        </w:rPr>
      </w:pPr>
    </w:p>
    <w:p w:rsidRDefault="00712CBC" w:rsidP="00712CBC" w:rsidR="00712CBC">
      <w:pPr>
        <w:numPr>
          <w:ilvl w:val="0"/>
          <w:numId w:val="47"/>
        </w:numPr>
        <w:tabs>
          <w:tab w:pos="1260" w:val="num"/>
        </w:tabs>
        <w:spacing w:after="0"/>
        <w:ind w:hanging="555" w:left="1260"/>
        <w:jc w:val="both"/>
        <w:rPr>
          <w:rFonts w:cs="Times New Roman"/>
        </w:rPr>
      </w:pPr>
      <w:r>
        <w:rPr>
          <w:rFonts w:cs="Times New Roman"/>
        </w:rPr>
        <w:t>Zaključuje se stečajni postupak nad stečajnim dužnikom ZEBEC DSD d.o.o., Varaždin, Milkovićeva 11/a, OIB: 86108450759.</w:t>
      </w:r>
    </w:p>
    <w:p w:rsidRDefault="00712CBC" w:rsidP="00712CBC" w:rsidR="00712CBC">
      <w:pPr>
        <w:spacing w:after="0"/>
        <w:ind w:left="1260"/>
        <w:jc w:val="both"/>
        <w:rPr>
          <w:rFonts w:cs="Times New Roman"/>
        </w:rPr>
      </w:pPr>
    </w:p>
    <w:p w:rsidRDefault="00712CBC" w:rsidP="00712CBC" w:rsidR="00712CBC">
      <w:pPr>
        <w:numPr>
          <w:ilvl w:val="0"/>
          <w:numId w:val="47"/>
        </w:numPr>
        <w:tabs>
          <w:tab w:pos="1260" w:val="num"/>
        </w:tabs>
        <w:spacing w:after="0"/>
        <w:ind w:hanging="555" w:left="1260"/>
        <w:jc w:val="both"/>
        <w:rPr>
          <w:rFonts w:cs="Times New Roman"/>
        </w:rPr>
      </w:pPr>
      <w:r>
        <w:rPr>
          <w:rFonts w:cs="Times New Roman"/>
        </w:rPr>
        <w:t>Ovo rješenje objavit će se na oglasnoj ploči suda.</w:t>
      </w:r>
    </w:p>
    <w:p w:rsidRDefault="00712CBC" w:rsidP="00712CBC" w:rsidR="00712CBC">
      <w:pPr>
        <w:spacing w:after="0"/>
        <w:ind w:left="1260"/>
        <w:jc w:val="both"/>
        <w:rPr>
          <w:rFonts w:cs="Times New Roman"/>
        </w:rPr>
      </w:pPr>
    </w:p>
    <w:p w:rsidRDefault="00712CBC" w:rsidP="00712CBC" w:rsidR="00712CBC">
      <w:pPr>
        <w:numPr>
          <w:ilvl w:val="0"/>
          <w:numId w:val="47"/>
        </w:numPr>
        <w:tabs>
          <w:tab w:pos="1260" w:val="num"/>
        </w:tabs>
        <w:spacing w:after="0"/>
        <w:ind w:hanging="555" w:left="1260"/>
        <w:jc w:val="both"/>
        <w:rPr>
          <w:rFonts w:cs="Times New Roman"/>
        </w:rPr>
      </w:pPr>
      <w:r>
        <w:rPr>
          <w:rFonts w:cs="Times New Roman"/>
        </w:rPr>
        <w:t>Po pravomoćnosti ovoga rješenja stečajni dužnik ZEBEC DSD d.o.o., Varaždin, Milkovićeva 11/a, OIB: 86108450759, biti će brisan iz sudskog registra.</w:t>
      </w:r>
      <w:r>
        <w:rPr>
          <w:rFonts w:cs="Times New Roman"/>
        </w:rPr>
        <w:tab/>
      </w:r>
    </w:p>
    <w:p w:rsidRDefault="00712CBC" w:rsidP="00712CBC" w:rsidR="00712CBC">
      <w:pPr>
        <w:spacing w:after="0"/>
        <w:jc w:val="both"/>
        <w:rPr>
          <w:rFonts w:cs="Times New Roman"/>
        </w:rPr>
      </w:pPr>
      <w:r>
        <w:rPr>
          <w:rFonts w:cs="Times New Roman"/>
        </w:rPr>
        <w:tab/>
      </w:r>
    </w:p>
    <w:p w:rsidRDefault="00712CBC" w:rsidP="00712CBC" w:rsidR="00712CBC">
      <w:pPr>
        <w:spacing w:after="0"/>
        <w:jc w:val="both"/>
        <w:rPr>
          <w:rFonts w:cs="Times New Roman"/>
        </w:rPr>
      </w:pPr>
    </w:p>
    <w:p w:rsidRDefault="00712CBC" w:rsidP="00712CBC" w:rsidR="00712CBC">
      <w:pPr>
        <w:pStyle w:val="Naslov2"/>
        <w:numPr>
          <w:ilvl w:val="0"/>
          <w:numId w:val="0"/>
        </w:numPr>
        <w:spacing w:after="0"/>
        <w:rPr>
          <w:rFonts w:cs="Times New Roman"/>
          <w:b w:val="false"/>
          <w:sz w:val="24"/>
          <w:szCs w:val="24"/>
        </w:rPr>
      </w:pPr>
      <w:r>
        <w:rPr>
          <w:b w:val="false"/>
          <w:sz w:val="24"/>
          <w:szCs w:val="24"/>
        </w:rPr>
        <w:t>Obrazloženje</w:t>
      </w:r>
    </w:p>
    <w:p w:rsidRDefault="00712CBC" w:rsidP="00712CBC" w:rsidR="00712CBC">
      <w:pPr>
        <w:spacing w:after="0"/>
        <w:rPr>
          <w:rFonts w:cs="Times New Roman"/>
        </w:rPr>
      </w:pPr>
    </w:p>
    <w:p w:rsidRDefault="00712CBC" w:rsidP="00712CBC" w:rsidR="00712CBC">
      <w:pPr>
        <w:spacing w:after="0"/>
        <w:rPr>
          <w:rFonts w:cs="Times New Roman"/>
        </w:rPr>
      </w:pPr>
    </w:p>
    <w:p w:rsidRDefault="00712CBC" w:rsidP="00712CBC" w:rsidR="00712CBC">
      <w:pPr>
        <w:spacing w:after="0"/>
        <w:ind w:firstLine="708"/>
        <w:jc w:val="both"/>
      </w:pPr>
      <w:r>
        <w:rPr>
          <w:rFonts w:cs="Times New Roman"/>
        </w:rPr>
        <w:t xml:space="preserve">Dužnik je sudu podnio prijedlog za otvaranje stečajnog postupka, </w:t>
      </w:r>
      <w:r>
        <w:t xml:space="preserve">postupka iz razloga što je nad dužnikom ispunjen uvjet iz čl. 4. st. 2. i 11. Stečajnog zakona – prezaduženost. U prijedlogu je naveo da se njegova imovina sastoji od uredske opreme knjigovodstvene vrijednosti utvrđene prema bilanci na dan 31. prosinca 2014. u iznosu od 2.235,00 kn. Obveze predlagatelja temeljem bilance na dan 31. prosinac 2014. iznose 142.444,00 kn. Obzirom više </w:t>
      </w:r>
      <w:r>
        <w:lastRenderedPageBreak/>
        <w:t>ne obavlja nikakvu poslovnu djelatnost to se ne može pretpostaviti da će se nastavkom poslovanja uredno ispunjavati svoje obveze. Zbog navedenog predlaže da sud donese rješenje o otvaranju stečaja nad dužnikom. Dužnik je uz prijedlog priložio popis dugotrajne imovine i Bilancu stanje na dan 31. prosinca 2014.</w:t>
      </w:r>
    </w:p>
    <w:p w:rsidRDefault="00712CBC" w:rsidP="00712CBC" w:rsidR="00712CBC">
      <w:pPr>
        <w:spacing w:after="0"/>
        <w:ind w:firstLine="720"/>
        <w:jc w:val="both"/>
        <w:rPr>
          <w:rFonts w:cs="Times New Roman"/>
        </w:rPr>
      </w:pPr>
      <w:r>
        <w:rPr>
          <w:rFonts w:cs="Times New Roman"/>
        </w:rPr>
        <w:t xml:space="preserve">Rješenjem broj St-40/15-7 od 4. kolovoza 2015. pokrenut je prethodni postupak radi utvrđivanja uvjeta za otvaranje stečajnog postupka. </w:t>
      </w:r>
    </w:p>
    <w:p w:rsidRDefault="00712CBC" w:rsidP="00712CBC" w:rsidR="00712CBC">
      <w:pPr>
        <w:spacing w:after="0"/>
        <w:ind w:firstLine="720"/>
        <w:jc w:val="both"/>
        <w:rPr>
          <w:rFonts w:cs="Times New Roman"/>
        </w:rPr>
      </w:pPr>
    </w:p>
    <w:p w:rsidRDefault="00712CBC" w:rsidP="00712CBC" w:rsidR="00712CBC">
      <w:pPr>
        <w:spacing w:after="0"/>
        <w:ind w:firstLine="708"/>
        <w:jc w:val="both"/>
        <w:rPr>
          <w:rFonts w:cs="Times New Roman"/>
        </w:rPr>
      </w:pPr>
      <w:r>
        <w:rPr>
          <w:rFonts w:cs="Times New Roman"/>
        </w:rPr>
        <w:t xml:space="preserve">Na ročištu radi utvrđivanja uvjeta za otvaranje stečajnog postupka direktori dužnika naveli su kako dužnik u svom vlasništvu nema nikakvih nekretnina, a od pokretnina vlasnik je jedino uredske opreme knjigovodstvene vrijednosti od 2.235,00 kn. Novaca na žiro-računu, a što je vidljivo iz podataka o solventnosti, nema te nije vlasnik nikakve druge imovine. Društvo ne posluje već 3 godine, a bavilo se ugostiteljstvom u prostoru u zakupu te nema zaposlenih radnika. Društvo je dužno svojim vjerovnicima i to iznos od 140.000,00 kn za primljene pozajmice koje nije u mogućnosti vratiti obzirom nema nikakvu imovinu. </w:t>
      </w:r>
    </w:p>
    <w:p w:rsidRDefault="00712CBC" w:rsidP="00712CBC" w:rsidR="00712CBC">
      <w:pPr>
        <w:spacing w:after="0"/>
        <w:ind w:firstLine="708"/>
        <w:jc w:val="both"/>
        <w:rPr>
          <w:rFonts w:cs="Times New Roman"/>
          <w:color w:val="7030A0"/>
        </w:rPr>
      </w:pPr>
    </w:p>
    <w:p w:rsidRDefault="00712CBC" w:rsidP="00712CBC" w:rsidR="00712CBC">
      <w:pPr>
        <w:spacing w:after="0"/>
        <w:ind w:firstLine="708"/>
        <w:jc w:val="both"/>
        <w:rPr>
          <w:rFonts w:cs="Times New Roman"/>
        </w:rPr>
      </w:pPr>
      <w:r>
        <w:rPr>
          <w:rFonts w:cs="Times New Roman"/>
        </w:rPr>
        <w:t>Obzirom je tijekom prethodnog postupka nesporno utvrđeno da je dužnik prezadužen jer njegova imovina ne pokriva njegove postojeće obveze valjalo je nad dužnikom otvoriti stečajni postupak. Ujedno je primjenom odredbe čl. 54. st. 2. t. 2. (NN 44/96, 29/99, 129/00, 123/03, 197/03, 187/04, 82/06, 116/10, 25/12, 133/12 i 45/13 dalje skraćeno: SZ-a) dužniku valjalo imenovati stečajnog upravitelja kao pod točkom 2. izreke rješenja.</w:t>
      </w:r>
    </w:p>
    <w:p w:rsidRDefault="00712CBC" w:rsidP="00712CBC" w:rsidR="00712CBC">
      <w:pPr>
        <w:spacing w:after="0"/>
        <w:ind w:firstLine="708"/>
        <w:jc w:val="both"/>
        <w:rPr>
          <w:rFonts w:cs="Times New Roman"/>
        </w:rPr>
      </w:pPr>
    </w:p>
    <w:p w:rsidRDefault="00712CBC" w:rsidP="00712CBC" w:rsidR="00712CBC">
      <w:pPr>
        <w:spacing w:after="0"/>
        <w:ind w:firstLine="720"/>
        <w:jc w:val="both"/>
        <w:rPr>
          <w:rFonts w:cs="Times New Roman"/>
        </w:rPr>
      </w:pPr>
      <w:r>
        <w:rPr>
          <w:rFonts w:cs="Times New Roman"/>
        </w:rPr>
        <w:t xml:space="preserve"> Kako je tijekom prethodnog postupka utvrđeno da imovina dužnika koja bi ušla u stečajnu masu nije dovoljna ni za namirenje troškova toga postupka stečajni sudac je temeljem članka 63. stavak 1. Stečajnog zakona donio rješenje St-40/15-9 od 18. rujna 2015. kojim poziva vjerovnike stečajnog dužnika da u roku od 15 dana od dana objave oglasa u na e-oglasnoj ploči suda uplate predujam u iznosu od 10.000,00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712CBC" w:rsidP="00712CBC" w:rsidR="00712CBC">
      <w:pPr>
        <w:spacing w:after="0"/>
        <w:ind w:firstLine="708"/>
        <w:jc w:val="both"/>
        <w:rPr>
          <w:rFonts w:cs="Times New Roman"/>
        </w:rPr>
      </w:pPr>
      <w:r>
        <w:rPr>
          <w:rFonts w:cs="Times New Roman"/>
        </w:rPr>
        <w:t xml:space="preserve">Budući nitko u ostavljenom roku nije uplatio predujam za pokriće troškova prethodnog i otvorenog stečajnog postupka temeljem čl. </w:t>
      </w:r>
      <w:smartTag w:element="metricconverter" w:uri="urn:schemas-microsoft-com:office:smarttags">
        <w:smartTagPr>
          <w:attr w:val="63. st" w:name="ProductID"/>
        </w:smartTagPr>
        <w:r>
          <w:rPr>
            <w:rFonts w:cs="Times New Roman"/>
          </w:rPr>
          <w:t>63. st</w:t>
        </w:r>
      </w:smartTag>
      <w:r>
        <w:rPr>
          <w:rFonts w:cs="Times New Roman"/>
        </w:rPr>
        <w:t>. 1. SZ-a odlučeno je kao u izreci ovog rješenja.</w:t>
      </w:r>
    </w:p>
    <w:p w:rsidRDefault="00712CBC" w:rsidP="00712CBC" w:rsidR="00712CBC">
      <w:pPr>
        <w:spacing w:after="0"/>
        <w:jc w:val="both"/>
        <w:rPr>
          <w:rFonts w:cs="Times New Roman"/>
        </w:rPr>
      </w:pPr>
    </w:p>
    <w:p w:rsidRDefault="00712CBC" w:rsidP="00712CBC" w:rsidR="00712CBC">
      <w:pPr>
        <w:spacing w:after="0"/>
        <w:jc w:val="both"/>
        <w:rPr>
          <w:rFonts w:cs="Times New Roman"/>
        </w:rPr>
      </w:pPr>
    </w:p>
    <w:p w:rsidRDefault="00712CBC" w:rsidP="00712CBC" w:rsidR="00712CBC">
      <w:pPr>
        <w:spacing w:after="0"/>
        <w:jc w:val="center"/>
        <w:rPr>
          <w:rFonts w:cs="Times New Roman"/>
        </w:rPr>
      </w:pPr>
      <w:r>
        <w:rPr>
          <w:rFonts w:cs="Times New Roman"/>
        </w:rPr>
        <w:t>U Varaždinu, 30. listopada 2015.</w:t>
      </w:r>
    </w:p>
    <w:p w:rsidRDefault="00712CBC" w:rsidP="00712CBC" w:rsidR="00712CBC">
      <w:pPr>
        <w:spacing w:after="0"/>
        <w:jc w:val="both"/>
        <w:rPr>
          <w:rFonts w:cs="Times New Roman"/>
        </w:rPr>
      </w:pPr>
    </w:p>
    <w:p w:rsidRDefault="00712CBC" w:rsidP="00712CBC" w:rsidR="00712CBC">
      <w:pPr>
        <w:spacing w:after="0"/>
        <w:jc w:val="both"/>
        <w:rPr>
          <w:rFonts w:cs="Times New Roman"/>
        </w:rPr>
      </w:pPr>
    </w:p>
    <w:p w:rsidRDefault="00712CBC" w:rsidP="00712CBC" w:rsidR="00712CBC">
      <w:pPr>
        <w:spacing w:after="0"/>
        <w:jc w:val="both"/>
        <w:rPr>
          <w:rFonts w:cs="Times New Roman"/>
        </w:rPr>
      </w:pPr>
    </w:p>
    <w:p w:rsidRDefault="00712CBC" w:rsidP="00712CBC" w:rsidR="00712CBC">
      <w:pPr>
        <w:spacing w:after="0"/>
        <w:jc w:val="both"/>
        <w:rPr>
          <w:rFonts w:cs="Times New Roman"/>
        </w:rPr>
      </w:pPr>
      <w:r>
        <w:rPr>
          <w:rFonts w:cs="Times New Roman"/>
        </w:rPr>
        <w:t xml:space="preserve">                                                                                           STEČAJNI SUDAC: </w:t>
      </w:r>
    </w:p>
    <w:p w:rsidRDefault="00712CBC" w:rsidP="00712CBC" w:rsidR="00712CBC">
      <w:pPr>
        <w:spacing w:after="0"/>
        <w:jc w:val="both"/>
        <w:rPr>
          <w:rFonts w:cs="Times New Roman"/>
        </w:rPr>
      </w:pPr>
    </w:p>
    <w:p w:rsidRDefault="00712CBC" w:rsidP="00712CBC" w:rsidR="00712CBC">
      <w:pPr>
        <w:spacing w:after="0"/>
        <w:jc w:val="both"/>
        <w:rPr>
          <w:rFonts w:cs="Times New Roman"/>
        </w:rPr>
      </w:pPr>
      <w:r>
        <w:rPr>
          <w:rFonts w:cs="Times New Roman"/>
        </w:rPr>
        <w:t xml:space="preserve">                                                                                         Iris Hatvalić Nemec, v.r.</w:t>
      </w:r>
    </w:p>
    <w:p w:rsidRDefault="00712CBC" w:rsidP="00712CBC" w:rsidR="00712CBC">
      <w:pPr>
        <w:spacing w:after="0"/>
        <w:jc w:val="both"/>
        <w:rPr>
          <w:rFonts w:cs="Times New Roman"/>
        </w:rPr>
      </w:pPr>
    </w:p>
    <w:p w:rsidRDefault="00712CBC" w:rsidP="00712CBC" w:rsidR="00712CBC">
      <w:pPr>
        <w:spacing w:after="0"/>
        <w:ind w:firstLine="708" w:left="4248"/>
        <w:jc w:val="both"/>
        <w:rPr>
          <w:rFonts w:cs="Times New Roman"/>
        </w:rPr>
      </w:pPr>
      <w:r>
        <w:rPr>
          <w:rFonts w:cs="Times New Roman"/>
        </w:rPr>
        <w:t xml:space="preserve"> Za točnost otpravka-ovlašteni službenik: </w:t>
      </w:r>
    </w:p>
    <w:p w:rsidRDefault="00712CBC" w:rsidP="00712CBC" w:rsidR="00712CBC">
      <w:pPr>
        <w:spacing w:after="0"/>
        <w:jc w:val="both"/>
        <w:rPr>
          <w:rFonts w:cs="Times New Roman"/>
        </w:rPr>
      </w:pPr>
    </w:p>
    <w:p w:rsidRDefault="00712CBC" w:rsidP="00712CBC" w:rsidR="00712CBC">
      <w:pPr>
        <w:spacing w:after="0"/>
        <w:jc w:val="both"/>
        <w:rPr>
          <w:rFonts w:cs="Times New Roman"/>
        </w:rPr>
      </w:pPr>
    </w:p>
    <w:p w:rsidRDefault="00712CBC" w:rsidP="00712CBC" w:rsidR="00712CBC">
      <w:pPr>
        <w:spacing w:after="0"/>
        <w:jc w:val="both"/>
        <w:rPr>
          <w:rFonts w:cs="Times New Roman"/>
        </w:rPr>
      </w:pPr>
    </w:p>
    <w:p w:rsidRDefault="00712CBC" w:rsidP="00712CBC" w:rsidR="00712CBC">
      <w:pPr>
        <w:spacing w:after="0"/>
        <w:jc w:val="both"/>
        <w:rPr>
          <w:rFonts w:cs="Times New Roman"/>
        </w:rPr>
      </w:pPr>
    </w:p>
    <w:p w:rsidRDefault="00712CBC" w:rsidP="00712CBC" w:rsidR="00712CBC">
      <w:pPr>
        <w:spacing w:after="0"/>
        <w:jc w:val="both"/>
        <w:rPr>
          <w:rFonts w:cs="Times New Roman"/>
        </w:rPr>
      </w:pPr>
    </w:p>
    <w:p w:rsidRDefault="00712CBC" w:rsidP="00712CBC" w:rsidR="00712CBC">
      <w:pPr>
        <w:pStyle w:val="Podnaslov"/>
        <w:spacing w:after="0"/>
        <w:rPr>
          <w:rFonts w:cs="Times New Roman" w:hAnsi="Times New Roman" w:ascii="Times New Roman"/>
          <w:i w:val="false"/>
          <w:color w:val="auto"/>
        </w:rPr>
      </w:pPr>
      <w:r>
        <w:rPr>
          <w:rFonts w:hAnsi="Times New Roman" w:ascii="Times New Roman"/>
          <w:i w:val="false"/>
          <w:color w:val="auto"/>
        </w:rPr>
        <w:t>UPUTA O PRAVNOM LIJEKU:</w:t>
      </w:r>
    </w:p>
    <w:p w:rsidRDefault="00712CBC" w:rsidP="00712CBC" w:rsidR="00712CBC">
      <w:pPr>
        <w:pStyle w:val="Podnaslov"/>
        <w:spacing w:after="0"/>
        <w:rPr>
          <w:rFonts w:hAnsi="Times New Roman" w:ascii="Times New Roman"/>
          <w:b/>
          <w:color w:val="auto"/>
        </w:rPr>
      </w:pPr>
    </w:p>
    <w:p w:rsidRDefault="00712CBC" w:rsidP="00712CBC" w:rsidR="00712CBC">
      <w:pPr>
        <w:spacing w:after="0"/>
        <w:jc w:val="both"/>
        <w:rPr>
          <w:rFonts w:cs="Times New Roman"/>
        </w:rPr>
      </w:pPr>
      <w:r>
        <w:rPr>
          <w:rFonts w:cs="Times New Roman"/>
        </w:rPr>
        <w:t xml:space="preserve">Protiv ovoga rješenja može se podnijeti žalba u roku od osam dana od njegovog javnog priopćenja na e-oglasnoj ploči suda, pismeno u tri primjerka, putem ovoga suda, Visokom trgovačkom sudu RH. </w:t>
      </w:r>
    </w:p>
    <w:p w:rsidRDefault="00712CBC" w:rsidP="00712CBC" w:rsidR="00712CBC">
      <w:pPr>
        <w:spacing w:after="0"/>
        <w:jc w:val="both"/>
        <w:rPr>
          <w:rFonts w:cs="Times New Roman"/>
        </w:rPr>
      </w:pPr>
      <w:r>
        <w:rPr>
          <w:rFonts w:cs="Times New Roman"/>
        </w:rPr>
        <w:t xml:space="preserve">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Pr>
            <w:rFonts w:cs="Times New Roman"/>
          </w:rPr>
          <w:t>53. st</w:t>
        </w:r>
      </w:smartTag>
      <w:r>
        <w:rPr>
          <w:rFonts w:cs="Times New Roman"/>
        </w:rPr>
        <w:t>. 6. SZ-a), u roku od osam dana od primitka pisanog otpravka rješenja.</w:t>
      </w:r>
    </w:p>
    <w:p w:rsidRDefault="00712CBC" w:rsidP="00712CBC" w:rsidR="00712CBC">
      <w:pPr>
        <w:overflowPunct w:val="false"/>
        <w:spacing w:after="0"/>
        <w:jc w:val="both"/>
        <w:rPr>
          <w:rFonts w:cs="Times New Roman"/>
        </w:rPr>
      </w:pPr>
      <w:r>
        <w:rPr>
          <w:rFonts w:cs="Times New Roman"/>
        </w:rPr>
        <w:t xml:space="preserve"> </w:t>
      </w:r>
    </w:p>
    <w:p w:rsidRDefault="00712CBC" w:rsidP="00712CBC" w:rsidR="00712CBC">
      <w:pPr>
        <w:spacing w:after="0"/>
        <w:jc w:val="both"/>
        <w:rPr>
          <w:rFonts w:cs="Times New Roman"/>
        </w:rPr>
      </w:pPr>
      <w:r>
        <w:rPr>
          <w:rFonts w:cs="Times New Roman"/>
        </w:rPr>
        <w:t xml:space="preserve">DNA:  </w:t>
      </w:r>
    </w:p>
    <w:p w:rsidRDefault="00712CBC" w:rsidP="00712CBC" w:rsidR="00712CBC">
      <w:pPr>
        <w:numPr>
          <w:ilvl w:val="0"/>
          <w:numId w:val="48"/>
        </w:numPr>
        <w:spacing w:after="0"/>
        <w:jc w:val="both"/>
        <w:rPr>
          <w:rFonts w:cs="Times New Roman"/>
        </w:rPr>
      </w:pPr>
      <w:r>
        <w:rPr>
          <w:rFonts w:cs="Times New Roman"/>
        </w:rPr>
        <w:t>dužnik po stečajnom upravitelju, Jeleni Stankus Tkalec, dipl. iur.  iz Jalkovca, B. Radića 20, 42000 Varaždin</w:t>
      </w:r>
    </w:p>
    <w:p w:rsidRDefault="00712CBC" w:rsidP="00712CBC" w:rsidR="00712CBC">
      <w:pPr>
        <w:numPr>
          <w:ilvl w:val="0"/>
          <w:numId w:val="48"/>
        </w:numPr>
        <w:spacing w:after="0"/>
        <w:jc w:val="both"/>
        <w:rPr>
          <w:rFonts w:cs="Times New Roman"/>
        </w:rPr>
      </w:pPr>
      <w:r>
        <w:rPr>
          <w:rFonts w:cs="Times New Roman"/>
        </w:rPr>
        <w:t>direktor dužnika, Srećko Zebec, Varaždin, Milkovićeva 11/a</w:t>
      </w:r>
    </w:p>
    <w:p w:rsidRDefault="00712CBC" w:rsidP="00712CBC" w:rsidR="00712CBC">
      <w:pPr>
        <w:numPr>
          <w:ilvl w:val="0"/>
          <w:numId w:val="48"/>
        </w:numPr>
        <w:spacing w:after="0"/>
        <w:jc w:val="both"/>
        <w:rPr>
          <w:rFonts w:cs="Times New Roman"/>
        </w:rPr>
      </w:pPr>
      <w:r>
        <w:rPr>
          <w:rFonts w:cs="Times New Roman"/>
        </w:rPr>
        <w:t>direktor dužnika, Dario Zebec, Varaždin, Milkovićeva 11/a</w:t>
      </w:r>
    </w:p>
    <w:p w:rsidRDefault="00712CBC" w:rsidP="00712CBC" w:rsidR="00712CBC">
      <w:pPr>
        <w:numPr>
          <w:ilvl w:val="0"/>
          <w:numId w:val="48"/>
        </w:numPr>
        <w:spacing w:after="0"/>
        <w:jc w:val="both"/>
        <w:rPr>
          <w:rFonts w:cs="Times New Roman"/>
        </w:rPr>
      </w:pPr>
      <w:r>
        <w:rPr>
          <w:rFonts w:cs="Times New Roman"/>
        </w:rPr>
        <w:t>Zagrebačka banka d.d., Trg bana J. Jelačića 10, 10000 Zagreb</w:t>
      </w:r>
    </w:p>
    <w:p w:rsidRDefault="00712CBC" w:rsidP="00712CBC" w:rsidR="00712CBC">
      <w:pPr>
        <w:numPr>
          <w:ilvl w:val="0"/>
          <w:numId w:val="48"/>
        </w:numPr>
        <w:spacing w:after="0"/>
        <w:jc w:val="both"/>
        <w:rPr>
          <w:rFonts w:cs="Times New Roman"/>
        </w:rPr>
      </w:pPr>
      <w:r>
        <w:rPr>
          <w:rFonts w:cs="Times New Roman"/>
        </w:rPr>
        <w:t>Financijska agencija, Zagreb, Vrtni put 3, 10000 Zagreb</w:t>
      </w:r>
    </w:p>
    <w:p w:rsidRDefault="00712CBC" w:rsidP="00712CBC" w:rsidR="00712CBC">
      <w:pPr>
        <w:numPr>
          <w:ilvl w:val="0"/>
          <w:numId w:val="48"/>
        </w:numPr>
        <w:spacing w:after="0"/>
        <w:jc w:val="both"/>
        <w:rPr>
          <w:rFonts w:cs="Times New Roman"/>
        </w:rPr>
      </w:pPr>
      <w:r>
        <w:rPr>
          <w:rFonts w:cs="Times New Roman"/>
        </w:rPr>
        <w:t>Porezna uprava, Područni ured Varaždin</w:t>
      </w:r>
    </w:p>
    <w:p w:rsidRDefault="00712CBC" w:rsidP="00712CBC" w:rsidR="00712CBC">
      <w:pPr>
        <w:numPr>
          <w:ilvl w:val="0"/>
          <w:numId w:val="48"/>
        </w:numPr>
        <w:spacing w:after="0"/>
        <w:jc w:val="both"/>
        <w:rPr>
          <w:rFonts w:cs="Times New Roman"/>
        </w:rPr>
      </w:pPr>
      <w:r>
        <w:rPr>
          <w:rFonts w:cs="Times New Roman"/>
        </w:rPr>
        <w:t>Županijsko državno odvjetništvo u Varaždinu, Građansko upravni odjel</w:t>
      </w:r>
    </w:p>
    <w:p w:rsidRDefault="00712CBC" w:rsidP="00712CBC" w:rsidR="00712CBC">
      <w:pPr>
        <w:numPr>
          <w:ilvl w:val="0"/>
          <w:numId w:val="48"/>
        </w:numPr>
        <w:spacing w:after="0"/>
        <w:jc w:val="both"/>
        <w:rPr>
          <w:rFonts w:cs="Times New Roman"/>
        </w:rPr>
      </w:pPr>
      <w:r>
        <w:rPr>
          <w:rFonts w:cs="Times New Roman"/>
        </w:rPr>
        <w:t>Sudski registar ovoga suda</w:t>
      </w:r>
    </w:p>
    <w:p w:rsidRDefault="00712CBC" w:rsidP="00712CBC" w:rsidR="00712CBC">
      <w:pPr>
        <w:numPr>
          <w:ilvl w:val="0"/>
          <w:numId w:val="48"/>
        </w:numPr>
        <w:spacing w:after="0"/>
        <w:jc w:val="both"/>
        <w:rPr>
          <w:rFonts w:cs="Times New Roman"/>
        </w:rPr>
      </w:pPr>
      <w:r>
        <w:rPr>
          <w:rFonts w:cs="Times New Roman"/>
        </w:rPr>
        <w:t xml:space="preserve">Oglasna ploča suda </w:t>
      </w:r>
    </w:p>
    <w:p w:rsidRDefault="00712CBC" w:rsidP="00712CBC" w:rsidR="00712CBC">
      <w:pPr>
        <w:spacing w:after="0"/>
        <w:jc w:val="both"/>
        <w:rPr>
          <w:rFonts w:cs="Times New Roman"/>
        </w:rPr>
      </w:pPr>
    </w:p>
    <w:p w:rsidRDefault="00712CBC" w:rsidP="00712CBC" w:rsidR="00712CBC">
      <w:pPr>
        <w:spacing w:after="0"/>
        <w:rPr>
          <w:rFonts w:hAnsiTheme="minorHAnsi" w:asciiTheme="minorHAnsi"/>
        </w:rPr>
      </w:pPr>
    </w:p>
    <w:p w:rsidRDefault="00712CBC" w:rsidP="00712CBC" w:rsidR="00712CBC">
      <w:pPr>
        <w:spacing w:after="0"/>
        <w:jc w:val="both"/>
        <w:rPr>
          <w:rFonts w:cs="Times New Roman"/>
        </w:rPr>
      </w:pPr>
    </w:p>
    <w:p w:rsidRDefault="00712CBC" w:rsidP="00712CBC" w:rsidR="00712CBC">
      <w:pPr>
        <w:pStyle w:val="Naslovdokumenta"/>
        <w:spacing w:after="0" w:before="0"/>
      </w:pPr>
    </w:p>
    <w:p w:rsidRDefault="00712CBC" w:rsidP="00712CBC" w:rsidR="00712CBC">
      <w:pPr>
        <w:pStyle w:val="Poetniodjeljak"/>
        <w:spacing w:after="0" w:before="0"/>
        <w:rPr>
          <w:rFonts w:cs="Times New Roman"/>
        </w:rPr>
      </w:pPr>
    </w:p>
    <w:p w:rsidRDefault="00712CBC" w:rsidP="00712CBC" w:rsidR="00712CBC">
      <w:pPr>
        <w:pStyle w:val="NormaleSPIS"/>
        <w:spacing w:after="0"/>
        <w:rPr>
          <w:noProof/>
        </w:rPr>
      </w:pPr>
    </w:p>
    <w:p w:rsidRDefault="00712CBC" w:rsidP="00712CBC" w:rsidR="00712CBC">
      <w:pPr>
        <w:pStyle w:val="ZapisniarPotpis"/>
        <w:spacing w:after="0" w:before="0"/>
      </w:pPr>
    </w:p>
    <w:p w:rsidRDefault="00712CBC" w:rsidP="00712CBC" w:rsidR="00712CBC">
      <w:pPr>
        <w:spacing w:after="0"/>
      </w:pPr>
    </w:p>
    <w:p w:rsidRDefault="00CB0EA4" w:rsidP="00712CBC" w:rsidR="00CB0EA4">
      <w:pPr>
        <w:pStyle w:val="Naslovdokumenta"/>
        <w:spacing w:after="0"/>
      </w:pPr>
    </w:p>
    <w:p w:rsidRDefault="0071688E" w:rsidP="00712CBC" w:rsidR="0071688E">
      <w:pPr>
        <w:pStyle w:val="Poetniodjeljak"/>
        <w:spacing w:after="0"/>
      </w:pPr>
    </w:p>
    <w:p w:rsidRDefault="00A21F0D" w:rsidP="00712CBC" w:rsidR="00A21F0D">
      <w:pPr>
        <w:pStyle w:val="NormaleSPIS"/>
        <w:spacing w:after="0"/>
        <w:rPr>
          <w:noProof/>
        </w:rPr>
      </w:pPr>
    </w:p>
    <w:p w:rsidRDefault="00DA0242" w:rsidP="00712CBC"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CBC"/>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876263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2015.</izvorni_sadrzaj>
    <derivirana_varijabla naziv="DomainObject.DatumDonosenjaOdluke_1">30.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St-40/2015-10</izvorni_sadrzaj>
    <derivirana_varijabla naziv="DomainObject.Oznaka_1">St-40/2015-10</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izvorni_sadrzaj>
    <derivirana_varijabla naziv="DomainObject.Predmet.Broj_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St-40/2015</izvorni_sadrzaj>
    <derivirana_varijabla naziv="DomainObject.Predmet.OznakaBroj_1">St-40/2015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ZEBEC DSD društvo s ograničenom odgovornošću za proizvodnju, trgovinu i usluge</izvorni_sadrzaj>
    <derivirana_varijabla naziv="DomainObject.Predmet.StrankaFormated_1">  ZEBEC DSD društvo s ograničenom odgovornošću za proizvodnju, trgovinu i usluge</derivirana_varijabla>
  </DomainObject.Predmet.StrankaFormated>
  <DomainObject.Predmet.StrankaFormatedOIB>
    <izvorni_sadrzaj>  ZEBEC DSD društvo s ograničenom odgovornošću za proizvodnju, trgovinu i usluge, OIB 86108450759</izvorni_sadrzaj>
    <derivirana_varijabla naziv="DomainObject.Predmet.StrankaFormatedOIB_1">  ZEBEC DSD društvo s ograničenom odgovornošću za proizvodnju, trgovinu i usluge, OIB 86108450759</derivirana_varijabla>
  </DomainObject.Predmet.StrankaFormatedOIB>
  <DomainObject.Predmet.StrankaFormatedWithAdress>
    <izvorni_sadrzaj> ZEBEC DSD društvo s ograničenom odgovornošću za proizvodnju, trgovinu i usluge, Milkovićeva 11/a, 42000 Varaždin</izvorni_sadrzaj>
    <derivirana_varijabla naziv="DomainObject.Predmet.StrankaFormatedWithAdress_1"> ZEBEC DSD društvo s ograničenom odgovornošću za proizvodnju, trgovinu i usluge, Milkovićeva 11/a, 42000 Varaždin</derivirana_varijabla>
  </DomainObject.Predmet.StrankaFormatedWithAdress>
  <DomainObject.Predmet.StrankaFormatedWithAdressOIB>
    <izvorni_sadrzaj> ZEBEC DSD društvo s ograničenom odgovornošću za proizvodnju, trgovinu i usluge, OIB 86108450759, Milkovićeva 11/a, 42000 Varaždin</izvorni_sadrzaj>
    <derivirana_varijabla naziv="DomainObject.Predmet.StrankaFormatedWithAdressOIB_1"> ZEBEC DSD društvo s ograničenom odgovornošću za proizvodnju, trgovinu i usluge, OIB 86108450759, Milkovićeva 11/a, 42000 Varaždin</derivirana_varijabla>
  </DomainObject.Predmet.StrankaFormatedWithAdressOIB>
  <DomainObject.Predmet.StrankaWithAdress>
    <izvorni_sadrzaj>ZEBEC DSD društvo s ograničenom odgovornošću za proizvodnju, trgovinu i usluge Milkovićeva 11/a,42000 Varaždin</izvorni_sadrzaj>
    <derivirana_varijabla naziv="DomainObject.Predmet.StrankaWithAdress_1">ZEBEC DSD društvo s ograničenom odgovornošću za proizvodnju, trgovinu i usluge Milkovićeva 11/a,42000 Varaždin</derivirana_varijabla>
  </DomainObject.Predmet.StrankaWithAdress>
  <DomainObject.Predmet.StrankaWithAdressOIB>
    <izvorni_sadrzaj>ZEBEC DSD društvo s ograničenom odgovornošću za proizvodnju, trgovinu i usluge, OIB 86108450759, Milkovićeva 11/a,42000 Varaždin</izvorni_sadrzaj>
    <derivirana_varijabla naziv="DomainObject.Predmet.StrankaWithAdressOIB_1">ZEBEC DSD društvo s ograničenom odgovornošću za proizvodnju, trgovinu i usluge, OIB 86108450759, Milkovićeva 11/a,42000 Varaždin</derivirana_varijabla>
  </DomainObject.Predmet.StrankaWithAdressOIB>
  <DomainObject.Predmet.StrankaNazivFormated>
    <izvorni_sadrzaj>ZEBEC DSD društvo s ograničenom odgovornošću za proizvodnju, trgovinu i usluge</izvorni_sadrzaj>
    <derivirana_varijabla naziv="DomainObject.Predmet.StrankaNazivFormated_1">ZEBEC DSD društvo s ograničenom odgovornošću za proizvodnju, trgovinu i usluge</derivirana_varijabla>
  </DomainObject.Predmet.StrankaNazivFormated>
  <DomainObject.Predmet.StrankaNazivFormatedOIB>
    <izvorni_sadrzaj>ZEBEC DSD društvo s ograničenom odgovornošću za proizvodnju, trgovinu i usluge, OIB 86108450759</izvorni_sadrzaj>
    <derivirana_varijabla naziv="DomainObject.Predmet.StrankaNazivFormatedOIB_1">ZEBEC DSD društvo s ograničenom odgovornošću za proizvodnju, trgovinu i usluge, OIB 86108450759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ZEBEC DSD društvo s ograničenom odgovornošću za proizvodnju, trgovinu i usluge</item>
    </izvorni_sadrzaj>
    <derivirana_varijabla naziv="DomainObject.Predmet.StrankaListFormated_1">
      <item>ZEBEC DSD društvo s ograničenom odgovornošću za proizvodnju, trgovinu i usluge</item>
    </derivirana_varijabla>
  </DomainObject.Predmet.StrankaListFormated>
  <DomainObject.Predmet.StrankaListFormatedOIB>
    <izvorni_sadrzaj>
      <item>ZEBEC DSD društvo s ograničenom odgovornošću za proizvodnju, trgovinu i usluge, OIB 86108450759</item>
    </izvorni_sadrzaj>
    <derivirana_varijabla naziv="DomainObject.Predmet.StrankaListFormatedOIB_1">
      <item>ZEBEC DSD društvo s ograničenom odgovornošću za proizvodnju, trgovinu i usluge, OIB 86108450759</item>
    </derivirana_varijabla>
  </DomainObject.Predmet.StrankaListFormatedOIB>
  <DomainObject.Predmet.StrankaListFormatedWithAdress>
    <izvorni_sadrzaj>
      <item>ZEBEC DSD društvo s ograničenom odgovornošću za proizvodnju, trgovinu i usluge, Milkovićeva 11/a, 42000 Varaždin</item>
    </izvorni_sadrzaj>
    <derivirana_varijabla naziv="DomainObject.Predmet.StrankaListFormatedWithAdress_1">
      <item>ZEBEC DSD društvo s ograničenom odgovornošću za proizvodnju, trgovinu i usluge, Milkovićeva 11/a, 42000 Varaždin</item>
    </derivirana_varijabla>
  </DomainObject.Predmet.StrankaListFormatedWithAdress>
  <DomainObject.Predmet.StrankaListFormatedWithAdressOIB>
    <izvorni_sadrzaj>
      <item>ZEBEC DSD društvo s ograničenom odgovornošću za proizvodnju, trgovinu i usluge, OIB 86108450759, Milkovićeva 11/a, 42000 Varaždin</item>
    </izvorni_sadrzaj>
    <derivirana_varijabla naziv="DomainObject.Predmet.StrankaListFormatedWithAdressOIB_1">
      <item>ZEBEC DSD društvo s ograničenom odgovornošću za proizvodnju, trgovinu i usluge, OIB 86108450759, Milkovićeva 11/a, 42000 Varaždin</item>
    </derivirana_varijabla>
  </DomainObject.Predmet.StrankaListFormatedWithAdressOIB>
  <DomainObject.Predmet.StrankaListNazivFormated>
    <izvorni_sadrzaj>
      <item>ZEBEC DSD društvo s ograničenom odgovornošću za proizvodnju, trgovinu i usluge</item>
    </izvorni_sadrzaj>
    <derivirana_varijabla naziv="DomainObject.Predmet.StrankaListNazivFormated_1">
      <item>ZEBEC DSD društvo s ograničenom odgovornošću za proizvodnju, trgovinu i usluge</item>
    </derivirana_varijabla>
  </DomainObject.Predmet.StrankaListNazivFormated>
  <DomainObject.Predmet.StrankaListNazivFormatedOIB>
    <izvorni_sadrzaj>
      <item>ZEBEC DSD društvo s ograničenom odgovornošću za proizvodnju, trgovinu i usluge, OIB 86108450759</item>
    </izvorni_sadrzaj>
    <derivirana_varijabla naziv="DomainObject.Predmet.StrankaListNazivFormatedOIB_1">
      <item>ZEBEC DSD društvo s ograničenom odgovornošću za proizvodnju, trgovinu i usluge, OIB 86108450759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Sudski registar</item>
      <item>Srećko Zebec, direktor</item>
      <item>Dario Zebec, direktor</item>
      <item>ŽDO Varaždin, Građansko upravni odjel</item>
      <item>Zagrebačka banka d.d.</item>
    </izvorni_sadrzaj>
    <derivirana_varijabla naziv="DomainObject.Predmet.OstaliListFormated_1">
      <item>Sudski registar</item>
      <item>Srećko Zebec, direktor</item>
      <item>Dario Zebec, direktor</item>
      <item>ŽDO Varaždin, Građansko upravni odjel</item>
      <item>Zagrebačka banka d.d.</item>
    </derivirana_varijabla>
  </DomainObject.Predmet.OstaliListFormated>
  <DomainObject.Predmet.OstaliListFormatedOIB>
    <izvorni_sadrzaj>
      <item>Sudski registar</item>
      <item>Srećko Zebec, direktor</item>
      <item>Dario Zebec, direktor</item>
      <item>ŽDO Varaždin, Građansko upravni odjel</item>
      <item>Zagrebačka banka d.d.</item>
    </izvorni_sadrzaj>
    <derivirana_varijabla naziv="DomainObject.Predmet.OstaliListFormatedOIB_1">
      <item>Sudski registar</item>
      <item>Srećko Zebec, direktor</item>
      <item>Dario Zebec, direktor</item>
      <item>ŽDO Varaždin, Građansko upravni odjel</item>
      <item>Zagrebačka banka d.d.</item>
    </derivirana_varijabla>
  </DomainObject.Predmet.OstaliListFormatedOIB>
  <DomainObject.Predmet.OstaliListFormatedWithAdress>
    <izvorni_sadrzaj>
      <item>Sudski registar, B. Radića 2, 42000 Varaždin</item>
      <item>Srećko Zebec, direktor, Milkovićeva 11/a, 42000 Varaždin</item>
      <item>Dario Zebec, direktor, Milkovićeva 11/a, 42000 Varaždin</item>
      <item>ŽDO Varaždin, Građansko upravni odjel</item>
      <item>Zagrebačka banka d.d., Trg bana J. Jelačića 10, 10000 Zagreb</item>
    </izvorni_sadrzaj>
    <derivirana_varijabla naziv="DomainObject.Predmet.OstaliListFormatedWithAdress_1">
      <item>Sudski registar, B. Radića 2, 42000 Varaždin</item>
      <item>Srećko Zebec, direktor, Milkovićeva 11/a, 42000 Varaždin</item>
      <item>Dario Zebec, direktor, Milkovićeva 11/a, 42000 Varaždin</item>
      <item>ŽDO Varaždin, Građansko upravni odjel</item>
      <item>Zagrebačka banka d.d., Trg bana J. Jelačića 10, 10000 Zagreb</item>
    </derivirana_varijabla>
  </DomainObject.Predmet.OstaliListFormatedWithAdress>
  <DomainObject.Predmet.OstaliListFormatedWithAdressOIB>
    <izvorni_sadrzaj>
      <item>Sudski registar, B. Radića 2, 42000 Varaždin</item>
      <item>Srećko Zebec, direktor, Milkovićeva 11/a, 42000 Varaždin</item>
      <item>Dario Zebec, direktor, Milkovićeva 11/a, 42000 Varaždin</item>
      <item>ŽDO Varaždin, Građansko upravni odjel</item>
      <item>Zagrebačka banka d.d., Trg bana J. Jelačića 10, 10000 Zagreb</item>
    </izvorni_sadrzaj>
    <derivirana_varijabla naziv="DomainObject.Predmet.OstaliListFormatedWithAdressOIB_1">
      <item>Sudski registar, B. Radića 2, 42000 Varaždin</item>
      <item>Srećko Zebec, direktor, Milkovićeva 11/a, 42000 Varaždin</item>
      <item>Dario Zebec, direktor, Milkovićeva 11/a, 42000 Varaždin</item>
      <item>ŽDO Varaždin, Građansko upravni odjel</item>
      <item>Zagrebačka banka d.d., Trg bana J. Jelačića 10, 10000 Zagreb</item>
    </derivirana_varijabla>
  </DomainObject.Predmet.OstaliListFormatedWithAdressOIB>
  <DomainObject.Predmet.OstaliListNazivFormated>
    <izvorni_sadrzaj>
      <item>Sudski registar</item>
      <item>Srećko Zebec, direktor</item>
      <item>Dario Zebec, direktor</item>
      <item>ŽDO Varaždin, Građansko upravni odjel</item>
      <item>Zagrebačka banka d.d.</item>
    </izvorni_sadrzaj>
    <derivirana_varijabla naziv="DomainObject.Predmet.OstaliListNazivFormated_1">
      <item>Sudski registar</item>
      <item>Srećko Zebec, direktor</item>
      <item>Dario Zebec, direktor</item>
      <item>ŽDO Varaždin, Građansko upravni odjel</item>
      <item>Zagrebačka banka d.d.</item>
    </derivirana_varijabla>
  </DomainObject.Predmet.OstaliListNazivFormated>
  <DomainObject.Predmet.OstaliListNazivFormatedOIB>
    <izvorni_sadrzaj>
      <item>Sudski registar</item>
      <item>Srećko Zebec, direktor</item>
      <item>Dario Zebec, direktor</item>
      <item>ŽDO Varaždin, Građansko upravni odjel</item>
      <item>Zagrebačka banka d.d.</item>
    </izvorni_sadrzaj>
    <derivirana_varijabla naziv="DomainObject.Predmet.OstaliListNazivFormatedOIB_1">
      <item>Sudski registar</item>
      <item>Srećko Zebec, direktor</item>
      <item>Dario Zebec, direktor</item>
      <item>ŽDO Varaždin, Građansko upravni odjel</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2015.</izvorni_sadrzaj>
    <derivirana_varijabla naziv="DomainObject.Datum_1">30. listopada 2015.</derivirana_varijabla>
  </DomainObject.Datum>
  <DomainObject.PoslovniBrojDokumenta>
    <izvorni_sadrzaj>St-40/2015-10</izvorni_sadrzaj>
    <derivirana_varijabla naziv="DomainObject.PoslovniBrojDokumenta_1">St-40/2015-10</derivirana_varijabla>
  </DomainObject.PoslovniBrojDokumenta>
  <DomainObject.Predmet.StrankaIDrugi>
    <izvorni_sadrzaj>ZEBEC DSD društvo s ograničenom odgovornošću za proizvodnju, trgovinu i usluge</izvorni_sadrzaj>
    <derivirana_varijabla naziv="DomainObject.Predmet.StrankaIDrugi_1">ZEBEC DSD društvo s ograničenom odgovornošću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ZEBEC DSD društvo s ograničenom odgovornošću za proizvodnju, trgovinu i usluge, OIB 86108450759, Milkovićeva 11/a, 42000 Varaždin</izvorni_sadrzaj>
    <derivirana_varijabla naziv="DomainObject.Predmet.StrankaIDrugiAdressOIB_1">ZEBEC DSD društvo s ograničenom odgovornošću za proizvodnju, trgovinu i usluge, OIB 86108450759, Milkovićeva 11/a,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ZEBEC DSD društvo s ograničenom odgovornošću za proizvodnju, trgovinu i usluge</item>
      <item>Sudski registar</item>
      <item>Srećko Zebec, direktor</item>
      <item>Dario Zebec, direktor</item>
      <item>ŽDO Varaždin, Građansko upravni odjel</item>
      <item>Zagrebačka banka d.d.</item>
    </izvorni_sadrzaj>
    <derivirana_varijabla naziv="DomainObject.Predmet.SudioniciListNaziv_1">
      <item>ZEBEC DSD društvo s ograničenom odgovornošću za proizvodnju, trgovinu i usluge</item>
      <item>Sudski registar</item>
      <item>Srećko Zebec, direktor</item>
      <item>Dario Zebec, direktor</item>
      <item>ŽDO Varaždin, Građansko upravni odjel</item>
      <item>Zagrebačka banka d.d.</item>
    </derivirana_varijabla>
  </DomainObject.Predmet.SudioniciListNaziv>
  <DomainObject.Predmet.SudioniciListAdressOIB>
    <izvorni_sadrzaj>
      <item>ZEBEC DSD društvo s ograničenom odgovornošću za proizvodnju, trgovinu i usluge, OIB 86108450759, Milkovićeva 11/a,42000 Varaždin</item>
      <item>Sudski registar, B. Radića 2,42000 Varaždin</item>
      <item>Srećko Zebec, direktor, Milkovićeva 11/a,42000 Varaždin</item>
      <item>Dario Zebec, direktor, Milkovićeva 11/a,42000 Varaždin</item>
      <item>ŽDO Varaždin, Građansko upravni odjel</item>
      <item>Zagrebačka banka d.d., Trg bana J. Jelačića 10,10000 Zagreb</item>
    </izvorni_sadrzaj>
    <derivirana_varijabla naziv="DomainObject.Predmet.SudioniciListAdressOIB_1">
      <item>ZEBEC DSD društvo s ograničenom odgovornošću za proizvodnju, trgovinu i usluge, OIB 86108450759, Milkovićeva 11/a,42000 Varaždin</item>
      <item>Sudski registar, B. Radića 2,42000 Varaždin</item>
      <item>Srećko Zebec, direktor, Milkovićeva 11/a,42000 Varaždin</item>
      <item>Dario Zebec, direktor, Milkovićeva 11/a,42000 Varaždin</item>
      <item>ŽDO Varaždin, Građansko upravni odjel</item>
      <item>Zagrebačka banka d.d., Trg bana J. Jelačića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F2BED4-EE31-48F2-91B1-7845053D90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799</properties:Words>
  <properties:Characters>4418</properties:Characters>
  <properties:Lines>129</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2015-10-30T07:30:00Z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St-40/2015-10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