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fb22" w14:paraId="5d7fb2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5722E">
        <w:rPr>
          <w:rFonts w:cs="Times New Roman" w:eastAsia="Times New Roman"/>
          <w:b/>
          <w:lang w:eastAsia="hr-HR"/>
        </w:rPr>
        <w:t xml:space="preserve">   REPUBLIKA HRVATSKA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5722E">
        <w:rPr>
          <w:rFonts w:cs="Times New Roman" w:eastAsia="Times New Roman"/>
          <w:b/>
          <w:lang w:eastAsia="hr-HR"/>
        </w:rPr>
        <w:t xml:space="preserve"> TRGOVAČKI SUD U SPLITU      </w:t>
      </w:r>
      <w:r w:rsidRPr="0045722E">
        <w:rPr>
          <w:rFonts w:cs="Times New Roman" w:eastAsia="Times New Roman"/>
          <w:lang w:eastAsia="hr-HR"/>
        </w:rPr>
        <w:t xml:space="preserve">   </w:t>
      </w:r>
      <w:r w:rsidRPr="0045722E">
        <w:rPr>
          <w:rFonts w:cs="Times New Roman" w:eastAsia="Times New Roman"/>
          <w:lang w:eastAsia="hr-HR"/>
        </w:rPr>
        <w:tab/>
      </w:r>
      <w:r w:rsidRPr="0045722E">
        <w:rPr>
          <w:rFonts w:cs="Times New Roman" w:eastAsia="Times New Roman"/>
          <w:lang w:eastAsia="hr-HR"/>
        </w:rPr>
        <w:tab/>
        <w:t xml:space="preserve">                     </w:t>
      </w:r>
      <w:r w:rsidRPr="0045722E">
        <w:rPr>
          <w:rFonts w:cs="Times New Roman" w:eastAsia="Times New Roman"/>
          <w:b/>
          <w:lang w:eastAsia="hr-HR"/>
        </w:rPr>
        <w:t>Broj: 14. St-1262/2015.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45722E">
        <w:rPr>
          <w:rFonts w:cs="Times New Roman" w:eastAsia="Times New Roman"/>
          <w:b/>
          <w:lang w:eastAsia="hr-HR"/>
        </w:rPr>
        <w:t>Sukoišanska</w:t>
      </w:r>
      <w:proofErr w:type="spellEnd"/>
      <w:r w:rsidRPr="0045722E">
        <w:rPr>
          <w:rFonts w:cs="Times New Roman" w:eastAsia="Times New Roman"/>
          <w:b/>
          <w:lang w:eastAsia="hr-HR"/>
        </w:rPr>
        <w:t xml:space="preserve"> 6. – 21000 S P L I T</w:t>
      </w:r>
    </w:p>
    <w:p w:rsidRDefault="0045722E" w:rsidP="0045722E" w:rsidR="0045722E" w:rsidRPr="0045722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5722E" w:rsidP="0045722E" w:rsidR="0045722E" w:rsidRPr="0045722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5722E" w:rsidP="0045722E" w:rsidR="0045722E" w:rsidRPr="0045722E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45722E">
        <w:rPr>
          <w:rFonts w:cs="Times New Roman" w:eastAsia="Arial Unicode MS"/>
          <w:b/>
          <w:bCs/>
          <w:lang w:eastAsia="hr-HR"/>
        </w:rPr>
        <w:t>U    I M E    R E P U B L I K E    H R V A T S K E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5722E">
        <w:rPr>
          <w:rFonts w:cs="Times New Roman" w:eastAsia="Times New Roman"/>
          <w:b/>
          <w:lang w:eastAsia="hr-HR"/>
        </w:rPr>
        <w:t>R J E Š E N J E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5722E" w:rsidP="0045722E" w:rsidR="0045722E" w:rsidRPr="0045722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5722E" w:rsidP="0045722E" w:rsidR="0045722E" w:rsidRPr="0045722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 xml:space="preserve">Trgovački sud u Splitu, po sudcu Jozi Ćaleti, u skraćenome stečajnom postupku nad Dužnikom: DAKMA, d.o.o., za trgovinu i usluge, Imotski, Fra Stjepana </w:t>
      </w:r>
      <w:proofErr w:type="spellStart"/>
      <w:r w:rsidRPr="0045722E">
        <w:rPr>
          <w:rFonts w:cs="Times New Roman" w:eastAsia="Times New Roman"/>
          <w:lang w:eastAsia="hr-HR"/>
        </w:rPr>
        <w:t>Vrljića</w:t>
      </w:r>
      <w:proofErr w:type="spellEnd"/>
      <w:r w:rsidRPr="0045722E">
        <w:rPr>
          <w:rFonts w:cs="Times New Roman" w:eastAsia="Times New Roman"/>
          <w:lang w:eastAsia="hr-HR"/>
        </w:rPr>
        <w:t xml:space="preserve"> 12. (prijašnjeg sjedišta i adrese: Makarska, Ante Starčevića 32), OIB: 21723889651. a po Zahtjevu Financijske agencije (FINA) – Regionalni centar Split, Split, Mažuranićevo šetalište 24.b,</w:t>
      </w:r>
      <w:r w:rsidRPr="0045722E">
        <w:rPr>
          <w:rFonts w:cs="Times New Roman" w:eastAsia="Times New Roman"/>
          <w:lang w:eastAsia="hr-HR" w:val="en-US"/>
        </w:rPr>
        <w:t xml:space="preserve"> </w:t>
      </w:r>
      <w:r w:rsidRPr="0045722E">
        <w:rPr>
          <w:rFonts w:cs="Times New Roman" w:eastAsia="Times New Roman"/>
          <w:lang w:eastAsia="hr-HR"/>
        </w:rPr>
        <w:t xml:space="preserve">05. rujna 2017, </w:t>
      </w:r>
      <w:proofErr w:type="spellStart"/>
      <w:r w:rsidRPr="0045722E">
        <w:rPr>
          <w:rFonts w:cs="Times New Roman" w:eastAsia="Times New Roman"/>
          <w:lang w:eastAsia="hr-HR"/>
        </w:rPr>
        <w:t>izvanraspravno</w:t>
      </w:r>
      <w:proofErr w:type="spellEnd"/>
      <w:r w:rsidRPr="0045722E">
        <w:rPr>
          <w:rFonts w:cs="Times New Roman" w:eastAsia="Times New Roman"/>
          <w:lang w:eastAsia="hr-HR"/>
        </w:rPr>
        <w:t>,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center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>r i j e š i o     j e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 xml:space="preserve">          </w:t>
      </w:r>
      <w:r w:rsidRPr="0045722E">
        <w:rPr>
          <w:rFonts w:cs="Times New Roman" w:eastAsia="Times New Roman"/>
          <w:b/>
          <w:lang w:eastAsia="hr-HR"/>
        </w:rPr>
        <w:t>Obustavlja se</w:t>
      </w:r>
      <w:r w:rsidRPr="0045722E">
        <w:rPr>
          <w:rFonts w:cs="Times New Roman" w:eastAsia="Times New Roman"/>
          <w:lang w:eastAsia="hr-HR"/>
        </w:rPr>
        <w:t xml:space="preserve"> skraćeni stečajni postupak nad Dužnikom: DAKMA, d.o.o., za trgovinu i usluge, Imotski, Fra Stjepana </w:t>
      </w:r>
      <w:proofErr w:type="spellStart"/>
      <w:r w:rsidRPr="0045722E">
        <w:rPr>
          <w:rFonts w:cs="Times New Roman" w:eastAsia="Times New Roman"/>
          <w:lang w:eastAsia="hr-HR"/>
        </w:rPr>
        <w:t>Vrljića</w:t>
      </w:r>
      <w:proofErr w:type="spellEnd"/>
      <w:r w:rsidRPr="0045722E">
        <w:rPr>
          <w:rFonts w:cs="Times New Roman" w:eastAsia="Times New Roman"/>
          <w:lang w:eastAsia="hr-HR"/>
        </w:rPr>
        <w:t xml:space="preserve"> 12. (prijašnjeg sjedišta i adrese: Makarska, Ante Starčevića 32), OIB: 21723889651, pokrenut po Zahtjevu Financijske agencije (FINA) – Regionalni centar Split, Split, Mažuranićevo šetalište 24.b. pa se isti Zahtjev FINA-e odbacuje. 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center"/>
        <w:rPr>
          <w:rFonts w:cs="Times New Roman" w:eastAsia="Times New Roman"/>
          <w:lang w:eastAsia="hr-HR" w:val="en-AU"/>
        </w:rPr>
      </w:pPr>
    </w:p>
    <w:p w:rsidRDefault="0045722E" w:rsidP="0045722E" w:rsidR="0045722E" w:rsidRPr="0045722E">
      <w:pPr>
        <w:spacing w:after="0"/>
        <w:jc w:val="center"/>
        <w:rPr>
          <w:rFonts w:cs="Times New Roman" w:eastAsia="Times New Roman"/>
          <w:lang w:eastAsia="hr-HR"/>
        </w:rPr>
      </w:pPr>
      <w:proofErr w:type="spellStart"/>
      <w:r w:rsidRPr="0045722E">
        <w:rPr>
          <w:rFonts w:cs="Times New Roman" w:eastAsia="Times New Roman"/>
          <w:lang w:eastAsia="hr-HR" w:val="en-AU"/>
        </w:rPr>
        <w:t>Obrazlo</w:t>
      </w:r>
      <w:proofErr w:type="spellEnd"/>
      <w:r w:rsidRPr="0045722E">
        <w:rPr>
          <w:rFonts w:cs="Times New Roman" w:eastAsia="Times New Roman"/>
          <w:lang w:eastAsia="hr-HR"/>
        </w:rPr>
        <w:t>ž</w:t>
      </w:r>
      <w:proofErr w:type="spellStart"/>
      <w:r w:rsidRPr="0045722E">
        <w:rPr>
          <w:rFonts w:cs="Times New Roman" w:eastAsia="Times New Roman"/>
          <w:lang w:eastAsia="hr-HR" w:val="en-AU"/>
        </w:rPr>
        <w:t>enje</w:t>
      </w:r>
      <w:proofErr w:type="spellEnd"/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 xml:space="preserve">         Podnositelj Zahtjeva – Financijska agencija (FINA) – Regionalni centar Split, Split, Mažuranićevo šetalište 24.b., (dalje: FINA), Zahtjevom od 28. listopada 2015. a fizički zaprimljenim u Sudu 03. studenog 2015, predložila je Sudu provesti skraćeni stečajni postupak nad u uvodu i u izrijeci navedenim Dužnikom.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ind w:firstLine="708"/>
        <w:jc w:val="both"/>
        <w:rPr>
          <w:rFonts w:cs="Times New Roman" w:eastAsia="Calibri"/>
        </w:rPr>
      </w:pPr>
      <w:r w:rsidRPr="0045722E">
        <w:rPr>
          <w:rFonts w:cs="Times New Roman" w:eastAsia="Calibri"/>
        </w:rPr>
        <w:t xml:space="preserve">Međutim, povodom navedenog Zahtjeva FINA-e, Sud je Oglasom od 22. siječnja 2016. a objavljenog na mrežnoj stranici e-Oglasna ploča sudova pozvao osobe ovlaštene za zastupanje Dužnika po zakonu, u roku od 15. dana od objave istog Oglasa na e-Oglasnoj ploči Trgovačkog suda u Splitu, podnijeti ovom Sudu javnobilježnički ovjerovljen popis imovine i obveza Dužnika na propisanom obrascu a ujedno su pozvani i vjerovnici Dužnika, najkasnije u roku od 45. dana od objave tog Oglasa na e-Oglasnoj ploči Trgovačkog suda u Splitu, pozivom na gornji broj spisa, predložiti otvaranje stečajnog postupka nad istim Dužnikom. Povodom ovog Oglasa, Dužnik je po punomoćniku Tomislavu Zoriću, odvjetniku u odvjetničkom društvu Bahat &amp; </w:t>
      </w:r>
      <w:proofErr w:type="spellStart"/>
      <w:r w:rsidRPr="0045722E">
        <w:rPr>
          <w:rFonts w:cs="Times New Roman" w:eastAsia="Calibri"/>
        </w:rPr>
        <w:t>Piteša</w:t>
      </w:r>
      <w:proofErr w:type="spellEnd"/>
      <w:r w:rsidRPr="0045722E">
        <w:rPr>
          <w:rFonts w:cs="Times New Roman" w:eastAsia="Calibri"/>
        </w:rPr>
        <w:t xml:space="preserve">, iz Zagreba, podneskom od 02. veljače 2015. a u Sudu fizički zaprimljenom 04. veljače 2016, </w:t>
      </w:r>
      <w:proofErr w:type="spellStart"/>
      <w:r w:rsidRPr="0045722E">
        <w:rPr>
          <w:rFonts w:cs="Times New Roman" w:eastAsia="Calibri"/>
        </w:rPr>
        <w:t>izvjestio</w:t>
      </w:r>
      <w:proofErr w:type="spellEnd"/>
      <w:r w:rsidRPr="0045722E">
        <w:rPr>
          <w:rFonts w:cs="Times New Roman" w:eastAsia="Calibri"/>
        </w:rPr>
        <w:t xml:space="preserve"> Sud, kako je prije stupanja na snagu </w:t>
      </w:r>
      <w:r w:rsidRPr="0045722E">
        <w:rPr>
          <w:rFonts w:cs="Times New Roman" w:eastAsia="Calibri"/>
          <w:i/>
        </w:rPr>
        <w:t>novoga</w:t>
      </w:r>
      <w:r w:rsidRPr="0045722E">
        <w:rPr>
          <w:rFonts w:cs="Times New Roman" w:eastAsia="Calibri"/>
        </w:rPr>
        <w:t xml:space="preserve"> Stečajnog zakona, objavljenog u </w:t>
      </w:r>
      <w:r w:rsidRPr="0045722E">
        <w:rPr>
          <w:rFonts w:cs="Times New Roman" w:eastAsia="Calibri"/>
          <w:i/>
        </w:rPr>
        <w:t>Narodne novine</w:t>
      </w:r>
      <w:r w:rsidRPr="0045722E">
        <w:rPr>
          <w:rFonts w:cs="Times New Roman" w:eastAsia="Calibri"/>
        </w:rPr>
        <w:t xml:space="preserve">, br.: 71/15, dalje: SZ/15, isti Dužnik podnio </w:t>
      </w:r>
    </w:p>
    <w:p w:rsidRDefault="0045722E" w:rsidP="0045722E" w:rsidR="0045722E" w:rsidRPr="0045722E">
      <w:pPr>
        <w:spacing w:after="0"/>
        <w:jc w:val="both"/>
        <w:rPr>
          <w:rFonts w:cs="Times New Roman" w:eastAsia="Calibri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45722E">
        <w:rPr>
          <w:rFonts w:cs="Times New Roman" w:eastAsia="Times New Roman"/>
          <w:b/>
          <w:lang w:eastAsia="hr-HR"/>
        </w:rPr>
        <w:t>- 2 -</w:t>
      </w:r>
      <w:r w:rsidRPr="0045722E">
        <w:rPr>
          <w:rFonts w:cs="Times New Roman" w:eastAsia="Times New Roman"/>
          <w:lang w:eastAsia="hr-HR"/>
        </w:rPr>
        <w:t xml:space="preserve">                                 </w:t>
      </w:r>
      <w:r w:rsidRPr="0045722E">
        <w:rPr>
          <w:rFonts w:cs="Times New Roman" w:eastAsia="Times New Roman"/>
          <w:b/>
          <w:lang w:eastAsia="hr-HR" w:val="fr-FR"/>
        </w:rPr>
        <w:t>Broj</w:t>
      </w:r>
      <w:r w:rsidRPr="0045722E">
        <w:rPr>
          <w:rFonts w:cs="Times New Roman" w:eastAsia="Times New Roman"/>
          <w:b/>
          <w:lang w:eastAsia="hr-HR"/>
        </w:rPr>
        <w:t xml:space="preserve">: 14. </w:t>
      </w:r>
      <w:r w:rsidRPr="0045722E">
        <w:rPr>
          <w:rFonts w:cs="Times New Roman" w:eastAsia="Times New Roman"/>
          <w:b/>
          <w:lang w:eastAsia="hr-HR" w:val="fr-FR"/>
        </w:rPr>
        <w:t>St</w:t>
      </w:r>
      <w:r w:rsidRPr="0045722E">
        <w:rPr>
          <w:rFonts w:cs="Times New Roman" w:eastAsia="Times New Roman"/>
          <w:b/>
          <w:lang w:eastAsia="hr-HR"/>
        </w:rPr>
        <w:t>-1262/2015.</w:t>
      </w:r>
    </w:p>
    <w:p w:rsidRDefault="0045722E" w:rsidP="0045722E" w:rsidR="0045722E" w:rsidRPr="0045722E">
      <w:pPr>
        <w:spacing w:after="0"/>
        <w:jc w:val="both"/>
        <w:rPr>
          <w:rFonts w:cs="Times New Roman" w:eastAsia="Calibri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Calibri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Calibri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Calibri"/>
        </w:rPr>
      </w:pPr>
      <w:r w:rsidRPr="0045722E">
        <w:rPr>
          <w:rFonts w:cs="Times New Roman" w:eastAsia="Calibri"/>
        </w:rPr>
        <w:t xml:space="preserve">prijedlog za otvaranje postupka </w:t>
      </w:r>
      <w:proofErr w:type="spellStart"/>
      <w:r w:rsidRPr="0045722E">
        <w:rPr>
          <w:rFonts w:cs="Times New Roman" w:eastAsia="Calibri"/>
        </w:rPr>
        <w:t>predstečajne</w:t>
      </w:r>
      <w:proofErr w:type="spellEnd"/>
      <w:r w:rsidRPr="0045722E">
        <w:rPr>
          <w:rFonts w:cs="Times New Roman" w:eastAsia="Calibri"/>
        </w:rPr>
        <w:t xml:space="preserve"> nagodbe a temeljem Zakona o financijskom poslovanju i </w:t>
      </w:r>
      <w:proofErr w:type="spellStart"/>
      <w:r w:rsidRPr="0045722E">
        <w:rPr>
          <w:rFonts w:cs="Times New Roman" w:eastAsia="Calibri"/>
        </w:rPr>
        <w:t>predstečajnoj</w:t>
      </w:r>
      <w:proofErr w:type="spellEnd"/>
      <w:r w:rsidRPr="0045722E">
        <w:rPr>
          <w:rFonts w:cs="Times New Roman" w:eastAsia="Calibri"/>
        </w:rPr>
        <w:t xml:space="preserve"> nagodbi (</w:t>
      </w:r>
      <w:r w:rsidRPr="0045722E">
        <w:rPr>
          <w:rFonts w:cs="Times New Roman" w:eastAsia="Calibri"/>
          <w:i/>
        </w:rPr>
        <w:t>Narodne novine</w:t>
      </w:r>
      <w:r w:rsidRPr="0045722E">
        <w:rPr>
          <w:rFonts w:cs="Times New Roman" w:eastAsia="Calibri"/>
        </w:rPr>
        <w:t xml:space="preserve">, br.-i: 108/12, 144/12, 81/13. i 112/13, dalje: ZFPPN). Prijedlog za otvaranje postupka </w:t>
      </w:r>
      <w:proofErr w:type="spellStart"/>
      <w:r w:rsidRPr="0045722E">
        <w:rPr>
          <w:rFonts w:cs="Times New Roman" w:eastAsia="Calibri"/>
        </w:rPr>
        <w:t>predstečajne</w:t>
      </w:r>
      <w:proofErr w:type="spellEnd"/>
      <w:r w:rsidRPr="0045722E">
        <w:rPr>
          <w:rFonts w:cs="Times New Roman" w:eastAsia="Calibri"/>
        </w:rPr>
        <w:t xml:space="preserve"> nagodbe podnijet je FINA-i preporučenom pošiljkom 26. kolovoza 2015. a kod FINA-e je fizički zaprimljen 28. kolovoza 2015. dok je SZ/15. stupio na snagu 01. rujna 2015. Člankom 442, stavkom 1, SZ/15. je propisano: </w:t>
      </w:r>
      <w:r w:rsidRPr="0045722E">
        <w:rPr>
          <w:rFonts w:cs="Times New Roman" w:eastAsia="Calibri"/>
          <w:i/>
        </w:rPr>
        <w:t xml:space="preserve">(1) Postupci </w:t>
      </w:r>
      <w:proofErr w:type="spellStart"/>
      <w:r w:rsidRPr="0045722E">
        <w:rPr>
          <w:rFonts w:cs="Times New Roman" w:eastAsia="Calibri"/>
          <w:i/>
        </w:rPr>
        <w:t>predstečajne</w:t>
      </w:r>
      <w:proofErr w:type="spellEnd"/>
      <w:r w:rsidRPr="0045722E">
        <w:rPr>
          <w:rFonts w:cs="Times New Roman" w:eastAsia="Calibri"/>
          <w:i/>
        </w:rPr>
        <w:t xml:space="preserve"> nagodbe pokrenuti na temelju Zakona o financijskom poslovanju i </w:t>
      </w:r>
      <w:proofErr w:type="spellStart"/>
      <w:r w:rsidRPr="0045722E">
        <w:rPr>
          <w:rFonts w:cs="Times New Roman" w:eastAsia="Calibri"/>
          <w:i/>
        </w:rPr>
        <w:t>predstečajnoj</w:t>
      </w:r>
      <w:proofErr w:type="spellEnd"/>
      <w:r w:rsidRPr="0045722E">
        <w:rPr>
          <w:rFonts w:cs="Times New Roman" w:eastAsia="Calibri"/>
          <w:i/>
        </w:rPr>
        <w:t xml:space="preserve"> nagodbi (Narodne novine, br. 108/12, 144/12, 81/13. i 112/13.), dovršit će se prema odredbama toga Zakona.</w:t>
      </w:r>
      <w:r w:rsidRPr="0045722E">
        <w:rPr>
          <w:rFonts w:cs="Times New Roman" w:eastAsia="Calibri"/>
        </w:rPr>
        <w:t xml:space="preserve"> Člankom 39, stavkom 3, ZFPPN je propisano: </w:t>
      </w:r>
      <w:r w:rsidRPr="0045722E">
        <w:rPr>
          <w:rFonts w:cs="Times New Roman" w:eastAsia="Calibri"/>
          <w:i/>
        </w:rPr>
        <w:t xml:space="preserve">(3) Do okončanja postupka </w:t>
      </w:r>
      <w:proofErr w:type="spellStart"/>
      <w:r w:rsidRPr="0045722E">
        <w:rPr>
          <w:rFonts w:cs="Times New Roman" w:eastAsia="Calibri"/>
          <w:i/>
        </w:rPr>
        <w:t>predstečajne</w:t>
      </w:r>
      <w:proofErr w:type="spellEnd"/>
      <w:r w:rsidRPr="0045722E">
        <w:rPr>
          <w:rFonts w:cs="Times New Roman" w:eastAsia="Calibri"/>
          <w:i/>
        </w:rPr>
        <w:t xml:space="preserve"> nagodbe nije dopušteno pokrenuti stečajni postupak.</w:t>
      </w:r>
      <w:r w:rsidRPr="0045722E">
        <w:rPr>
          <w:rFonts w:cs="Times New Roman" w:eastAsia="Calibri"/>
        </w:rPr>
        <w:t xml:space="preserve"> Zbog navedenog je Dužnik predložio Sudu obustaviti ovaj skraćeni stečajni postupak i odbaciti Zahtjev FINA-e za provođenje skraćenoga stečajnog postupka.</w:t>
      </w:r>
    </w:p>
    <w:p w:rsidRDefault="0045722E" w:rsidP="0045722E" w:rsidR="0045722E" w:rsidRPr="0045722E">
      <w:pPr>
        <w:spacing w:after="0"/>
        <w:jc w:val="both"/>
        <w:rPr>
          <w:rFonts w:cs="Times New Roman" w:eastAsia="Calibri"/>
        </w:rPr>
      </w:pPr>
    </w:p>
    <w:p w:rsidRDefault="0045722E" w:rsidP="0045722E" w:rsidR="0045722E" w:rsidRPr="0045722E">
      <w:pPr>
        <w:spacing w:after="0"/>
        <w:ind w:firstLine="708"/>
        <w:jc w:val="both"/>
        <w:rPr>
          <w:rFonts w:cs="Times New Roman" w:eastAsia="Calibri"/>
        </w:rPr>
      </w:pPr>
      <w:r w:rsidRPr="0045722E">
        <w:rPr>
          <w:rFonts w:cs="Times New Roman" w:eastAsia="Calibri"/>
        </w:rPr>
        <w:t xml:space="preserve">Sud je izveo dokaz čitanjem cijeloga spisa predmeta, pročitan je povijesni Izvadak iz sudskog registra za Dužnika kao i Zapisnik o sklapanju </w:t>
      </w:r>
      <w:proofErr w:type="spellStart"/>
      <w:r w:rsidRPr="0045722E">
        <w:rPr>
          <w:rFonts w:cs="Times New Roman" w:eastAsia="Calibri"/>
        </w:rPr>
        <w:t>predstečajne</w:t>
      </w:r>
      <w:proofErr w:type="spellEnd"/>
      <w:r w:rsidRPr="0045722E">
        <w:rPr>
          <w:rFonts w:cs="Times New Roman" w:eastAsia="Calibri"/>
        </w:rPr>
        <w:t xml:space="preserve"> nagodbe i Rješenje o odobrenju sklapanja </w:t>
      </w:r>
      <w:proofErr w:type="spellStart"/>
      <w:r w:rsidRPr="0045722E">
        <w:rPr>
          <w:rFonts w:cs="Times New Roman" w:eastAsia="Calibri"/>
        </w:rPr>
        <w:t>predstečajne</w:t>
      </w:r>
      <w:proofErr w:type="spellEnd"/>
      <w:r w:rsidRPr="0045722E">
        <w:rPr>
          <w:rFonts w:cs="Times New Roman" w:eastAsia="Calibri"/>
        </w:rPr>
        <w:t xml:space="preserve"> nagodbe od 27. listopada 2016. a iz spisa ovog Suda broj: </w:t>
      </w:r>
      <w:proofErr w:type="spellStart"/>
      <w:r w:rsidRPr="0045722E">
        <w:rPr>
          <w:rFonts w:cs="Times New Roman" w:eastAsia="Calibri"/>
        </w:rPr>
        <w:t>Stpn</w:t>
      </w:r>
      <w:proofErr w:type="spellEnd"/>
      <w:r w:rsidRPr="0045722E">
        <w:rPr>
          <w:rFonts w:cs="Times New Roman" w:eastAsia="Calibri"/>
        </w:rPr>
        <w:t>-72/2016. pa je nakon tako izvedenih dokaza, temeljem savjesne i brižljive ocjene svakog dokaza zasebno i svih dokaza zajedno i temeljem rezultata cjelokupnoga dosadašnjeg postupka (članak 8, Zakona o parničnom postupku (</w:t>
      </w:r>
      <w:r w:rsidRPr="0045722E">
        <w:rPr>
          <w:rFonts w:cs="Times New Roman" w:eastAsia="Calibri"/>
          <w:i/>
        </w:rPr>
        <w:t>Narodne novine</w:t>
      </w:r>
      <w:r w:rsidRPr="0045722E">
        <w:rPr>
          <w:rFonts w:cs="Times New Roman" w:eastAsia="Calibri"/>
        </w:rPr>
        <w:t xml:space="preserve"> br.: 148/2011, 25/13. i 89/14.-USRH, U-I-885/2013, dalje: ZPP), koji se u ovome stečajnom postupku </w:t>
      </w:r>
      <w:proofErr w:type="spellStart"/>
      <w:r w:rsidRPr="0045722E">
        <w:rPr>
          <w:rFonts w:cs="Times New Roman" w:eastAsia="Calibri"/>
        </w:rPr>
        <w:t>podredno</w:t>
      </w:r>
      <w:proofErr w:type="spellEnd"/>
      <w:r w:rsidRPr="0045722E">
        <w:rPr>
          <w:rFonts w:cs="Times New Roman" w:eastAsia="Calibri"/>
        </w:rPr>
        <w:t xml:space="preserve"> primjenjuje temeljem članka 10, SZ, riješio kao u izrijeci ovog Rješenja zbog razloga koji će se niže navesti.  </w:t>
      </w:r>
    </w:p>
    <w:p w:rsidRDefault="0045722E" w:rsidP="0045722E" w:rsidR="0045722E" w:rsidRPr="0045722E">
      <w:pPr>
        <w:spacing w:after="0"/>
        <w:jc w:val="both"/>
        <w:rPr>
          <w:rFonts w:cs="Times New Roman" w:eastAsia="Calibri"/>
          <w:b/>
        </w:rPr>
      </w:pPr>
    </w:p>
    <w:p w:rsidRDefault="0045722E" w:rsidP="0045722E" w:rsidR="0045722E" w:rsidRPr="004572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 xml:space="preserve">Čitanjem Zapisnika o sklapanju </w:t>
      </w:r>
      <w:proofErr w:type="spellStart"/>
      <w:r w:rsidRPr="0045722E">
        <w:rPr>
          <w:rFonts w:cs="Times New Roman" w:eastAsia="Times New Roman"/>
          <w:lang w:eastAsia="hr-HR"/>
        </w:rPr>
        <w:t>predstečajne</w:t>
      </w:r>
      <w:proofErr w:type="spellEnd"/>
      <w:r w:rsidRPr="0045722E">
        <w:rPr>
          <w:rFonts w:cs="Times New Roman" w:eastAsia="Times New Roman"/>
          <w:lang w:eastAsia="hr-HR"/>
        </w:rPr>
        <w:t xml:space="preserve"> nagodbe i Rješenja o odobrenju sklapanja </w:t>
      </w:r>
      <w:proofErr w:type="spellStart"/>
      <w:r w:rsidRPr="0045722E">
        <w:rPr>
          <w:rFonts w:cs="Times New Roman" w:eastAsia="Times New Roman"/>
          <w:lang w:eastAsia="hr-HR"/>
        </w:rPr>
        <w:t>predstečajne</w:t>
      </w:r>
      <w:proofErr w:type="spellEnd"/>
      <w:r w:rsidRPr="0045722E">
        <w:rPr>
          <w:rFonts w:cs="Times New Roman" w:eastAsia="Times New Roman"/>
          <w:lang w:eastAsia="hr-HR"/>
        </w:rPr>
        <w:t xml:space="preserve"> nagodbe od 27. listopada 2016. a iz spisa ovog Suda broj: </w:t>
      </w:r>
      <w:proofErr w:type="spellStart"/>
      <w:r w:rsidRPr="0045722E">
        <w:rPr>
          <w:rFonts w:cs="Times New Roman" w:eastAsia="Times New Roman"/>
          <w:lang w:eastAsia="hr-HR"/>
        </w:rPr>
        <w:t>Stpn</w:t>
      </w:r>
      <w:proofErr w:type="spellEnd"/>
      <w:r w:rsidRPr="0045722E">
        <w:rPr>
          <w:rFonts w:cs="Times New Roman" w:eastAsia="Times New Roman"/>
          <w:lang w:eastAsia="hr-HR"/>
        </w:rPr>
        <w:t xml:space="preserve">-72/2016, Sud je utvrdio kako je u postupku radi sklapanja </w:t>
      </w:r>
      <w:proofErr w:type="spellStart"/>
      <w:r w:rsidRPr="0045722E">
        <w:rPr>
          <w:rFonts w:cs="Times New Roman" w:eastAsia="Times New Roman"/>
          <w:lang w:eastAsia="hr-HR"/>
        </w:rPr>
        <w:t>predstečajne</w:t>
      </w:r>
      <w:proofErr w:type="spellEnd"/>
      <w:r w:rsidRPr="0045722E">
        <w:rPr>
          <w:rFonts w:cs="Times New Roman" w:eastAsia="Times New Roman"/>
          <w:lang w:eastAsia="hr-HR"/>
        </w:rPr>
        <w:t xml:space="preserve"> nagodbe vođenom kod ovog Suda pod navedenim brojem </w:t>
      </w:r>
      <w:proofErr w:type="spellStart"/>
      <w:r w:rsidRPr="0045722E">
        <w:rPr>
          <w:rFonts w:cs="Times New Roman" w:eastAsia="Times New Roman"/>
          <w:lang w:eastAsia="hr-HR"/>
        </w:rPr>
        <w:t>Stpn</w:t>
      </w:r>
      <w:proofErr w:type="spellEnd"/>
      <w:r w:rsidRPr="0045722E">
        <w:rPr>
          <w:rFonts w:cs="Times New Roman" w:eastAsia="Times New Roman"/>
          <w:lang w:eastAsia="hr-HR"/>
        </w:rPr>
        <w:t xml:space="preserve">-72/2016, nad Dužnikom sklopljena </w:t>
      </w:r>
      <w:proofErr w:type="spellStart"/>
      <w:r w:rsidRPr="0045722E">
        <w:rPr>
          <w:rFonts w:cs="Times New Roman" w:eastAsia="Times New Roman"/>
          <w:lang w:eastAsia="hr-HR"/>
        </w:rPr>
        <w:t>predstečajna</w:t>
      </w:r>
      <w:proofErr w:type="spellEnd"/>
      <w:r w:rsidRPr="0045722E">
        <w:rPr>
          <w:rFonts w:cs="Times New Roman" w:eastAsia="Times New Roman"/>
          <w:lang w:eastAsia="hr-HR"/>
        </w:rPr>
        <w:t xml:space="preserve"> nagodba. Ovaj postupak </w:t>
      </w:r>
      <w:proofErr w:type="spellStart"/>
      <w:r w:rsidRPr="0045722E">
        <w:rPr>
          <w:rFonts w:cs="Times New Roman" w:eastAsia="Times New Roman"/>
          <w:lang w:eastAsia="hr-HR"/>
        </w:rPr>
        <w:t>predstečajne</w:t>
      </w:r>
      <w:proofErr w:type="spellEnd"/>
      <w:r w:rsidRPr="0045722E">
        <w:rPr>
          <w:rFonts w:cs="Times New Roman" w:eastAsia="Times New Roman"/>
          <w:lang w:eastAsia="hr-HR"/>
        </w:rPr>
        <w:t xml:space="preserve"> nagodbe je pokrenut prijedlogom FINA-i prije stupanja na snagu SZ/15, jer je prijedlog kod FINA-e fizički zaprimljen 28. kolovoza 2015. a SZ/15. je stupio na snagu 01. rujna 2015. Sukladno navedenom članku 39, stavku 3, ZFPPN a u vezi sa člankom 442, stavkom 1, SZ/15.: </w:t>
      </w:r>
      <w:r w:rsidRPr="0045722E">
        <w:rPr>
          <w:rFonts w:cs="Times New Roman" w:eastAsia="Times New Roman"/>
          <w:i/>
          <w:lang w:eastAsia="hr-HR"/>
        </w:rPr>
        <w:t xml:space="preserve">(3) Do okončanja postupka </w:t>
      </w:r>
      <w:proofErr w:type="spellStart"/>
      <w:r w:rsidRPr="0045722E">
        <w:rPr>
          <w:rFonts w:cs="Times New Roman" w:eastAsia="Times New Roman"/>
          <w:i/>
          <w:lang w:eastAsia="hr-HR"/>
        </w:rPr>
        <w:t>predstečajne</w:t>
      </w:r>
      <w:proofErr w:type="spellEnd"/>
      <w:r w:rsidRPr="0045722E">
        <w:rPr>
          <w:rFonts w:cs="Times New Roman" w:eastAsia="Times New Roman"/>
          <w:i/>
          <w:lang w:eastAsia="hr-HR"/>
        </w:rPr>
        <w:t xml:space="preserve"> nagodbe nije dopušteno pokrenuti stečajni postupak.</w:t>
      </w:r>
      <w:r w:rsidRPr="0045722E">
        <w:rPr>
          <w:rFonts w:cs="Times New Roman" w:eastAsia="Times New Roman"/>
          <w:lang w:eastAsia="hr-HR"/>
        </w:rPr>
        <w:t xml:space="preserve"> Kako je Zahtjev FINA-e od 28. listopada 2015. a fizički zaprimljenim u Sudu 03. studenog 2015, podnijet nakon što je već, prije stupanja na snagu SZ/15, bio podnesen prijedlog za sklapanje </w:t>
      </w:r>
      <w:proofErr w:type="spellStart"/>
      <w:r w:rsidRPr="0045722E">
        <w:rPr>
          <w:rFonts w:cs="Times New Roman" w:eastAsia="Times New Roman"/>
          <w:lang w:eastAsia="hr-HR"/>
        </w:rPr>
        <w:t>predstečajne</w:t>
      </w:r>
      <w:proofErr w:type="spellEnd"/>
      <w:r w:rsidRPr="0045722E">
        <w:rPr>
          <w:rFonts w:cs="Times New Roman" w:eastAsia="Times New Roman"/>
          <w:lang w:eastAsia="hr-HR"/>
        </w:rPr>
        <w:t xml:space="preserve"> nagodbe, to je isti Zahtjev FINA-e nedopušten, temeljem iste ove odredbe članka 39, stavka 3, ZFPPN. Time nisu ispunjene pretpostavke za istodobno otvaranje i zaključenje skraćenoga stečajnog postupka nad Dužnikom. Zato je temeljem članka 433, prvi dio, SZ, trebalo ovaj skraćeni stečajni postupak obustaviti, pošto nisu ispunjene pretpostavke za istovremeno otvaranje i zaključenje skraćenoga stečajnog postupka nad Dužnikom, radi čega je temeljem navedenog članka 433, prvi dio, SZ, riješeno kao u izrijeci ovog Rješenja.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ab/>
        <w:t xml:space="preserve">Naime, člankom 433, prvi dio, SZ, propisano je kako će sud skraćeni stečajni postupak obustaviti ako nisu ispunjene pretpostavke za istovremeno otvaranje i zaključenje skraćenoga stečajnog postupka nad dužnikom. 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Pr="0045722E">
        <w:rPr>
          <w:rFonts w:cs="Times New Roman" w:eastAsia="Times New Roman"/>
          <w:b/>
          <w:lang w:eastAsia="hr-HR"/>
        </w:rPr>
        <w:t>- 3 -</w:t>
      </w:r>
      <w:r w:rsidRPr="0045722E">
        <w:rPr>
          <w:rFonts w:cs="Times New Roman" w:eastAsia="Times New Roman"/>
          <w:lang w:eastAsia="hr-HR"/>
        </w:rPr>
        <w:t xml:space="preserve">                                 </w:t>
      </w:r>
      <w:r w:rsidRPr="0045722E">
        <w:rPr>
          <w:rFonts w:cs="Times New Roman" w:eastAsia="Times New Roman"/>
          <w:b/>
          <w:lang w:eastAsia="hr-HR" w:val="fr-FR"/>
        </w:rPr>
        <w:t>Broj</w:t>
      </w:r>
      <w:r w:rsidRPr="0045722E">
        <w:rPr>
          <w:rFonts w:cs="Times New Roman" w:eastAsia="Times New Roman"/>
          <w:b/>
          <w:lang w:eastAsia="hr-HR"/>
        </w:rPr>
        <w:t xml:space="preserve">: 14. </w:t>
      </w:r>
      <w:r w:rsidRPr="0045722E">
        <w:rPr>
          <w:rFonts w:cs="Times New Roman" w:eastAsia="Times New Roman"/>
          <w:b/>
          <w:lang w:eastAsia="hr-HR" w:val="fr-FR"/>
        </w:rPr>
        <w:t>St</w:t>
      </w:r>
      <w:r w:rsidRPr="0045722E">
        <w:rPr>
          <w:rFonts w:cs="Times New Roman" w:eastAsia="Times New Roman"/>
          <w:b/>
          <w:lang w:eastAsia="hr-HR"/>
        </w:rPr>
        <w:t>-1262/2015.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ab/>
        <w:t xml:space="preserve">Kako je skraćeni stečajni postupak obustavljen, to je Sud istodobno isti Zahtjev Fine odbacio temeljem članka 115, stavka 1, </w:t>
      </w:r>
      <w:proofErr w:type="spellStart"/>
      <w:r w:rsidRPr="0045722E">
        <w:rPr>
          <w:rFonts w:cs="Times New Roman" w:eastAsia="Times New Roman"/>
          <w:lang w:eastAsia="hr-HR"/>
        </w:rPr>
        <w:t>in</w:t>
      </w:r>
      <w:proofErr w:type="spellEnd"/>
      <w:r w:rsidRPr="0045722E">
        <w:rPr>
          <w:rFonts w:cs="Times New Roman" w:eastAsia="Times New Roman"/>
          <w:lang w:eastAsia="hr-HR"/>
        </w:rPr>
        <w:t xml:space="preserve"> fine, u vezi sa člankom 433, drugi dio, SZ/15. Naime, drugim dijelom, članka 433, SZ/15, propisano je kako će sud, nakon što skraćeni stečajni postupak obustavi: </w:t>
      </w:r>
      <w:r w:rsidRPr="0045722E">
        <w:rPr>
          <w:rFonts w:cs="Times New Roman" w:eastAsia="Times New Roman"/>
          <w:i/>
          <w:lang w:eastAsia="hr-HR"/>
        </w:rPr>
        <w:t>...odgovarajućom primjenom općih odredbi stečajnoga postupka ovoga Zakona donijeti rješenje o pokretanju prethodnoga postupka odnosno otvaranju stečajnoga postupka.</w:t>
      </w:r>
      <w:r w:rsidRPr="0045722E">
        <w:rPr>
          <w:rFonts w:cs="Times New Roman" w:eastAsia="Times New Roman"/>
          <w:lang w:eastAsia="hr-HR"/>
        </w:rPr>
        <w:t xml:space="preserve"> Člankom 115, stavkom 1, SZ/15, propisano je: </w:t>
      </w:r>
      <w:r w:rsidRPr="0045722E">
        <w:rPr>
          <w:rFonts w:cs="Times New Roman" w:eastAsia="Times New Roman"/>
          <w:i/>
          <w:lang w:eastAsia="hr-HR"/>
        </w:rPr>
        <w:t xml:space="preserve">Na temelju prijedloga za otvaranje stečajnoga postupka sud donosi rješenje o pokretanju prethodnoga postupka </w:t>
      </w:r>
      <w:r w:rsidRPr="0045722E">
        <w:rPr>
          <w:rFonts w:cs="Times New Roman" w:eastAsia="Times New Roman"/>
          <w:lang w:eastAsia="hr-HR"/>
        </w:rPr>
        <w:t>(...)</w:t>
      </w:r>
      <w:r w:rsidRPr="0045722E">
        <w:rPr>
          <w:rFonts w:cs="Times New Roman" w:eastAsia="Times New Roman"/>
          <w:i/>
          <w:lang w:eastAsia="hr-HR"/>
        </w:rPr>
        <w:t>, ili taj prijedlog odbacuje rješenjem.</w:t>
      </w:r>
      <w:r w:rsidRPr="0045722E">
        <w:rPr>
          <w:rFonts w:cs="Times New Roman" w:eastAsia="Times New Roman"/>
          <w:lang w:eastAsia="hr-HR"/>
        </w:rPr>
        <w:t xml:space="preserve"> Kako temeljem članka 39, stavka 3, ZFPPN a u vezi sa člankom 442, stavkom 1, SZ/15.: </w:t>
      </w:r>
      <w:r w:rsidRPr="0045722E">
        <w:rPr>
          <w:rFonts w:cs="Times New Roman" w:eastAsia="Times New Roman"/>
          <w:i/>
          <w:lang w:eastAsia="hr-HR"/>
        </w:rPr>
        <w:t xml:space="preserve">(3) Do okončanja postupka </w:t>
      </w:r>
      <w:proofErr w:type="spellStart"/>
      <w:r w:rsidRPr="0045722E">
        <w:rPr>
          <w:rFonts w:cs="Times New Roman" w:eastAsia="Times New Roman"/>
          <w:i/>
          <w:lang w:eastAsia="hr-HR"/>
        </w:rPr>
        <w:t>predstečajne</w:t>
      </w:r>
      <w:proofErr w:type="spellEnd"/>
      <w:r w:rsidRPr="0045722E">
        <w:rPr>
          <w:rFonts w:cs="Times New Roman" w:eastAsia="Times New Roman"/>
          <w:i/>
          <w:lang w:eastAsia="hr-HR"/>
        </w:rPr>
        <w:t xml:space="preserve"> nagodbe nije dopušteno pokrenuti stečajni postupak</w:t>
      </w:r>
      <w:r w:rsidRPr="0045722E">
        <w:rPr>
          <w:rFonts w:cs="Times New Roman" w:eastAsia="Times New Roman"/>
          <w:lang w:eastAsia="hr-HR"/>
        </w:rPr>
        <w:t xml:space="preserve"> te kako je skraćeni stečajni postupak obustavljen, to je Sud temeljem navedenog članka 115, stavka 1, u vezi sa člankom 433, drugi dio, SZ/15, Zahtjev FINA-e odbacio.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 xml:space="preserve">          Sukladno svemu navedenom i temeljem navedenih propisa, riješeno je kao u izrijeci Rješenja. 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center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>Split, 05. rujna 2017.</w:t>
      </w:r>
    </w:p>
    <w:p w:rsidRDefault="0045722E" w:rsidP="0045722E" w:rsidR="0045722E" w:rsidRPr="0045722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S U D A C: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45722E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           Jozo Ćaleta,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v.r</w:t>
      </w:r>
      <w:proofErr w:type="spellEnd"/>
      <w:proofErr w:type="gramStart"/>
      <w:r w:rsidRPr="0045722E">
        <w:rPr>
          <w:rFonts w:cs="Times New Roman" w:eastAsia="Times New Roman"/>
          <w:szCs w:val="20"/>
          <w:lang w:eastAsia="hr-HR" w:val="en-AU"/>
        </w:rPr>
        <w:t>.,</w:t>
      </w:r>
      <w:proofErr w:type="gramEnd"/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proofErr w:type="spellStart"/>
      <w:r w:rsidRPr="0045722E">
        <w:rPr>
          <w:rFonts w:cs="Times New Roman" w:eastAsia="Times New Roman"/>
          <w:szCs w:val="20"/>
          <w:u w:val="single"/>
          <w:lang w:eastAsia="hr-HR" w:val="en-AU"/>
        </w:rPr>
        <w:t>Pravna</w:t>
      </w:r>
      <w:proofErr w:type="spellEnd"/>
      <w:r w:rsidRPr="0045722E">
        <w:rPr>
          <w:rFonts w:cs="Times New Roman" w:eastAsia="Times New Roman"/>
          <w:szCs w:val="20"/>
          <w:u w:val="single"/>
          <w:lang w:eastAsia="hr-HR" w:val="en-AU"/>
        </w:rPr>
        <w:t xml:space="preserve"> </w:t>
      </w:r>
      <w:proofErr w:type="spellStart"/>
      <w:r w:rsidRPr="0045722E">
        <w:rPr>
          <w:rFonts w:cs="Times New Roman" w:eastAsia="Times New Roman"/>
          <w:szCs w:val="20"/>
          <w:u w:val="single"/>
          <w:lang w:eastAsia="hr-HR" w:val="en-AU"/>
        </w:rPr>
        <w:t>pouka</w:t>
      </w:r>
      <w:proofErr w:type="spellEnd"/>
      <w:r w:rsidRPr="0045722E">
        <w:rPr>
          <w:rFonts w:cs="Times New Roman" w:eastAsia="Times New Roman"/>
          <w:szCs w:val="20"/>
          <w:u w:val="single"/>
          <w:lang w:eastAsia="hr-HR" w:val="en-AU"/>
        </w:rPr>
        <w:t>:</w:t>
      </w:r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Protiv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može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izjaviti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žalba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Žalba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izjavljuje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roku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45722E">
        <w:rPr>
          <w:rFonts w:cs="Times New Roman" w:eastAsia="Times New Roman"/>
          <w:szCs w:val="20"/>
          <w:lang w:eastAsia="hr-HR" w:val="en-AU"/>
        </w:rPr>
        <w:t>od</w:t>
      </w:r>
      <w:proofErr w:type="gramEnd"/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osam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(8) dana.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Podnosi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Trgovačkom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sudu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45722E">
            <w:rPr>
              <w:rFonts w:cs="Times New Roman" w:eastAsia="Times New Roman"/>
              <w:szCs w:val="20"/>
              <w:lang w:eastAsia="hr-HR" w:val="en-AU"/>
            </w:rPr>
            <w:t>Split</w:t>
          </w:r>
        </w:smartTag>
      </w:smartTag>
      <w:r w:rsidRPr="0045722E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Sukoišanska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6, u tri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primjerka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45722E">
        <w:rPr>
          <w:rFonts w:cs="Times New Roman" w:eastAsia="Times New Roman"/>
          <w:szCs w:val="20"/>
          <w:lang w:eastAsia="hr-HR" w:val="en-AU"/>
        </w:rPr>
        <w:t>a</w:t>
      </w:r>
      <w:proofErr w:type="gramEnd"/>
      <w:r w:rsidRPr="0045722E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žalbi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drugom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stupnju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odlučuje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Visoki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trgovački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Republike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Hrvatske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45722E">
        <w:rPr>
          <w:rFonts w:cs="Times New Roman" w:eastAsia="Times New Roman"/>
          <w:szCs w:val="20"/>
          <w:lang w:eastAsia="hr-HR" w:val="en-AU"/>
        </w:rPr>
        <w:t>Zagrebu</w:t>
      </w:r>
      <w:proofErr w:type="spellEnd"/>
      <w:r w:rsidRPr="0045722E">
        <w:rPr>
          <w:rFonts w:cs="Times New Roman" w:eastAsia="Times New Roman"/>
          <w:szCs w:val="20"/>
          <w:lang w:eastAsia="hr-HR" w:val="en-AU"/>
        </w:rPr>
        <w:t>.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45722E">
        <w:rPr>
          <w:rFonts w:cs="Times New Roman" w:eastAsia="Times New Roman"/>
          <w:u w:val="single"/>
          <w:lang w:eastAsia="hr-HR"/>
        </w:rPr>
        <w:t>DNA: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>1.  Financijska agencija – Regionalni centar Split, Split, Mažuranićevo šetalište 24.b,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 xml:space="preserve">2.  Tomislav Zorić, odvjetniku u odvjetničkom društvu Bahat &amp; </w:t>
      </w:r>
      <w:proofErr w:type="spellStart"/>
      <w:r w:rsidRPr="0045722E">
        <w:rPr>
          <w:rFonts w:cs="Times New Roman" w:eastAsia="Times New Roman"/>
          <w:lang w:eastAsia="hr-HR"/>
        </w:rPr>
        <w:t>Piteša</w:t>
      </w:r>
      <w:proofErr w:type="spellEnd"/>
      <w:r w:rsidRPr="0045722E">
        <w:rPr>
          <w:rFonts w:cs="Times New Roman" w:eastAsia="Times New Roman"/>
          <w:lang w:eastAsia="hr-HR"/>
        </w:rPr>
        <w:t xml:space="preserve">, 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 xml:space="preserve">     Zagreb, Nikole Tesle 16,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>3.  Mrežna stranica e-Oglasna ploča sudova – rok: 20. dana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 xml:space="preserve">4.  Spis. </w:t>
      </w: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22E" w:rsidP="0045722E" w:rsidR="0045722E" w:rsidRPr="0045722E">
      <w:pPr>
        <w:spacing w:after="0"/>
        <w:jc w:val="both"/>
        <w:rPr>
          <w:rFonts w:cs="Times New Roman" w:eastAsia="Times New Roman"/>
          <w:lang w:eastAsia="hr-HR"/>
        </w:rPr>
      </w:pPr>
      <w:r w:rsidRPr="0045722E">
        <w:rPr>
          <w:rFonts w:cs="Times New Roman" w:eastAsia="Times New Roman"/>
          <w:lang w:eastAsia="hr-HR"/>
        </w:rPr>
        <w:t xml:space="preserve"> Split, 05. rujna 2017.                                             S U D A C:</w:t>
      </w:r>
      <w:r w:rsidRPr="0045722E">
        <w:rPr>
          <w:rFonts w:cs="Times New Roman" w:eastAsia="Times New Roman"/>
          <w:lang w:eastAsia="hr-HR"/>
        </w:rPr>
        <w:tab/>
      </w:r>
    </w:p>
    <w:p w:rsidRDefault="0045722E" w:rsidP="0045722E" w:rsidR="00AE649C" w:rsidRPr="00B76F3C">
      <w:pPr>
        <w:spacing w:after="0"/>
        <w:jc w:val="both"/>
      </w:pPr>
      <w:r w:rsidRPr="0045722E">
        <w:rPr>
          <w:rFonts w:cs="Times New Roman" w:eastAsia="Times New Roman"/>
          <w:lang w:eastAsia="hr-HR"/>
        </w:rPr>
        <w:t xml:space="preserve">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22E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0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St-1262/2015-9</izvorni_sadrzaj>
    <derivirana_varijabla naziv="DomainObject.Oznaka_1">St-1262/2015-9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St-1262/2015</izvorni_sadrzaj>
    <derivirana_varijabla naziv="DomainObject.Predmet.OznakaBroj_1">St-1262/2015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DAKMA d.o.o. za trgovinu i usluge</izvorni_sadrzaj>
    <derivirana_varijabla naziv="DomainObject.Predmet.ProtustrankaFormated_1">  DAKMA d.o.o. za trgovinu i usluge</derivirana_varijabla>
  </DomainObject.Predmet.ProtustrankaFormated>
  <DomainObject.Predmet.ProtustrankaFormatedOIB>
    <izvorni_sadrzaj>  DAKMA d.o.o. za trgovinu i usluge, OIB 21723889651</izvorni_sadrzaj>
    <derivirana_varijabla naziv="DomainObject.Predmet.ProtustrankaFormatedOIB_1">  DAKMA d.o.o. za trgovinu i usluge, OIB 21723889651</derivirana_varijabla>
  </DomainObject.Predmet.ProtustrankaFormatedOIB>
  <DomainObject.Predmet.ProtustrankaFormatedWithAdress>
    <izvorni_sadrzaj> DAKMA d.o.o. za trgovinu i usluge, Ante Starčevića 32, 21300 Makarska</izvorni_sadrzaj>
    <derivirana_varijabla naziv="DomainObject.Predmet.ProtustrankaFormatedWithAdress_1"> DAKMA d.o.o. za trgovinu i usluge, Ante Starčevića 32, 21300 Makarska</derivirana_varijabla>
  </DomainObject.Predmet.ProtustrankaFormatedWithAdress>
  <DomainObject.Predmet.ProtustrankaFormatedWithAdressOIB>
    <izvorni_sadrzaj> DAKMA d.o.o. za trgovinu i usluge, OIB 21723889651, Ante Starčevića 32, 21300 Makarska</izvorni_sadrzaj>
    <derivirana_varijabla naziv="DomainObject.Predmet.ProtustrankaFormatedWithAdressOIB_1"> DAKMA d.o.o. za trgovinu i usluge, OIB 21723889651, Ante Starčevića 32, 21300 Makarska</derivirana_varijabla>
  </DomainObject.Predmet.ProtustrankaFormatedWithAdressOIB>
  <DomainObject.Predmet.ProtustrankaWithAdress>
    <izvorni_sadrzaj>DAKMA d.o.o. za trgovinu i usluge Ante Starčevića 32, 21300 Makarska</izvorni_sadrzaj>
    <derivirana_varijabla naziv="DomainObject.Predmet.ProtustrankaWithAdress_1">DAKMA d.o.o. za trgovinu i usluge Ante Starčevića 32, 21300 Makarska</derivirana_varijabla>
  </DomainObject.Predmet.ProtustrankaWithAdress>
  <DomainObject.Predmet.ProtustrankaWithAdressOIB>
    <izvorni_sadrzaj>DAKMA d.o.o. za trgovinu i usluge, OIB 21723889651, Ante Starčevića 32, 21300 Makarska</izvorni_sadrzaj>
    <derivirana_varijabla naziv="DomainObject.Predmet.ProtustrankaWithAdressOIB_1">DAKMA d.o.o. za trgovinu i usluge, OIB 21723889651, Ante Starčevića 32, 21300 Makarska</derivirana_varijabla>
  </DomainObject.Predmet.ProtustrankaWithAdressOIB>
  <DomainObject.Predmet.ProtustrankaNazivFormated>
    <izvorni_sadrzaj>DAKMA d.o.o. za trgovinu i usluge</izvorni_sadrzaj>
    <derivirana_varijabla naziv="DomainObject.Predmet.ProtustrankaNazivFormated_1">DAKMA d.o.o. za trgovinu i usluge</derivirana_varijabla>
  </DomainObject.Predmet.ProtustrankaNazivFormated>
  <DomainObject.Predmet.ProtustrankaNazivFormatedOIB>
    <izvorni_sadrzaj>DAKMA d.o.o. za trgovinu i usluge, OIB 21723889651</izvorni_sadrzaj>
    <derivirana_varijabla naziv="DomainObject.Predmet.ProtustrankaNazivFormatedOIB_1">DAKMA d.o.o. za trgovinu i usluge, OIB 21723889651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114896227.19</izvorni_sadrzaj>
    <derivirana_varijabla naziv="DomainObject.Predmet.TrenutnaVrijednost_1">114896227.19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DAKMA d.o.o. za trgovinu i usluge</item>
    </izvorni_sadrzaj>
    <derivirana_varijabla naziv="DomainObject.Predmet.ProtuStrankaListFormated_1">
      <item>DAKMA d.o.o. za trgovinu i usluge</item>
    </derivirana_varijabla>
  </DomainObject.Predmet.ProtuStrankaListFormated>
  <DomainObject.Predmet.ProtuStrankaListFormatedOIB>
    <izvorni_sadrzaj>
      <item>DAKMA d.o.o. za trgovinu i usluge, OIB 21723889651</item>
    </izvorni_sadrzaj>
    <derivirana_varijabla naziv="DomainObject.Predmet.ProtuStrankaListFormatedOIB_1">
      <item>DAKMA d.o.o. za trgovinu i usluge, OIB 21723889651</item>
    </derivirana_varijabla>
  </DomainObject.Predmet.ProtuStrankaListFormatedOIB>
  <DomainObject.Predmet.ProtuStrankaListFormatedWithAdress>
    <izvorni_sadrzaj>
      <item>DAKMA d.o.o. za trgovinu i usluge, Ante Starčevića 32, 21300 Makarska</item>
    </izvorni_sadrzaj>
    <derivirana_varijabla naziv="DomainObject.Predmet.ProtuStrankaListFormatedWithAdress_1">
      <item>DAKMA d.o.o. za trgovinu i usluge, Ante Starčevića 32, 21300 Makarska</item>
    </derivirana_varijabla>
  </DomainObject.Predmet.ProtuStrankaListFormatedWithAdress>
  <DomainObject.Predmet.ProtuStrankaListFormatedWithAdressOIB>
    <izvorni_sadrzaj>
      <item>DAKMA d.o.o. za trgovinu i usluge, OIB 21723889651, Ante Starčevića 32, 21300 Makarska</item>
    </izvorni_sadrzaj>
    <derivirana_varijabla naziv="DomainObject.Predmet.ProtuStrankaListFormatedWithAdressOIB_1">
      <item>DAKMA d.o.o. za trgovinu i usluge, OIB 21723889651, Ante Starčevića 32, 21300 Makarska</item>
    </derivirana_varijabla>
  </DomainObject.Predmet.ProtuStrankaListFormatedWithAdressOIB>
  <DomainObject.Predmet.ProtuStrankaListNazivFormated>
    <izvorni_sadrzaj>
      <item>DAKMA d.o.o. za trgovinu i usluge</item>
    </izvorni_sadrzaj>
    <derivirana_varijabla naziv="DomainObject.Predmet.ProtuStrankaListNazivFormated_1">
      <item>DAKMA d.o.o. za trgovinu i usluge</item>
    </derivirana_varijabla>
  </DomainObject.Predmet.ProtuStrankaListNazivFormated>
  <DomainObject.Predmet.ProtuStrankaListNazivFormatedOIB>
    <izvorni_sadrzaj>
      <item>DAKMA d.o.o. za trgovinu i usluge, OIB 21723889651</item>
    </izvorni_sadrzaj>
    <derivirana_varijabla naziv="DomainObject.Predmet.ProtuStrankaListNazivFormatedOIB_1">
      <item>DAKMA d.o.o. za trgovinu i usluge, OIB 21723889651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St-1262/2015-9</izvorni_sadrzaj>
    <derivirana_varijabla naziv="DomainObject.PoslovniBrojDokumenta_1">St-1262/2015-9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DAKMA d.o.o. za trgovinu i usluge</izvorni_sadrzaj>
    <derivirana_varijabla naziv="DomainObject.Predmet.ProtustrankaIDrugi_1">DAKMA d.o.o.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DAKMA d.o.o. za trgovinu i usluge, OIB 21723889651, Ante Starčevića 32, 21300 Makarska</izvorni_sadrzaj>
    <derivirana_varijabla naziv="DomainObject.Predmet.ProtustrankaIDrugiAdressOIB_1">DAKMA d.o.o. za trgovinu i usluge, OIB 21723889651,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DAKMA d.o.o. za trgovinu i usluge</item>
      <item>FINANCIJSKA AGENCIJA,RC SPLIT</item>
    </izvorni_sadrzaj>
    <derivirana_varijabla naziv="DomainObject.Predmet.SudioniciListNaziv_1">
      <item>DAKMA d.o.o. za trgovinu i usluge</item>
      <item>FINANCIJSKA AGENCIJA,RC SPLIT</item>
    </derivirana_varijabla>
  </DomainObject.Predmet.SudioniciListNaziv>
  <DomainObject.Predmet.SudioniciListAdressOIB>
    <izvorni_sadrzaj>
      <item>DAKMA d.o.o. za trgovinu i usluge, OIB 21723889651, Ante Starčevića 32,21300 Makarska</item>
      <item>FINANCIJSKA AGENCIJA,RC SPLIT, OIB 85821130368, Mažuranićevo šetalište 24b,21000 Split</item>
    </izvorni_sadrzaj>
    <derivirana_varijabla naziv="DomainObject.Predmet.SudioniciListAdressOIB_1">
      <item>DAKMA d.o.o. za trgovinu i usluge, OIB 21723889651, Ante Starčevića 32,21300 Makarska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44778-926C-4B3F-BD74-01F7B2F1F2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1095</properties:Words>
  <properties:Characters>6206</properties:Characters>
  <properties:Lines>142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2017-09-05T12:08:00Z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St-1262/2015-9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