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aad5" w14:paraId="a6eaad5" w:rsidRDefault="00C82B76" w:rsidP="00910611" w:rsidR="00C82B7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B76" w:rsidP="00910611" w:rsidR="00C82B76">
      <w:r>
        <w:rPr>
          <w:rFonts w:eastAsia="MS Mincho"/>
        </w:rPr>
        <w:t>REPUBLIKA HRVATSKA</w:t>
      </w:r>
    </w:p>
    <w:p w:rsidRDefault="00C82B76" w:rsidP="00910611" w:rsidR="00C82B76">
      <w:r>
        <w:rPr>
          <w:rFonts w:eastAsia="MS Mincho"/>
        </w:rPr>
        <w:t>TRGOVAČKI SUD U RIJECI</w:t>
      </w:r>
    </w:p>
    <w:p w:rsidRDefault="00C82B76" w:rsidR="00C82B7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4FA5" w:rsidP="008E62AA" w:rsidR="002D4FA5" w:rsidRPr="009F5E22">
      <w:pPr>
        <w:jc w:val="right"/>
        <w:rPr>
          <w:rFonts w:hAnsi="Times New Roman" w:ascii="Times New Roman"/>
          <w:b w:val="false"/>
        </w:rPr>
      </w:pPr>
    </w:p>
    <w:p w:rsidRDefault="00D32E3F" w:rsidP="008E62AA" w:rsidR="00D32E3F" w:rsidRPr="009F5E22">
      <w:pPr>
        <w:jc w:val="right"/>
        <w:rPr>
          <w:rFonts w:hAnsi="Times New Roman" w:ascii="Times New Roman"/>
          <w:b w:val="false"/>
        </w:rPr>
      </w:pPr>
    </w:p>
    <w:p w:rsidRDefault="00726AB4" w:rsidR="00726AB4" w:rsidRPr="009F5E22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9F5E22">
      <w:pPr>
        <w:jc w:val="center"/>
        <w:rPr>
          <w:rFonts w:hAnsi="Times New Roman" w:ascii="Times New Roman"/>
          <w:b w:val="false"/>
          <w:bCs/>
        </w:rPr>
      </w:pPr>
      <w:r w:rsidRPr="009F5E22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9F5E22">
      <w:pPr>
        <w:jc w:val="center"/>
        <w:rPr>
          <w:rFonts w:hAnsi="Times New Roman" w:ascii="Times New Roman"/>
          <w:b w:val="false"/>
          <w:bCs/>
        </w:rPr>
      </w:pPr>
      <w:r w:rsidRPr="009F5E22">
        <w:rPr>
          <w:rFonts w:hAnsi="Times New Roman" w:ascii="Times New Roman"/>
          <w:b w:val="false"/>
          <w:bCs/>
        </w:rPr>
        <w:t>R</w:t>
      </w:r>
      <w:r w:rsidR="00AA5EA6" w:rsidRPr="009F5E22">
        <w:rPr>
          <w:rFonts w:hAnsi="Times New Roman" w:ascii="Times New Roman"/>
          <w:b w:val="false"/>
          <w:bCs/>
        </w:rPr>
        <w:t xml:space="preserve"> </w:t>
      </w:r>
      <w:r w:rsidRPr="009F5E22">
        <w:rPr>
          <w:rFonts w:hAnsi="Times New Roman" w:ascii="Times New Roman"/>
          <w:b w:val="false"/>
          <w:bCs/>
        </w:rPr>
        <w:t>J</w:t>
      </w:r>
      <w:r w:rsidR="00AA5EA6" w:rsidRPr="009F5E22">
        <w:rPr>
          <w:rFonts w:hAnsi="Times New Roman" w:ascii="Times New Roman"/>
          <w:b w:val="false"/>
          <w:bCs/>
        </w:rPr>
        <w:t xml:space="preserve"> </w:t>
      </w:r>
      <w:r w:rsidRPr="009F5E22">
        <w:rPr>
          <w:rFonts w:hAnsi="Times New Roman" w:ascii="Times New Roman"/>
          <w:b w:val="false"/>
          <w:bCs/>
        </w:rPr>
        <w:t>E</w:t>
      </w:r>
      <w:r w:rsidR="00AA5EA6" w:rsidRPr="009F5E22">
        <w:rPr>
          <w:rFonts w:hAnsi="Times New Roman" w:ascii="Times New Roman"/>
          <w:b w:val="false"/>
          <w:bCs/>
        </w:rPr>
        <w:t xml:space="preserve"> </w:t>
      </w:r>
      <w:r w:rsidRPr="009F5E22">
        <w:rPr>
          <w:rFonts w:hAnsi="Times New Roman" w:ascii="Times New Roman"/>
          <w:b w:val="false"/>
          <w:bCs/>
        </w:rPr>
        <w:t>Š</w:t>
      </w:r>
      <w:r w:rsidR="00AA5EA6" w:rsidRPr="009F5E22">
        <w:rPr>
          <w:rFonts w:hAnsi="Times New Roman" w:ascii="Times New Roman"/>
          <w:b w:val="false"/>
          <w:bCs/>
        </w:rPr>
        <w:t xml:space="preserve"> </w:t>
      </w:r>
      <w:r w:rsidRPr="009F5E22">
        <w:rPr>
          <w:rFonts w:hAnsi="Times New Roman" w:ascii="Times New Roman"/>
          <w:b w:val="false"/>
          <w:bCs/>
        </w:rPr>
        <w:t>E</w:t>
      </w:r>
      <w:r w:rsidR="00AA5EA6" w:rsidRPr="009F5E22">
        <w:rPr>
          <w:rFonts w:hAnsi="Times New Roman" w:ascii="Times New Roman"/>
          <w:b w:val="false"/>
          <w:bCs/>
        </w:rPr>
        <w:t xml:space="preserve"> </w:t>
      </w:r>
      <w:r w:rsidRPr="009F5E22">
        <w:rPr>
          <w:rFonts w:hAnsi="Times New Roman" w:ascii="Times New Roman"/>
          <w:b w:val="false"/>
          <w:bCs/>
        </w:rPr>
        <w:t>N</w:t>
      </w:r>
      <w:r w:rsidR="00AA5EA6" w:rsidRPr="009F5E22">
        <w:rPr>
          <w:rFonts w:hAnsi="Times New Roman" w:ascii="Times New Roman"/>
          <w:b w:val="false"/>
          <w:bCs/>
        </w:rPr>
        <w:t xml:space="preserve"> </w:t>
      </w:r>
      <w:r w:rsidRPr="009F5E22">
        <w:rPr>
          <w:rFonts w:hAnsi="Times New Roman" w:ascii="Times New Roman"/>
          <w:b w:val="false"/>
          <w:bCs/>
        </w:rPr>
        <w:t>J</w:t>
      </w:r>
      <w:r w:rsidR="00AA5EA6" w:rsidRPr="009F5E22">
        <w:rPr>
          <w:rFonts w:hAnsi="Times New Roman" w:ascii="Times New Roman"/>
          <w:b w:val="false"/>
          <w:bCs/>
        </w:rPr>
        <w:t xml:space="preserve"> </w:t>
      </w:r>
      <w:r w:rsidRPr="009F5E22">
        <w:rPr>
          <w:rFonts w:hAnsi="Times New Roman" w:ascii="Times New Roman"/>
          <w:b w:val="false"/>
          <w:bCs/>
        </w:rPr>
        <w:t>E</w:t>
      </w:r>
    </w:p>
    <w:p w:rsidRDefault="002D4FA5" w:rsidR="002D4FA5" w:rsidRPr="009F5E22">
      <w:pPr>
        <w:jc w:val="center"/>
        <w:rPr>
          <w:rFonts w:hAnsi="Times New Roman" w:ascii="Times New Roman"/>
          <w:b w:val="false"/>
        </w:rPr>
      </w:pPr>
    </w:p>
    <w:p w:rsidRDefault="00975A27" w:rsidP="00975A27" w:rsidR="00975A27" w:rsidRPr="009F5E2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  <w:t xml:space="preserve">Trgovački sud u Rijeci, po sucu ovog suda Veri Jelenović, u ime  Republike Hrvatske, postupajući po prijedlogu predlagatelja KONSTANTINA SOLOPOV iz Ruske Federacije, Moskva, Chertanovskaya 1/V, OIB: 65509845038, zastupanog po Damiru Pokupcu, odvjetniku u Zagrebu, Frankopanska 2a, radi nastavljanja postupka radi naknadne diobe stečajne mase iza KONOX NEKRETNINE društvo s ograničenom odgovornošću za usluge u stečaju Vrhovine, Donji babin potok 13/55, </w:t>
      </w:r>
      <w:r w:rsidRPr="009F5E22">
        <w:rPr>
          <w:rFonts w:hAnsi="Times New Roman" w:ascii="Times New Roman"/>
          <w:b w:val="false"/>
          <w:bCs/>
        </w:rPr>
        <w:t xml:space="preserve">MBS: </w:t>
      </w:r>
      <w:r w:rsidRPr="009F5E22">
        <w:rPr>
          <w:rFonts w:hAnsi="Times New Roman" w:ascii="Times New Roman"/>
          <w:b w:val="false"/>
        </w:rPr>
        <w:t xml:space="preserve">020040010, dana  12. listopada 2018. </w:t>
      </w:r>
    </w:p>
    <w:p w:rsidRDefault="00975A27" w:rsidP="00975A27" w:rsidR="00975A27" w:rsidRPr="009F5E2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2D4FA5" w:rsidR="002D4FA5" w:rsidRPr="009F5E22">
      <w:pPr>
        <w:jc w:val="center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r i j e š i o  j e</w:t>
      </w:r>
    </w:p>
    <w:p w:rsidRDefault="002D4FA5" w:rsidR="002D4FA5" w:rsidRPr="009F5E22">
      <w:pPr>
        <w:jc w:val="both"/>
        <w:rPr>
          <w:rFonts w:hAnsi="Times New Roman" w:ascii="Times New Roman"/>
          <w:b w:val="false"/>
        </w:rPr>
      </w:pPr>
    </w:p>
    <w:p w:rsidRDefault="002D4FA5" w:rsidR="002D4FA5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  <w:bCs/>
        </w:rPr>
        <w:tab/>
        <w:t>I. Određuje se nastav</w:t>
      </w:r>
      <w:r w:rsidR="00963C95" w:rsidRPr="009F5E22">
        <w:rPr>
          <w:rFonts w:hAnsi="Times New Roman" w:ascii="Times New Roman"/>
          <w:b w:val="false"/>
          <w:bCs/>
        </w:rPr>
        <w:t xml:space="preserve">ljanje </w:t>
      </w:r>
      <w:r w:rsidRPr="009F5E22">
        <w:rPr>
          <w:rFonts w:hAnsi="Times New Roman" w:ascii="Times New Roman"/>
          <w:b w:val="false"/>
          <w:bCs/>
        </w:rPr>
        <w:t xml:space="preserve">postupka radi naknadne diobe </w:t>
      </w:r>
      <w:r w:rsidR="00975A27" w:rsidRPr="009F5E22">
        <w:rPr>
          <w:rFonts w:hAnsi="Times New Roman" w:ascii="Times New Roman"/>
          <w:b w:val="false"/>
        </w:rPr>
        <w:t xml:space="preserve">stečajne mase iza KONOX NEKRETNINE društvo s ograničenom odgovornošću za usluge u stečaju Vrhovine, Donji babin potok 13/55, </w:t>
      </w:r>
      <w:r w:rsidR="00975A27" w:rsidRPr="009F5E22">
        <w:rPr>
          <w:rFonts w:hAnsi="Times New Roman" w:ascii="Times New Roman"/>
          <w:b w:val="false"/>
          <w:bCs/>
        </w:rPr>
        <w:t xml:space="preserve">MBS: </w:t>
      </w:r>
      <w:r w:rsidR="00975A27" w:rsidRPr="009F5E22">
        <w:rPr>
          <w:rFonts w:hAnsi="Times New Roman" w:ascii="Times New Roman"/>
          <w:b w:val="false"/>
        </w:rPr>
        <w:t>020040010</w:t>
      </w:r>
      <w:r w:rsidRPr="009F5E22">
        <w:rPr>
          <w:rFonts w:hAnsi="Times New Roman" w:ascii="Times New Roman"/>
          <w:b w:val="false"/>
        </w:rPr>
        <w:t>.</w:t>
      </w:r>
    </w:p>
    <w:p w:rsidRDefault="007A4ECC" w:rsidP="002D4FA5" w:rsidR="007A4ECC" w:rsidRPr="009F5E22">
      <w:pPr>
        <w:jc w:val="both"/>
        <w:rPr>
          <w:rFonts w:hAnsi="Times New Roman" w:ascii="Times New Roman"/>
          <w:b w:val="false"/>
          <w:bCs/>
        </w:rPr>
      </w:pPr>
    </w:p>
    <w:p w:rsidRDefault="002D4FA5" w:rsidP="002D4FA5" w:rsidR="002D4FA5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  <w:bCs/>
        </w:rPr>
        <w:t xml:space="preserve"> </w:t>
      </w:r>
      <w:r w:rsidR="00CA32AB"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 xml:space="preserve">II. Oglas o nastavku stečajnog postupka radi naknadne diobe istaknut će se na </w:t>
      </w:r>
      <w:r w:rsidR="00C407D2" w:rsidRPr="009F5E22">
        <w:rPr>
          <w:rFonts w:hAnsi="Times New Roman" w:ascii="Times New Roman"/>
          <w:b w:val="false"/>
        </w:rPr>
        <w:t xml:space="preserve">mrežnoj stranici </w:t>
      </w:r>
      <w:r w:rsidR="00C73566" w:rsidRPr="009F5E22">
        <w:rPr>
          <w:rFonts w:hAnsi="Times New Roman" w:ascii="Times New Roman"/>
          <w:b w:val="false"/>
        </w:rPr>
        <w:t>e-</w:t>
      </w:r>
      <w:r w:rsidR="00C407D2" w:rsidRPr="009F5E22">
        <w:rPr>
          <w:rFonts w:hAnsi="Times New Roman" w:ascii="Times New Roman"/>
          <w:b w:val="false"/>
        </w:rPr>
        <w:t>Oglasna</w:t>
      </w:r>
      <w:r w:rsidRPr="009F5E22">
        <w:rPr>
          <w:rFonts w:hAnsi="Times New Roman" w:ascii="Times New Roman"/>
          <w:b w:val="false"/>
        </w:rPr>
        <w:t xml:space="preserve"> ploč</w:t>
      </w:r>
      <w:r w:rsidR="00C407D2" w:rsidRPr="009F5E22">
        <w:rPr>
          <w:rFonts w:hAnsi="Times New Roman" w:ascii="Times New Roman"/>
          <w:b w:val="false"/>
        </w:rPr>
        <w:t>a</w:t>
      </w:r>
      <w:r w:rsidRPr="009F5E22">
        <w:rPr>
          <w:rFonts w:hAnsi="Times New Roman" w:ascii="Times New Roman"/>
          <w:b w:val="false"/>
        </w:rPr>
        <w:t xml:space="preserve"> </w:t>
      </w:r>
      <w:r w:rsidR="00C407D2" w:rsidRPr="009F5E22">
        <w:rPr>
          <w:rFonts w:hAnsi="Times New Roman" w:ascii="Times New Roman"/>
          <w:b w:val="false"/>
        </w:rPr>
        <w:t xml:space="preserve">sudova </w:t>
      </w:r>
      <w:r w:rsidRPr="009F5E22">
        <w:rPr>
          <w:rFonts w:hAnsi="Times New Roman" w:ascii="Times New Roman"/>
          <w:b w:val="false"/>
        </w:rPr>
        <w:t>dana</w:t>
      </w:r>
      <w:r w:rsidR="00975A27" w:rsidRPr="009F5E22">
        <w:rPr>
          <w:rFonts w:hAnsi="Times New Roman" w:ascii="Times New Roman"/>
          <w:b w:val="false"/>
        </w:rPr>
        <w:t xml:space="preserve"> 12. listopada 2018.</w:t>
      </w:r>
      <w:r w:rsidRPr="009F5E22">
        <w:rPr>
          <w:rFonts w:hAnsi="Times New Roman" w:ascii="Times New Roman"/>
          <w:b w:val="false"/>
        </w:rPr>
        <w:t xml:space="preserve"> </w:t>
      </w:r>
      <w:r w:rsidR="001123EF" w:rsidRPr="009F5E22">
        <w:rPr>
          <w:rFonts w:hAnsi="Times New Roman" w:ascii="Times New Roman"/>
          <w:b w:val="false"/>
        </w:rPr>
        <w:t xml:space="preserve"> u </w:t>
      </w:r>
      <w:r w:rsidR="00C407D2" w:rsidRPr="009F5E22">
        <w:rPr>
          <w:rFonts w:hAnsi="Times New Roman" w:ascii="Times New Roman"/>
          <w:b w:val="false"/>
        </w:rPr>
        <w:t>1</w:t>
      </w:r>
      <w:r w:rsidR="009F5E22">
        <w:rPr>
          <w:rFonts w:hAnsi="Times New Roman" w:ascii="Times New Roman"/>
          <w:b w:val="false"/>
        </w:rPr>
        <w:t>4</w:t>
      </w:r>
      <w:r w:rsidR="009D3D8F" w:rsidRPr="009F5E22">
        <w:rPr>
          <w:rFonts w:hAnsi="Times New Roman" w:ascii="Times New Roman"/>
          <w:b w:val="false"/>
        </w:rPr>
        <w:t>,</w:t>
      </w:r>
      <w:r w:rsidR="00C82B76">
        <w:rPr>
          <w:rFonts w:hAnsi="Times New Roman" w:ascii="Times New Roman"/>
          <w:b w:val="false"/>
        </w:rPr>
        <w:t>3</w:t>
      </w:r>
      <w:r w:rsidR="00B06D7F" w:rsidRPr="009F5E22">
        <w:rPr>
          <w:rFonts w:hAnsi="Times New Roman" w:ascii="Times New Roman"/>
          <w:b w:val="false"/>
        </w:rPr>
        <w:t>5</w:t>
      </w:r>
      <w:r w:rsidR="009D3D8F" w:rsidRPr="009F5E22">
        <w:rPr>
          <w:rFonts w:hAnsi="Times New Roman" w:ascii="Times New Roman"/>
          <w:b w:val="false"/>
        </w:rPr>
        <w:t xml:space="preserve"> sati</w:t>
      </w:r>
      <w:r w:rsidRPr="009F5E22">
        <w:rPr>
          <w:rFonts w:hAnsi="Times New Roman" w:ascii="Times New Roman"/>
          <w:b w:val="false"/>
        </w:rPr>
        <w:t>.</w:t>
      </w:r>
    </w:p>
    <w:p w:rsidRDefault="007A4ECC" w:rsidP="007A4ECC" w:rsidR="007A4ECC" w:rsidRPr="009F5E22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  <w:t>I</w:t>
      </w:r>
      <w:r w:rsidR="00EB2C4E" w:rsidRPr="009F5E22">
        <w:rPr>
          <w:rFonts w:hAnsi="Times New Roman" w:ascii="Times New Roman"/>
          <w:b w:val="false"/>
        </w:rPr>
        <w:t>II</w:t>
      </w:r>
      <w:r w:rsidRPr="009F5E22">
        <w:rPr>
          <w:rFonts w:hAnsi="Times New Roman" w:ascii="Times New Roman"/>
          <w:b w:val="false"/>
        </w:rPr>
        <w:t xml:space="preserve">. Pozivaju se vjerovnici da u roku od </w:t>
      </w:r>
      <w:r w:rsidR="00975A27" w:rsidRPr="009F5E22">
        <w:rPr>
          <w:rFonts w:hAnsi="Times New Roman" w:ascii="Times New Roman"/>
          <w:b w:val="false"/>
        </w:rPr>
        <w:t>3</w:t>
      </w:r>
      <w:r w:rsidRPr="009F5E22">
        <w:rPr>
          <w:rFonts w:hAnsi="Times New Roman" w:ascii="Times New Roman"/>
          <w:b w:val="false"/>
        </w:rPr>
        <w:t>0 dana od dana objave ovog rješenja u skladu s pravilima Stečajnog zakona (objavljenog u NN 71/15) o prijavi tražbina prijave svoje tražbine stečajnom upravitelju</w:t>
      </w:r>
      <w:r w:rsidR="00703053" w:rsidRPr="009F5E22">
        <w:rPr>
          <w:rFonts w:hAnsi="Times New Roman" w:ascii="Times New Roman"/>
          <w:b w:val="false"/>
        </w:rPr>
        <w:t xml:space="preserve"> </w:t>
      </w:r>
      <w:r w:rsidR="00975A27" w:rsidRPr="009F5E22">
        <w:rPr>
          <w:rFonts w:hAnsi="Times New Roman" w:ascii="Times New Roman"/>
          <w:b w:val="false"/>
        </w:rPr>
        <w:t>Sanjin</w:t>
      </w:r>
      <w:r w:rsidR="00581AB5" w:rsidRPr="009F5E22">
        <w:rPr>
          <w:rFonts w:hAnsi="Times New Roman" w:ascii="Times New Roman"/>
          <w:b w:val="false"/>
        </w:rPr>
        <w:t>u</w:t>
      </w:r>
      <w:r w:rsidR="00975A27" w:rsidRPr="009F5E22">
        <w:rPr>
          <w:rFonts w:hAnsi="Times New Roman" w:ascii="Times New Roman"/>
          <w:b w:val="false"/>
        </w:rPr>
        <w:t xml:space="preserve"> Dink</w:t>
      </w:r>
      <w:r w:rsidR="00581AB5" w:rsidRPr="009F5E22">
        <w:rPr>
          <w:rFonts w:hAnsi="Times New Roman" w:ascii="Times New Roman"/>
          <w:b w:val="false"/>
        </w:rPr>
        <w:t>u</w:t>
      </w:r>
      <w:r w:rsidR="00975A27" w:rsidRPr="009F5E22">
        <w:rPr>
          <w:rFonts w:hAnsi="Times New Roman" w:ascii="Times New Roman"/>
          <w:b w:val="false"/>
        </w:rPr>
        <w:t xml:space="preserve"> Dorčić</w:t>
      </w:r>
      <w:r w:rsidR="00581AB5" w:rsidRPr="009F5E22">
        <w:rPr>
          <w:rFonts w:hAnsi="Times New Roman" w:ascii="Times New Roman"/>
          <w:b w:val="false"/>
        </w:rPr>
        <w:t>u</w:t>
      </w:r>
      <w:r w:rsidR="00975A27" w:rsidRPr="009F5E22">
        <w:rPr>
          <w:rFonts w:hAnsi="Times New Roman" w:ascii="Times New Roman"/>
          <w:b w:val="false"/>
        </w:rPr>
        <w:t xml:space="preserve">, OIB: 71306347942, Mosorska 9, Rijeka </w:t>
      </w:r>
      <w:r w:rsidRPr="009F5E22">
        <w:rPr>
          <w:rFonts w:hAnsi="Times New Roman" w:ascii="Times New Roman"/>
          <w:b w:val="false"/>
        </w:rPr>
        <w:t xml:space="preserve"> na propisanom obrascu u dva primjerka, pri čemu će njihove prijave sadržavati:</w:t>
      </w:r>
    </w:p>
    <w:p w:rsidRDefault="00C407D2" w:rsidP="00C407D2" w:rsidR="00C407D2" w:rsidRPr="009F5E2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podatke za identifikaciju vjerovnika</w:t>
      </w:r>
    </w:p>
    <w:p w:rsidRDefault="00C407D2" w:rsidP="00C407D2" w:rsidR="00C407D2" w:rsidRPr="009F5E2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podatke za identifikaciju dužnika</w:t>
      </w:r>
    </w:p>
    <w:p w:rsidRDefault="00C407D2" w:rsidP="00C407D2" w:rsidR="00C407D2" w:rsidRPr="009F5E2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pravnu osnovu tražbine, iznos tražbine u kunama</w:t>
      </w:r>
    </w:p>
    <w:p w:rsidRDefault="00C407D2" w:rsidP="00C407D2" w:rsidR="00C407D2" w:rsidRPr="009F5E2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naznaku o dokazu za postojanje tražbine</w:t>
      </w:r>
    </w:p>
    <w:p w:rsidRDefault="00C407D2" w:rsidP="00C407D2" w:rsidR="00C407D2" w:rsidRPr="009F5E2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naznaku o postojanju ovršne isprave</w:t>
      </w:r>
    </w:p>
    <w:p w:rsidRDefault="00C407D2" w:rsidP="00C407D2" w:rsidR="00C407D2" w:rsidRPr="009F5E2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naznaku o postojanju postupka pred sudom,</w:t>
      </w: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  <w:color w:val="1F497D"/>
        </w:rPr>
      </w:pPr>
      <w:r w:rsidRPr="009F5E22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</w:t>
      </w:r>
      <w:r w:rsidRPr="009F5E22">
        <w:rPr>
          <w:rFonts w:hAnsi="Times New Roman" w:ascii="Times New Roman"/>
          <w:b w:val="false"/>
        </w:rPr>
        <w:lastRenderedPageBreak/>
        <w:t>1863000160 Model:  HR64  Poziv na broj: 5045-3540-</w:t>
      </w:r>
      <w:r w:rsidR="00975A27" w:rsidRPr="009F5E22">
        <w:rPr>
          <w:rFonts w:hAnsi="Times New Roman" w:ascii="Times New Roman"/>
          <w:b w:val="false"/>
        </w:rPr>
        <w:t>5032018</w:t>
      </w:r>
      <w:r w:rsidRPr="009F5E22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</w:r>
      <w:r w:rsidR="00EB2C4E" w:rsidRPr="009F5E22">
        <w:rPr>
          <w:rFonts w:hAnsi="Times New Roman" w:ascii="Times New Roman"/>
          <w:b w:val="false"/>
        </w:rPr>
        <w:t>I</w:t>
      </w:r>
      <w:r w:rsidRPr="009F5E22">
        <w:rPr>
          <w:rFonts w:hAnsi="Times New Roman" w:ascii="Times New Roman"/>
          <w:b w:val="false"/>
        </w:rPr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  <w:t>V.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  <w:t xml:space="preserve">VI. Tražbine vjerovnika nižih isplatnih redova prijavljuju se samo na poseban poziv suda. </w:t>
      </w: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  <w:t>VII. Pozivaju se dužnikovi dužnici da svoje obveze prema dužniku ispunjavaju bez odgode.</w:t>
      </w:r>
    </w:p>
    <w:p w:rsidRDefault="00C407D2" w:rsidP="00C407D2" w:rsidR="00C407D2" w:rsidRPr="009F5E22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</w:r>
      <w:r w:rsidR="00703053" w:rsidRPr="009F5E22">
        <w:rPr>
          <w:rFonts w:hAnsi="Times New Roman" w:ascii="Times New Roman"/>
          <w:b w:val="false"/>
        </w:rPr>
        <w:t>VIII</w:t>
      </w:r>
      <w:r w:rsidRPr="009F5E22">
        <w:rPr>
          <w:rFonts w:hAnsi="Times New Roman" w:ascii="Times New Roman"/>
          <w:b w:val="false"/>
        </w:rPr>
        <w:t>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</w:p>
    <w:p w:rsidRDefault="00975A27" w:rsidP="00C407D2" w:rsidR="00C407D2" w:rsidRPr="009F5E22">
      <w:pPr>
        <w:jc w:val="center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 xml:space="preserve"> 18. prosinca 2018.</w:t>
      </w:r>
      <w:r w:rsidR="00C407D2" w:rsidRPr="009F5E22">
        <w:rPr>
          <w:rFonts w:hAnsi="Times New Roman" w:ascii="Times New Roman"/>
          <w:b w:val="false"/>
        </w:rPr>
        <w:t xml:space="preserve"> u 09:00 sati</w:t>
      </w:r>
    </w:p>
    <w:p w:rsidRDefault="00C407D2" w:rsidP="00C407D2" w:rsidR="00C407D2" w:rsidRPr="009F5E22">
      <w:pPr>
        <w:jc w:val="center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sudnica broj 3, I. kat</w:t>
      </w:r>
    </w:p>
    <w:p w:rsidRDefault="00C407D2" w:rsidP="00C407D2" w:rsidR="00C407D2" w:rsidRPr="009F5E22">
      <w:pPr>
        <w:jc w:val="center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u Trgovačkom sudu u Rijeci,</w:t>
      </w:r>
    </w:p>
    <w:p w:rsidRDefault="00C407D2" w:rsidP="00C407D2" w:rsidR="00C407D2" w:rsidRPr="009F5E22">
      <w:pPr>
        <w:jc w:val="center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Zadarska 1 i 3.</w:t>
      </w:r>
    </w:p>
    <w:p w:rsidRDefault="00C407D2" w:rsidP="00C407D2" w:rsidR="00C407D2" w:rsidRPr="009F5E22">
      <w:pPr>
        <w:jc w:val="center"/>
        <w:rPr>
          <w:rFonts w:hAnsi="Times New Roman" w:ascii="Times New Roman"/>
          <w:b w:val="false"/>
        </w:rPr>
      </w:pPr>
    </w:p>
    <w:p w:rsidRDefault="00C407D2" w:rsidP="00C407D2" w:rsidR="00C407D2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</w:r>
      <w:r w:rsidR="00703053" w:rsidRPr="009F5E22">
        <w:rPr>
          <w:rFonts w:hAnsi="Times New Roman" w:ascii="Times New Roman"/>
          <w:b w:val="false"/>
        </w:rPr>
        <w:t>I</w:t>
      </w:r>
      <w:r w:rsidRPr="009F5E22">
        <w:rPr>
          <w:rFonts w:hAnsi="Times New Roman" w:ascii="Times New Roman"/>
          <w:b w:val="false"/>
        </w:rPr>
        <w:t>X.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9F5E22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9F5E2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  <w:t xml:space="preserve">X. Stečajna masa iza dužnika </w:t>
      </w:r>
      <w:r w:rsidR="00975A27" w:rsidRPr="009F5E22">
        <w:rPr>
          <w:rFonts w:hAnsi="Times New Roman" w:ascii="Times New Roman"/>
          <w:b w:val="false"/>
        </w:rPr>
        <w:t xml:space="preserve">KONOX NEKRETNINE društvo s ograničenom odgovornošću za usluge u stečaju Vrhovine, Donji babin potok 13/55, </w:t>
      </w:r>
      <w:r w:rsidR="00975A27" w:rsidRPr="009F5E22">
        <w:rPr>
          <w:rFonts w:hAnsi="Times New Roman" w:ascii="Times New Roman"/>
          <w:b w:val="false"/>
          <w:bCs/>
        </w:rPr>
        <w:t xml:space="preserve">MBS: </w:t>
      </w:r>
      <w:r w:rsidR="00975A27" w:rsidRPr="009F5E22">
        <w:rPr>
          <w:rFonts w:hAnsi="Times New Roman" w:ascii="Times New Roman"/>
          <w:b w:val="false"/>
        </w:rPr>
        <w:t>020040010</w:t>
      </w:r>
      <w:r w:rsidR="00703053" w:rsidRPr="009F5E22">
        <w:rPr>
          <w:rFonts w:hAnsi="Times New Roman" w:ascii="Times New Roman"/>
          <w:b w:val="false"/>
        </w:rPr>
        <w:t xml:space="preserve"> </w:t>
      </w:r>
      <w:r w:rsidRPr="009F5E22">
        <w:rPr>
          <w:rFonts w:hAnsi="Times New Roman" w:ascii="Times New Roman"/>
          <w:b w:val="false"/>
          <w:lang w:eastAsia="hr-HR"/>
        </w:rPr>
        <w:t>upisati će se u sudski registar.</w:t>
      </w:r>
    </w:p>
    <w:p w:rsidRDefault="002D4FA5" w:rsidR="002D4FA5" w:rsidRPr="009F5E22">
      <w:pPr>
        <w:jc w:val="both"/>
        <w:rPr>
          <w:rFonts w:hAnsi="Times New Roman" w:ascii="Times New Roman"/>
          <w:b w:val="false"/>
        </w:rPr>
      </w:pPr>
    </w:p>
    <w:p w:rsidRDefault="002D4FA5" w:rsidR="002D4FA5">
      <w:pPr>
        <w:jc w:val="center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Obrazloženje</w:t>
      </w:r>
    </w:p>
    <w:p w:rsidRDefault="00C82B76" w:rsidR="00C82B76" w:rsidRPr="009F5E22">
      <w:pPr>
        <w:jc w:val="center"/>
        <w:rPr>
          <w:rFonts w:hAnsi="Times New Roman" w:ascii="Times New Roman"/>
          <w:b w:val="false"/>
        </w:rPr>
      </w:pPr>
    </w:p>
    <w:p w:rsidRDefault="002D4FA5" w:rsidP="002D4FA5" w:rsidR="002D4FA5" w:rsidRPr="009F5E22">
      <w:pPr>
        <w:jc w:val="both"/>
        <w:rPr>
          <w:rFonts w:hAnsi="Times New Roman" w:ascii="Times New Roman"/>
          <w:b w:val="false"/>
          <w:bCs/>
        </w:rPr>
      </w:pPr>
      <w:r w:rsidRPr="009F5E22">
        <w:rPr>
          <w:rFonts w:hAnsi="Times New Roman" w:ascii="Times New Roman"/>
          <w:b w:val="false"/>
          <w:bCs/>
        </w:rPr>
        <w:t xml:space="preserve"> </w:t>
      </w:r>
      <w:r w:rsidRPr="009F5E22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975A27" w:rsidRPr="009F5E22">
        <w:rPr>
          <w:rFonts w:hAnsi="Times New Roman" w:ascii="Times New Roman"/>
          <w:b w:val="false"/>
          <w:bCs/>
        </w:rPr>
        <w:t xml:space="preserve">6. </w:t>
      </w:r>
      <w:r w:rsidRPr="009F5E22">
        <w:rPr>
          <w:rFonts w:hAnsi="Times New Roman" w:ascii="Times New Roman"/>
          <w:b w:val="false"/>
          <w:bCs/>
        </w:rPr>
        <w:t>St-</w:t>
      </w:r>
      <w:r w:rsidR="00975A27" w:rsidRPr="009F5E22">
        <w:rPr>
          <w:rFonts w:hAnsi="Times New Roman" w:ascii="Times New Roman"/>
          <w:b w:val="false"/>
          <w:bCs/>
        </w:rPr>
        <w:t>379</w:t>
      </w:r>
      <w:r w:rsidR="00703053" w:rsidRPr="009F5E22">
        <w:rPr>
          <w:rFonts w:hAnsi="Times New Roman" w:ascii="Times New Roman"/>
          <w:b w:val="false"/>
          <w:bCs/>
        </w:rPr>
        <w:t>/201</w:t>
      </w:r>
      <w:r w:rsidR="00975A27" w:rsidRPr="009F5E22">
        <w:rPr>
          <w:rFonts w:hAnsi="Times New Roman" w:ascii="Times New Roman"/>
          <w:b w:val="false"/>
          <w:bCs/>
        </w:rPr>
        <w:t>7</w:t>
      </w:r>
      <w:r w:rsidR="00EB2C4E" w:rsidRPr="009F5E22">
        <w:rPr>
          <w:rFonts w:hAnsi="Times New Roman" w:ascii="Times New Roman"/>
          <w:b w:val="false"/>
          <w:bCs/>
        </w:rPr>
        <w:t>-</w:t>
      </w:r>
      <w:r w:rsidR="00703053" w:rsidRPr="009F5E22">
        <w:rPr>
          <w:rFonts w:hAnsi="Times New Roman" w:ascii="Times New Roman"/>
          <w:b w:val="false"/>
          <w:bCs/>
        </w:rPr>
        <w:t>6</w:t>
      </w:r>
      <w:r w:rsidR="00EB2C4E" w:rsidRPr="009F5E22">
        <w:rPr>
          <w:rFonts w:hAnsi="Times New Roman" w:ascii="Times New Roman"/>
          <w:b w:val="false"/>
          <w:bCs/>
        </w:rPr>
        <w:t xml:space="preserve"> od </w:t>
      </w:r>
      <w:r w:rsidR="00703053" w:rsidRPr="009F5E22">
        <w:rPr>
          <w:rFonts w:hAnsi="Times New Roman" w:ascii="Times New Roman"/>
          <w:b w:val="false"/>
          <w:bCs/>
        </w:rPr>
        <w:t>22. travnja 2016</w:t>
      </w:r>
      <w:r w:rsidRPr="009F5E22">
        <w:rPr>
          <w:rFonts w:hAnsi="Times New Roman" w:ascii="Times New Roman"/>
          <w:b w:val="false"/>
          <w:bCs/>
        </w:rPr>
        <w:t>. godine</w:t>
      </w:r>
      <w:r w:rsidR="00E57E98" w:rsidRPr="009F5E22">
        <w:rPr>
          <w:rFonts w:hAnsi="Times New Roman" w:ascii="Times New Roman"/>
          <w:b w:val="false"/>
          <w:bCs/>
        </w:rPr>
        <w:t xml:space="preserve"> je </w:t>
      </w:r>
      <w:r w:rsidR="00CC6DE6" w:rsidRPr="009F5E22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581AB5" w:rsidRPr="009F5E22">
        <w:rPr>
          <w:rFonts w:hAnsi="Times New Roman" w:ascii="Times New Roman"/>
          <w:b w:val="false"/>
        </w:rPr>
        <w:t xml:space="preserve">KONOX NEKRETNINE društvo s ograničenom odgovornošću za usluge u stečaju Vrhovine, Donji babin potok 13/55, </w:t>
      </w:r>
      <w:r w:rsidR="00581AB5" w:rsidRPr="009F5E22">
        <w:rPr>
          <w:rFonts w:hAnsi="Times New Roman" w:ascii="Times New Roman"/>
          <w:b w:val="false"/>
          <w:bCs/>
        </w:rPr>
        <w:t xml:space="preserve">MBS: </w:t>
      </w:r>
      <w:r w:rsidR="00581AB5" w:rsidRPr="009F5E22">
        <w:rPr>
          <w:rFonts w:hAnsi="Times New Roman" w:ascii="Times New Roman"/>
          <w:b w:val="false"/>
        </w:rPr>
        <w:t>020040010</w:t>
      </w:r>
      <w:r w:rsidRPr="009F5E22">
        <w:rPr>
          <w:rFonts w:hAnsi="Times New Roman" w:ascii="Times New Roman"/>
          <w:b w:val="false"/>
          <w:bCs/>
        </w:rPr>
        <w:t>.</w:t>
      </w:r>
      <w:r w:rsidR="00146C1C" w:rsidRPr="009F5E22">
        <w:rPr>
          <w:rFonts w:hAnsi="Times New Roman" w:ascii="Times New Roman"/>
          <w:b w:val="false"/>
          <w:bCs/>
        </w:rPr>
        <w:t xml:space="preserve"> Istim je rješenjem za steča</w:t>
      </w:r>
      <w:r w:rsidR="00703053" w:rsidRPr="009F5E22">
        <w:rPr>
          <w:rFonts w:hAnsi="Times New Roman" w:ascii="Times New Roman"/>
          <w:b w:val="false"/>
          <w:bCs/>
        </w:rPr>
        <w:t>j</w:t>
      </w:r>
      <w:r w:rsidR="00146C1C" w:rsidRPr="009F5E22">
        <w:rPr>
          <w:rFonts w:hAnsi="Times New Roman" w:ascii="Times New Roman"/>
          <w:b w:val="false"/>
          <w:bCs/>
        </w:rPr>
        <w:t>nog upravitelja imenovan</w:t>
      </w:r>
      <w:r w:rsidR="00D32E3F" w:rsidRPr="009F5E22">
        <w:rPr>
          <w:rFonts w:hAnsi="Times New Roman" w:ascii="Times New Roman"/>
          <w:b w:val="false"/>
          <w:bCs/>
        </w:rPr>
        <w:t xml:space="preserve"> </w:t>
      </w:r>
      <w:r w:rsidR="00581AB5" w:rsidRPr="009F5E22">
        <w:rPr>
          <w:rFonts w:hAnsi="Times New Roman" w:ascii="Times New Roman"/>
          <w:b w:val="false"/>
        </w:rPr>
        <w:t>Sanjin Dinko Dorčić, OIB: 71306347942, Mosorska 9, Rijeka</w:t>
      </w:r>
      <w:r w:rsidR="00146C1C" w:rsidRPr="009F5E22">
        <w:rPr>
          <w:rFonts w:hAnsi="Times New Roman" w:ascii="Times New Roman"/>
          <w:b w:val="false"/>
          <w:bCs/>
        </w:rPr>
        <w:t>.</w:t>
      </w:r>
      <w:r w:rsidRPr="009F5E22">
        <w:rPr>
          <w:rFonts w:hAnsi="Times New Roman" w:ascii="Times New Roman"/>
          <w:b w:val="false"/>
          <w:bCs/>
        </w:rPr>
        <w:t xml:space="preserve"> </w:t>
      </w:r>
    </w:p>
    <w:p w:rsidRDefault="002B2ECF" w:rsidP="002B2ECF" w:rsidR="0055509A" w:rsidRPr="009F5E22">
      <w:pPr>
        <w:ind w:firstLine="720"/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  <w:bCs/>
        </w:rPr>
        <w:t>D</w:t>
      </w:r>
      <w:r w:rsidR="00703053" w:rsidRPr="009F5E22">
        <w:rPr>
          <w:rFonts w:hAnsi="Times New Roman" w:ascii="Times New Roman"/>
          <w:b w:val="false"/>
          <w:bCs/>
        </w:rPr>
        <w:t xml:space="preserve">užnikov </w:t>
      </w:r>
      <w:r w:rsidR="00581AB5" w:rsidRPr="009F5E22">
        <w:rPr>
          <w:rFonts w:hAnsi="Times New Roman" w:ascii="Times New Roman"/>
          <w:b w:val="false"/>
          <w:bCs/>
        </w:rPr>
        <w:t>su</w:t>
      </w:r>
      <w:r w:rsidR="00703053" w:rsidRPr="009F5E22">
        <w:rPr>
          <w:rFonts w:hAnsi="Times New Roman" w:ascii="Times New Roman"/>
          <w:b w:val="false"/>
          <w:bCs/>
        </w:rPr>
        <w:t xml:space="preserve">vlasnik </w:t>
      </w:r>
      <w:r w:rsidR="00581AB5" w:rsidRPr="009F5E22">
        <w:rPr>
          <w:rFonts w:hAnsi="Times New Roman" w:ascii="Times New Roman"/>
          <w:b w:val="false"/>
        </w:rPr>
        <w:t>KONSTANTINA SOLOPOV</w:t>
      </w:r>
      <w:r w:rsidR="009F5E22" w:rsidRPr="009F5E22">
        <w:rPr>
          <w:rFonts w:hAnsi="Times New Roman" w:ascii="Times New Roman"/>
          <w:b w:val="false"/>
        </w:rPr>
        <w:t>A</w:t>
      </w:r>
      <w:r w:rsidR="00581AB5" w:rsidRPr="009F5E22">
        <w:rPr>
          <w:rFonts w:hAnsi="Times New Roman" w:ascii="Times New Roman"/>
          <w:b w:val="false"/>
        </w:rPr>
        <w:t xml:space="preserve"> iz Ruske Federacije, Moskva, Chertanovskaya 1/V, OIB: 65509845038</w:t>
      </w:r>
      <w:r w:rsidR="00703053" w:rsidRPr="009F5E22">
        <w:rPr>
          <w:rFonts w:hAnsi="Times New Roman" w:ascii="Times New Roman"/>
          <w:b w:val="false"/>
          <w:bCs/>
        </w:rPr>
        <w:t xml:space="preserve"> </w:t>
      </w:r>
      <w:r w:rsidR="00D32E3F" w:rsidRPr="009F5E22">
        <w:rPr>
          <w:rFonts w:hAnsi="Times New Roman" w:ascii="Times New Roman"/>
          <w:b w:val="false"/>
          <w:bCs/>
        </w:rPr>
        <w:t xml:space="preserve"> </w:t>
      </w:r>
      <w:r w:rsidR="002D4FA5" w:rsidRPr="009F5E22">
        <w:rPr>
          <w:rFonts w:hAnsi="Times New Roman" w:ascii="Times New Roman"/>
          <w:b w:val="false"/>
          <w:bCs/>
        </w:rPr>
        <w:t>je podni</w:t>
      </w:r>
      <w:r w:rsidR="00F20796" w:rsidRPr="009F5E22">
        <w:rPr>
          <w:rFonts w:hAnsi="Times New Roman" w:ascii="Times New Roman"/>
          <w:b w:val="false"/>
          <w:bCs/>
        </w:rPr>
        <w:t>o</w:t>
      </w:r>
      <w:r w:rsidR="002D4FA5" w:rsidRPr="009F5E22">
        <w:rPr>
          <w:rFonts w:hAnsi="Times New Roman" w:ascii="Times New Roman"/>
          <w:b w:val="false"/>
          <w:bCs/>
        </w:rPr>
        <w:t xml:space="preserve"> sudu prijedlog za nastavak postupka radi naknadne diobe sukladno čl. </w:t>
      </w:r>
      <w:r w:rsidR="00963C95" w:rsidRPr="009F5E22">
        <w:rPr>
          <w:rFonts w:hAnsi="Times New Roman" w:ascii="Times New Roman"/>
          <w:b w:val="false"/>
          <w:bCs/>
        </w:rPr>
        <w:t>289</w:t>
      </w:r>
      <w:r w:rsidR="002D4FA5" w:rsidRPr="009F5E22">
        <w:rPr>
          <w:rFonts w:hAnsi="Times New Roman" w:ascii="Times New Roman"/>
          <w:b w:val="false"/>
          <w:bCs/>
        </w:rPr>
        <w:t xml:space="preserve">. </w:t>
      </w:r>
      <w:r w:rsidR="00F20796" w:rsidRPr="009F5E22">
        <w:rPr>
          <w:rFonts w:hAnsi="Times New Roman" w:ascii="Times New Roman"/>
          <w:b w:val="false"/>
          <w:bCs/>
        </w:rPr>
        <w:t>Stečajnog zakona</w:t>
      </w:r>
      <w:r w:rsidR="002D4FA5" w:rsidRPr="009F5E22">
        <w:rPr>
          <w:rFonts w:hAnsi="Times New Roman" w:ascii="Times New Roman"/>
          <w:b w:val="false"/>
          <w:bCs/>
        </w:rPr>
        <w:t xml:space="preserve">. U prijedlogu navodi da </w:t>
      </w:r>
      <w:r w:rsidR="007A4ECC" w:rsidRPr="009F5E22">
        <w:rPr>
          <w:rFonts w:hAnsi="Times New Roman" w:ascii="Times New Roman"/>
          <w:b w:val="false"/>
          <w:bCs/>
        </w:rPr>
        <w:t>postoji naknadno pronađena imovina koja ulazi u steča</w:t>
      </w:r>
      <w:r w:rsidR="00963C95" w:rsidRPr="009F5E22">
        <w:rPr>
          <w:rFonts w:hAnsi="Times New Roman" w:ascii="Times New Roman"/>
          <w:b w:val="false"/>
          <w:bCs/>
        </w:rPr>
        <w:t>j</w:t>
      </w:r>
      <w:r w:rsidR="007A4ECC" w:rsidRPr="009F5E22">
        <w:rPr>
          <w:rFonts w:hAnsi="Times New Roman" w:ascii="Times New Roman"/>
          <w:b w:val="false"/>
          <w:bCs/>
        </w:rPr>
        <w:t>nu masu</w:t>
      </w:r>
      <w:r w:rsidR="00963C95" w:rsidRPr="009F5E22">
        <w:rPr>
          <w:rFonts w:hAnsi="Times New Roman" w:ascii="Times New Roman"/>
          <w:b w:val="false"/>
          <w:bCs/>
        </w:rPr>
        <w:t xml:space="preserve"> i to </w:t>
      </w:r>
      <w:r w:rsidR="00703053" w:rsidRPr="009F5E22">
        <w:rPr>
          <w:rFonts w:hAnsi="Times New Roman" w:ascii="Times New Roman"/>
          <w:b w:val="false"/>
          <w:bCs/>
        </w:rPr>
        <w:t xml:space="preserve">različite </w:t>
      </w:r>
      <w:r w:rsidR="009F5E22" w:rsidRPr="009F5E22">
        <w:rPr>
          <w:rFonts w:hAnsi="Times New Roman" w:ascii="Times New Roman"/>
          <w:b w:val="false"/>
          <w:bCs/>
        </w:rPr>
        <w:t xml:space="preserve">103.000,00 EURA s naslova pozajmice  firmi </w:t>
      </w:r>
      <w:r w:rsidR="009F5E22" w:rsidRPr="009F5E22">
        <w:rPr>
          <w:rFonts w:hAnsi="Times New Roman" w:ascii="Times New Roman"/>
          <w:b w:val="false"/>
          <w:bCs/>
        </w:rPr>
        <w:tab/>
        <w:t>ARGUMENT BUSINESS SERVICES LTD iz Londona, Ujedinjeno Kraljevstvo Velike Britanije i Sjeverne Irske, sa sjedištem na adresi 13 David Mews Porter Street London</w:t>
      </w:r>
      <w:r w:rsidR="007A4ECC" w:rsidRPr="009F5E22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P="002B2ECF" w:rsidR="002D4FA5" w:rsidRPr="009F5E22">
      <w:pPr>
        <w:ind w:firstLine="720"/>
        <w:jc w:val="both"/>
        <w:rPr>
          <w:rFonts w:hAnsi="Times New Roman" w:ascii="Times New Roman"/>
          <w:b w:val="false"/>
          <w:bCs/>
        </w:rPr>
      </w:pPr>
      <w:r w:rsidRPr="009F5E22">
        <w:rPr>
          <w:rFonts w:hAnsi="Times New Roman" w:ascii="Times New Roman"/>
          <w:b w:val="false"/>
          <w:bCs/>
        </w:rPr>
        <w:t xml:space="preserve">Odredbom čl. </w:t>
      </w:r>
      <w:r w:rsidR="00963C95" w:rsidRPr="009F5E22">
        <w:rPr>
          <w:rFonts w:hAnsi="Times New Roman" w:ascii="Times New Roman"/>
          <w:b w:val="false"/>
          <w:bCs/>
        </w:rPr>
        <w:t>289. st. 1</w:t>
      </w:r>
      <w:r w:rsidRPr="009F5E22">
        <w:rPr>
          <w:rFonts w:hAnsi="Times New Roman" w:ascii="Times New Roman"/>
          <w:b w:val="false"/>
          <w:bCs/>
        </w:rPr>
        <w:t>. Stečajnog zakona propisano je da će sud na prijedlog stečajnog upravitelja, kojega od stečajnih vjerovnika ili po službenoj dužnosti odrediti nastav</w:t>
      </w:r>
      <w:r w:rsidR="00963C95" w:rsidRPr="009F5E22">
        <w:rPr>
          <w:rFonts w:hAnsi="Times New Roman" w:ascii="Times New Roman"/>
          <w:b w:val="false"/>
          <w:bCs/>
        </w:rPr>
        <w:t>ljanje</w:t>
      </w:r>
      <w:r w:rsidRPr="009F5E22">
        <w:rPr>
          <w:rFonts w:hAnsi="Times New Roman" w:ascii="Times New Roman"/>
          <w:b w:val="false"/>
          <w:bCs/>
        </w:rPr>
        <w:t xml:space="preserve"> postupka radi naknadne diobe </w:t>
      </w:r>
      <w:r w:rsidR="00963C95" w:rsidRPr="009F5E22">
        <w:rPr>
          <w:rFonts w:hAnsi="Times New Roman" w:ascii="Times New Roman"/>
          <w:b w:val="false"/>
          <w:bCs/>
        </w:rPr>
        <w:t xml:space="preserve"> ako se nakon završnoga ročišta </w:t>
      </w:r>
      <w:r w:rsidR="006B7DBB" w:rsidRPr="009F5E22">
        <w:rPr>
          <w:rFonts w:hAnsi="Times New Roman" w:ascii="Times New Roman"/>
          <w:b w:val="false"/>
          <w:bCs/>
        </w:rPr>
        <w:t>(između ostalog)</w:t>
      </w:r>
      <w:r w:rsidRPr="009F5E22">
        <w:rPr>
          <w:rFonts w:hAnsi="Times New Roman" w:ascii="Times New Roman"/>
          <w:b w:val="false"/>
          <w:bCs/>
        </w:rPr>
        <w:t xml:space="preserve"> pronađe imovina koja ulazi u stečajnu masu. Prema st. 2. istog članka nastavak postupka može se odrediti bez obzira na to je li postupak bio zaključen.</w:t>
      </w:r>
    </w:p>
    <w:p w:rsidRDefault="002D4FA5" w:rsidP="002B2ECF" w:rsidR="002D4FA5" w:rsidRPr="009F5E22">
      <w:pPr>
        <w:jc w:val="both"/>
        <w:rPr>
          <w:rFonts w:hAnsi="Times New Roman" w:ascii="Times New Roman"/>
          <w:b w:val="false"/>
          <w:bCs/>
        </w:rPr>
      </w:pPr>
      <w:r w:rsidRPr="009F5E22">
        <w:rPr>
          <w:rFonts w:hAnsi="Times New Roman" w:ascii="Times New Roman"/>
          <w:b w:val="false"/>
          <w:bCs/>
        </w:rPr>
        <w:tab/>
        <w:t>U konkretnom slučaju pronađen</w:t>
      </w:r>
      <w:r w:rsidR="00963C95" w:rsidRPr="009F5E22">
        <w:rPr>
          <w:rFonts w:hAnsi="Times New Roman" w:ascii="Times New Roman"/>
          <w:b w:val="false"/>
          <w:bCs/>
        </w:rPr>
        <w:t>a je</w:t>
      </w:r>
      <w:r w:rsidRPr="009F5E22">
        <w:rPr>
          <w:rFonts w:hAnsi="Times New Roman" w:ascii="Times New Roman"/>
          <w:b w:val="false"/>
          <w:bCs/>
        </w:rPr>
        <w:t xml:space="preserve"> imovin</w:t>
      </w:r>
      <w:r w:rsidR="00963C95" w:rsidRPr="009F5E22">
        <w:rPr>
          <w:rFonts w:hAnsi="Times New Roman" w:ascii="Times New Roman"/>
          <w:b w:val="false"/>
          <w:bCs/>
        </w:rPr>
        <w:t>a</w:t>
      </w:r>
      <w:r w:rsidRPr="009F5E22">
        <w:rPr>
          <w:rFonts w:hAnsi="Times New Roman" w:ascii="Times New Roman"/>
          <w:b w:val="false"/>
          <w:bCs/>
        </w:rPr>
        <w:t xml:space="preserve"> koja ulazi u stečajnu masu</w:t>
      </w:r>
      <w:r w:rsidR="009F5E22" w:rsidRPr="009F5E22">
        <w:rPr>
          <w:rFonts w:hAnsi="Times New Roman" w:ascii="Times New Roman"/>
          <w:b w:val="false"/>
          <w:bCs/>
        </w:rPr>
        <w:t xml:space="preserve"> i predlagatelj je uplatio traženi predujam za pokriće troškova stečajnog postupka</w:t>
      </w:r>
      <w:r w:rsidRPr="009F5E22">
        <w:rPr>
          <w:rFonts w:hAnsi="Times New Roman" w:ascii="Times New Roman"/>
          <w:b w:val="false"/>
          <w:bCs/>
        </w:rPr>
        <w:t xml:space="preserve">, pa je primjenom citiranog zakonskog </w:t>
      </w:r>
      <w:r w:rsidR="00963C95" w:rsidRPr="009F5E22">
        <w:rPr>
          <w:rFonts w:hAnsi="Times New Roman" w:ascii="Times New Roman"/>
          <w:b w:val="false"/>
          <w:bCs/>
        </w:rPr>
        <w:t>propisa valjalo odrediti nastavljanje</w:t>
      </w:r>
      <w:r w:rsidRPr="009F5E22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9F5E22" w:rsidR="00B06D7F" w:rsidRPr="009F5E22">
      <w:pPr>
        <w:ind w:firstLine="720"/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B06D7F" w:rsidR="00B06D7F" w:rsidRPr="009F5E22">
      <w:pPr>
        <w:ind w:firstLine="1416"/>
        <w:jc w:val="both"/>
        <w:rPr>
          <w:rFonts w:hAnsi="Times New Roman" w:ascii="Times New Roman"/>
          <w:b w:val="false"/>
        </w:rPr>
      </w:pPr>
    </w:p>
    <w:p w:rsidRDefault="002D4FA5" w:rsidP="00C82B76" w:rsidR="002D4FA5" w:rsidRPr="009F5E22">
      <w:pPr>
        <w:jc w:val="center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Rije</w:t>
      </w:r>
      <w:r w:rsidR="006B7DBB" w:rsidRPr="009F5E22">
        <w:rPr>
          <w:rFonts w:hAnsi="Times New Roman" w:ascii="Times New Roman"/>
          <w:b w:val="false"/>
        </w:rPr>
        <w:t>ka</w:t>
      </w:r>
      <w:r w:rsidRPr="009F5E22">
        <w:rPr>
          <w:rFonts w:hAnsi="Times New Roman" w:ascii="Times New Roman"/>
          <w:b w:val="false"/>
        </w:rPr>
        <w:t xml:space="preserve">, </w:t>
      </w:r>
      <w:r w:rsidR="009F5E22" w:rsidRPr="009F5E22">
        <w:rPr>
          <w:rFonts w:hAnsi="Times New Roman" w:ascii="Times New Roman"/>
          <w:b w:val="false"/>
        </w:rPr>
        <w:t xml:space="preserve"> 12. listopada 2018.</w:t>
      </w:r>
    </w:p>
    <w:p w:rsidRDefault="002D4FA5" w:rsidP="00C82B76" w:rsidR="002D4FA5" w:rsidRPr="009F5E22">
      <w:pPr>
        <w:jc w:val="center"/>
        <w:rPr>
          <w:rFonts w:hAnsi="Times New Roman" w:ascii="Times New Roman"/>
          <w:b w:val="false"/>
        </w:rPr>
      </w:pPr>
    </w:p>
    <w:p w:rsidRDefault="002D4FA5" w:rsidR="002D4FA5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  <w:t xml:space="preserve">         </w:t>
      </w:r>
      <w:r w:rsidR="00963C95" w:rsidRPr="009F5E22">
        <w:rPr>
          <w:rFonts w:hAnsi="Times New Roman" w:ascii="Times New Roman"/>
          <w:b w:val="false"/>
        </w:rPr>
        <w:t xml:space="preserve">      </w:t>
      </w:r>
      <w:r w:rsidRPr="009F5E22">
        <w:rPr>
          <w:rFonts w:hAnsi="Times New Roman" w:ascii="Times New Roman"/>
          <w:b w:val="false"/>
        </w:rPr>
        <w:t xml:space="preserve"> </w:t>
      </w:r>
      <w:r w:rsidR="00963C95" w:rsidRPr="009F5E22">
        <w:rPr>
          <w:rFonts w:hAnsi="Times New Roman" w:ascii="Times New Roman"/>
          <w:b w:val="false"/>
        </w:rPr>
        <w:t>S</w:t>
      </w:r>
      <w:r w:rsidRPr="009F5E22">
        <w:rPr>
          <w:rFonts w:hAnsi="Times New Roman" w:ascii="Times New Roman"/>
          <w:b w:val="false"/>
        </w:rPr>
        <w:t>udac</w:t>
      </w:r>
    </w:p>
    <w:p w:rsidRDefault="002D4FA5" w:rsidR="002D4FA5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</w:r>
      <w:r w:rsidRPr="009F5E22">
        <w:rPr>
          <w:rFonts w:hAnsi="Times New Roman" w:ascii="Times New Roman"/>
          <w:b w:val="false"/>
        </w:rPr>
        <w:tab/>
      </w:r>
      <w:r w:rsidR="006B7DBB" w:rsidRPr="009F5E22">
        <w:rPr>
          <w:rFonts w:hAnsi="Times New Roman" w:ascii="Times New Roman"/>
          <w:b w:val="false"/>
        </w:rPr>
        <w:t xml:space="preserve">  </w:t>
      </w:r>
      <w:r w:rsidR="008D5739" w:rsidRPr="009F5E22">
        <w:rPr>
          <w:rFonts w:hAnsi="Times New Roman" w:ascii="Times New Roman"/>
          <w:b w:val="false"/>
        </w:rPr>
        <w:t xml:space="preserve">        </w:t>
      </w:r>
      <w:r w:rsidR="006B7DBB" w:rsidRPr="009F5E22">
        <w:rPr>
          <w:rFonts w:hAnsi="Times New Roman" w:ascii="Times New Roman"/>
          <w:b w:val="false"/>
        </w:rPr>
        <w:t>Vera Jelenović</w:t>
      </w:r>
    </w:p>
    <w:p w:rsidRDefault="002D4FA5" w:rsidR="002D4FA5" w:rsidRPr="009F5E22">
      <w:pPr>
        <w:jc w:val="both"/>
        <w:rPr>
          <w:rFonts w:hAnsi="Times New Roman" w:ascii="Times New Roman"/>
          <w:b w:val="false"/>
        </w:rPr>
      </w:pPr>
    </w:p>
    <w:p w:rsidRDefault="002D4FA5" w:rsidR="002D4FA5" w:rsidRPr="009F5E22">
      <w:pPr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>UPUTA O PRAVNOM LIJEKU:</w:t>
      </w:r>
    </w:p>
    <w:p w:rsidRDefault="002D4FA5" w:rsidR="002D4FA5" w:rsidRPr="009F5E22">
      <w:pPr>
        <w:jc w:val="both"/>
        <w:rPr>
          <w:rFonts w:hAnsi="Times New Roman" w:ascii="Times New Roman"/>
          <w:b w:val="false"/>
        </w:rPr>
      </w:pPr>
      <w:r w:rsidRPr="009F5E22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  <w:r w:rsidR="002B2ECF" w:rsidRPr="009F5E22">
        <w:rPr>
          <w:rFonts w:hAnsi="Times New Roman" w:ascii="Times New Roman"/>
          <w:b w:val="false"/>
        </w:rPr>
        <w:t xml:space="preserve"> Dostava se smatra obavljenom istekom osmoga dana od dana objave pismena na mrežnoj stranici e-Oglasna ploča sudova. </w:t>
      </w:r>
    </w:p>
    <w:p w:rsidRDefault="002D4FA5" w:rsidR="002D4FA5" w:rsidRPr="009F5E22">
      <w:pPr>
        <w:jc w:val="both"/>
        <w:rPr>
          <w:rFonts w:hAnsi="Times New Roman" w:ascii="Times New Roman"/>
          <w:b w:val="false"/>
        </w:rPr>
      </w:pPr>
    </w:p>
    <w:sectPr w:rsidSect="002D4FA5" w:rsidR="002D4FA5" w:rsidRPr="009F5E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48A" w:rsidR="0051148A">
      <w:r>
        <w:separator/>
      </w:r>
    </w:p>
  </w:endnote>
  <w:endnote w:id="0" w:type="continuationSeparator">
    <w:p w:rsidRDefault="0051148A" w:rsidR="00511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53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48A" w:rsidR="0051148A">
      <w:r>
        <w:separator/>
      </w:r>
    </w:p>
  </w:footnote>
  <w:footnote w:id="0" w:type="continuationSeparator">
    <w:p w:rsidRDefault="0051148A" w:rsidR="00511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975A27">
      <w:rPr>
        <w:rFonts w:hAnsi="Times New Roman" w:ascii="Times New Roman"/>
        <w:b w:val="false"/>
      </w:rPr>
      <w:t>503/2018</w:t>
    </w:r>
    <w:r w:rsidR="00E32DFE">
      <w:rPr>
        <w:rFonts w:hAnsi="Times New Roman" w:ascii="Times New Roman"/>
        <w:b w:val="false"/>
      </w:rPr>
      <w:t>-5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1A5B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1E29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2ECF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153D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22DC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48A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1AB5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08BC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3053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3C95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A27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5E22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7D2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2B76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32DFE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C4E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3DC4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A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A2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5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5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5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5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A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A2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5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5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5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5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569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St-503/2018</izvorni_sadrzaj>
    <derivirana_varijabla naziv="DomainObject.Predmet.OznakaBroj_1">St-503/2018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St-379/17</izvorni_sadrzaj>
    <derivirana_varijabla naziv="DomainObject.Predmet.PrimjedbaSuca_1">Nastavak postupka radi naknadne diobe,
veza 6 St-379/17</derivirana_varijabla>
  </DomainObject.Predmet.PrimjedbaSuca>
  <DomainObject.Predmet.ProtustrankaFormated>
    <izvorni_sadrzaj>  Stečajna masa iza KONOX NEKRETNINE d.o.o.</izvorni_sadrzaj>
    <derivirana_varijabla naziv="DomainObject.Predmet.ProtustrankaFormated_1">  Stečajna masa iza KONOX NEKRETNINE d.o.o.</derivirana_varijabla>
  </DomainObject.Predmet.ProtustrankaFormated>
  <DomainObject.Predmet.ProtustrankaFormatedOIB>
    <izvorni_sadrzaj>  Stečajna masa iza KONOX NEKRETNINE d.o.o., OIB 41760624862</izvorni_sadrzaj>
    <derivirana_varijabla naziv="DomainObject.Predmet.ProtustrankaFormatedOIB_1">  Stečajna masa iza KONOX NEKRETNINE d.o.o., OIB 41760624862</derivirana_varijabla>
  </DomainObject.Predmet.ProtustrankaFormatedOIB>
  <DomainObject.Predmet.ProtustrankaFormatedWithAdress>
    <izvorni_sadrzaj> Stečajna masa iza KONOX NEKRETNINE d.o.o., Donji babin potok 13/55, 53223 Vrhovine</izvorni_sadrzaj>
    <derivirana_varijabla naziv="DomainObject.Predmet.ProtustrankaFormatedWithAdress_1"> Stečajna masa iza KONOX NEKRETNINE d.o.o., Donji babin potok 13/55, 53223 Vrhovine</derivirana_varijabla>
  </DomainObject.Predmet.ProtustrankaFormatedWithAdress>
  <DomainObject.Predmet.ProtustrankaFormatedWithAdressOIB>
    <izvorni_sadrzaj> Stečajna masa iza KONOX NEKRETNINE d.o.o., OIB 41760624862, Donji babin potok 13/55, 53223 Vrhovine</izvorni_sadrzaj>
    <derivirana_varijabla naziv="DomainObject.Predmet.ProtustrankaFormatedWithAdressOIB_1"> Stečajna masa iza KONOX NEKRETNINE d.o.o., OIB 41760624862, Donji babin potok 13/55, 53223 Vrhovine</derivirana_varijabla>
  </DomainObject.Predmet.ProtustrankaFormatedWithAdressOIB>
  <DomainObject.Predmet.ProtustrankaWithAdress>
    <izvorni_sadrzaj>Stečajna masa iza KONOX NEKRETNINE d.o.o. Donji babin potok 13/55, 53223 Vrhovine</izvorni_sadrzaj>
    <derivirana_varijabla naziv="DomainObject.Predmet.ProtustrankaWithAdress_1">Stečajna masa iza KONOX NEKRETNINE d.o.o. Donji babin potok 13/55, 53223 Vrhovine</derivirana_varijabla>
  </DomainObject.Predmet.ProtustrankaWithAdress>
  <DomainObject.Predmet.ProtustrankaWithAdressOIB>
    <izvorni_sadrzaj>Stečajna masa iza KONOX NEKRETNINE d.o.o., OIB 41760624862, Donji babin potok 13/55, 53223 Vrhovine</izvorni_sadrzaj>
    <derivirana_varijabla naziv="DomainObject.Predmet.ProtustrankaWithAdressOIB_1">Stečajna masa iza KONOX NEKRETNINE d.o.o., OIB 41760624862, Donji babin potok 13/55, 53223 Vrhovine</derivirana_varijabla>
  </DomainObject.Predmet.ProtustrankaWithAdressOIB>
  <DomainObject.Predmet.ProtustrankaNazivFormated>
    <izvorni_sadrzaj>Stečajna masa iza KONOX NEKRETNINE d.o.o.</izvorni_sadrzaj>
    <derivirana_varijabla naziv="DomainObject.Predmet.ProtustrankaNazivFormated_1">Stečajna masa iza KONOX NEKRETNINE d.o.o.</derivirana_varijabla>
  </DomainObject.Predmet.ProtustrankaNazivFormated>
  <DomainObject.Predmet.ProtustrankaNazivFormatedOIB>
    <izvorni_sadrzaj>Stečajna masa iza KONOX NEKRETNINE d.o.o., OIB 41760624862</izvorni_sadrzaj>
    <derivirana_varijabla naziv="DomainObject.Predmet.ProtustrankaNazivFormatedOIB_1">Stečajna masa iza KONOX NEKRETNINE d.o.o., OIB 41760624862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KONSTANTIN SOLOPOV; OXANA ORLOVA</izvorni_sadrzaj>
    <derivirana_varijabla naziv="DomainObject.Predmet.StrankaFormated_1">  KONSTANTIN SOLOPOV; OXANA ORLOVA</derivirana_varijabla>
  </DomainObject.Predmet.StrankaFormated>
  <DomainObject.Predmet.StrankaFormatedOIB>
    <izvorni_sadrzaj>  KONSTANTIN SOLOPOV, OIB 65509845038; OXANA ORLOVA, OIB 41339256300</izvorni_sadrzaj>
    <derivirana_varijabla naziv="DomainObject.Predmet.StrankaFormatedOIB_1">  KONSTANTIN SOLOPOV, OIB 65509845038; OXANA ORLOVA, OIB 41339256300</derivirana_varijabla>
  </DomainObject.Predmet.StrankaFormatedOIB>
  <DomainObject.Predmet.StrankaFormatedWithAdress>
    <izvorni_sadrzaj> KONSTANTIN SOLOPOV, Chertanovskaya 1/V, 101000 Moskva; OXANA ORLOVA, Novokurkinskoe shosse 35, 101000 Moskva</izvorni_sadrzaj>
    <derivirana_varijabla naziv="DomainObject.Predmet.StrankaFormatedWithAdress_1"> KONSTANTIN SOLOPOV, Chertanovskaya 1/V, 101000 Moskva; OXANA ORLOVA, Novokurkinskoe shosse 35, 101000 Moskva</derivirana_varijabla>
  </DomainObject.Predmet.StrankaFormatedWithAdress>
  <DomainObject.Predmet.StrankaFormatedWithAdressOIB>
    <izvorni_sadrzaj> KONSTANTIN SOLOPOV, OIB 65509845038, Chertanovskaya 1/V, 101000 Moskva; OXANA ORLOVA, OIB 41339256300, Novokurkinskoe shosse 35, 101000 Moskva</izvorni_sadrzaj>
    <derivirana_varijabla naziv="DomainObject.Predmet.StrankaFormatedWithAdressOIB_1"> KONSTANTIN SOLOPOV, OIB 65509845038, Chertanovskaya 1/V, 101000 Moskva; OXANA ORLOVA, OIB 41339256300, Novokurkinskoe shosse 35, 101000 Moskva</derivirana_varijabla>
  </DomainObject.Predmet.StrankaFormatedWithAdressOIB>
  <DomainObject.Predmet.StrankaWithAdress>
    <izvorni_sadrzaj>KONSTANTIN SOLOPOV Chertanovskaya 1/V,101000 Moskva,OXANA ORLOVA Novokurkinskoe shosse 35,101000 Moskva</izvorni_sadrzaj>
    <derivirana_varijabla naziv="DomainObject.Predmet.StrankaWithAdress_1">KONSTANTIN SOLOPOV Chertanovskaya 1/V,101000 Moskva,OXANA ORLOVA Novokurkinskoe shosse 35,101000 Moskva</derivirana_varijabla>
  </DomainObject.Predmet.StrankaWithAdress>
  <DomainObject.Predmet.StrankaWithAdressOIB>
    <izvorni_sadrzaj>KONSTANTIN SOLOPOV, OIB 65509845038, Chertanovskaya 1/V,101000 Moskva,OXANA ORLOVA, OIB 41339256300, Novokurkinskoe shosse 35,101000 Moskva</izvorni_sadrzaj>
    <derivirana_varijabla naziv="DomainObject.Predmet.StrankaWithAdressOIB_1">KONSTANTIN SOLOPOV, OIB 65509845038, Chertanovskaya 1/V,101000 Moskva,OXANA ORLOVA, OIB 41339256300, Novokurkinskoe shosse 35,101000 Moskva</derivirana_varijabla>
  </DomainObject.Predmet.StrankaWithAdressOIB>
  <DomainObject.Predmet.StrankaNazivFormated>
    <izvorni_sadrzaj>KONSTANTIN SOLOPOV,OXANA ORLOVA</izvorni_sadrzaj>
    <derivirana_varijabla naziv="DomainObject.Predmet.StrankaNazivFormated_1">KONSTANTIN SOLOPOV,OXANA ORLOVA</derivirana_varijabla>
  </DomainObject.Predmet.StrankaNazivFormated>
  <DomainObject.Predmet.StrankaNazivFormatedOIB>
    <izvorni_sadrzaj>KONSTANTIN SOLOPOV, OIB 65509845038,OXANA ORLOVA, OIB 41339256300</izvorni_sadrzaj>
    <derivirana_varijabla naziv="DomainObject.Predmet.StrankaNazivFormatedOIB_1">KONSTANTIN SOLOPOV, OIB 65509845038,OXANA ORLOVA, OIB 41339256300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KONSTANTIN SOLOPOV</item>
      <item>OXANA ORLOVA</item>
    </izvorni_sadrzaj>
    <derivirana_varijabla naziv="DomainObject.Predmet.StrankaListFormated_1">
      <item>KONSTANTIN SOLOPOV</item>
      <item>OXANA ORLOVA</item>
    </derivirana_varijabla>
  </DomainObject.Predmet.StrankaListFormated>
  <DomainObject.Predmet.StrankaListFormatedOIB>
    <izvorni_sadrzaj>
      <item>KONSTANTIN SOLOPOV, OIB 65509845038</item>
      <item>OXANA ORLOVA, OIB 41339256300</item>
    </izvorni_sadrzaj>
    <derivirana_varijabla naziv="DomainObject.Predmet.StrankaListFormatedOIB_1">
      <item>KONSTANTIN SOLOPOV, OIB 65509845038</item>
      <item>OXANA ORLOVA, OIB 41339256300</item>
    </derivirana_varijabla>
  </DomainObject.Predmet.StrankaListFormatedOIB>
  <DomainObject.Predmet.StrankaListFormatedWithAdress>
    <izvorni_sadrzaj>
      <item>KONSTANTIN SOLOPOV, Chertanovskaya 1/V, 101000 Moskva</item>
      <item>OXANA ORLOVA, Novokurkinskoe shosse 35, 101000 Moskva</item>
    </izvorni_sadrzaj>
    <derivirana_varijabla naziv="DomainObject.Predmet.StrankaListFormatedWithAdress_1">
      <item>KONSTANTIN SOLOPOV, Chertanovskaya 1/V, 101000 Moskva</item>
      <item>OXANA ORLOVA, Novokurkinskoe shosse 35, 101000 Moskva</item>
    </derivirana_varijabla>
  </DomainObject.Predmet.StrankaListFormatedWithAdress>
  <DomainObject.Predmet.StrankaListFormatedWithAdressOIB>
    <izvorni_sadrzaj>
      <item>KONSTANTIN SOLOPOV, OIB 65509845038, Chertanovskaya 1/V, 101000 Moskva</item>
      <item>OXANA ORLOVA, OIB 41339256300, Novokurkinskoe shosse 35, 101000 Moskva</item>
    </izvorni_sadrzaj>
    <derivirana_varijabla naziv="DomainObject.Predmet.StrankaListFormatedWithAdressOIB_1">
      <item>KONSTANTIN SOLOPOV, OIB 65509845038, Chertanovskaya 1/V, 101000 Moskva</item>
      <item>OXANA ORLOVA, OIB 41339256300, Novokurkinskoe shosse 35, 101000 Moskva</item>
    </derivirana_varijabla>
  </DomainObject.Predmet.StrankaListFormatedWithAdressOIB>
  <DomainObject.Predmet.StrankaListNazivFormated>
    <izvorni_sadrzaj>
      <item>KONSTANTIN SOLOPOV</item>
      <item>OXANA ORLOVA</item>
    </izvorni_sadrzaj>
    <derivirana_varijabla naziv="DomainObject.Predmet.StrankaListNazivFormated_1">
      <item>KONSTANTIN SOLOPOV</item>
      <item>OXANA ORLOVA</item>
    </derivirana_varijabla>
  </DomainObject.Predmet.StrankaListNazivFormated>
  <DomainObject.Predmet.StrankaListNazivFormatedOIB>
    <izvorni_sadrzaj>
      <item>KONSTANTIN SOLOPOV, OIB 65509845038</item>
      <item>OXANA ORLOVA, OIB 41339256300</item>
    </izvorni_sadrzaj>
    <derivirana_varijabla naziv="DomainObject.Predmet.StrankaListNazivFormatedOIB_1">
      <item>KONSTANTIN SOLOPOV, OIB 65509845038</item>
      <item>OXANA ORLOVA, OIB 41339256300</item>
    </derivirana_varijabla>
  </DomainObject.Predmet.StrankaListNazivFormatedOIB>
  <DomainObject.Predmet.ProtuStrankaListFormated>
    <izvorni_sadrzaj>
      <item>Stečajna masa iza KONOX NEKRETNINE d.o.o.</item>
    </izvorni_sadrzaj>
    <derivirana_varijabla naziv="DomainObject.Predmet.ProtuStrankaListFormated_1">
      <item>Stečajna masa iza KONOX NEKRETNINE d.o.o.</item>
    </derivirana_varijabla>
  </DomainObject.Predmet.ProtuStrankaListFormated>
  <DomainObject.Predmet.ProtuStrankaListFormatedOIB>
    <izvorni_sadrzaj>
      <item>Stečajna masa iza KONOX NEKRETNINE d.o.o., OIB 41760624862</item>
    </izvorni_sadrzaj>
    <derivirana_varijabla naziv="DomainObject.Predmet.ProtuStrankaListFormatedOIB_1">
      <item>Stečajna masa iza KONOX NEKRETNINE d.o.o., OIB 41760624862</item>
    </derivirana_varijabla>
  </DomainObject.Predmet.ProtuStrankaListFormatedOIB>
  <DomainObject.Predmet.ProtuStrankaListFormatedWithAdress>
    <izvorni_sadrzaj>
      <item>Stečajna masa iza KONOX NEKRETNINE d.o.o., Donji babin potok 13/55, 53223 Vrhovine</item>
    </izvorni_sadrzaj>
    <derivirana_varijabla naziv="DomainObject.Predmet.ProtuStrankaListFormatedWithAdress_1">
      <item>Stečajna masa iza KONOX NEKRETNINE d.o.o., Donji babin potok 13/55, 53223 Vrhovine</item>
    </derivirana_varijabla>
  </DomainObject.Predmet.ProtuStrankaListFormatedWithAdress>
  <DomainObject.Predmet.ProtuStrankaListFormatedWithAdressOIB>
    <izvorni_sadrzaj>
      <item>Stečajna masa iza KONOX NEKRETNINE d.o.o., OIB 41760624862, Donji babin potok 13/55, 53223 Vrhovine</item>
    </izvorni_sadrzaj>
    <derivirana_varijabla naziv="DomainObject.Predmet.ProtuStrankaListFormatedWithAdressOIB_1">
      <item>Stečajna masa iza KONOX NEKRETNINE d.o.o., OIB 41760624862, Donji babin potok 13/55, 53223 Vrhovine</item>
    </derivirana_varijabla>
  </DomainObject.Predmet.ProtuStrankaListFormatedWithAdressOIB>
  <DomainObject.Predmet.ProtuStrankaListNazivFormated>
    <izvorni_sadrzaj>
      <item>Stečajna masa iza KONOX NEKRETNINE d.o.o.</item>
    </izvorni_sadrzaj>
    <derivirana_varijabla naziv="DomainObject.Predmet.ProtuStrankaListNazivFormated_1">
      <item>Stečajna masa iza KONOX NEKRETNINE d.o.o.</item>
    </derivirana_varijabla>
  </DomainObject.Predmet.ProtuStrankaListNazivFormated>
  <DomainObject.Predmet.ProtuStrankaListNazivFormatedOIB>
    <izvorni_sadrzaj>
      <item>Stečajna masa iza KONOX NEKRETNINE d.o.o., OIB 41760624862</item>
    </izvorni_sadrzaj>
    <derivirana_varijabla naziv="DomainObject.Predmet.ProtuStrankaListNazivFormatedOIB_1">
      <item>Stečajna masa iza KONOX NEKRETNINE d.o.o., OIB 41760624862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KONSTANTIN SOLOPOV i dr.</izvorni_sadrzaj>
    <derivirana_varijabla naziv="DomainObject.Predmet.StrankaIDrugi_1">KONSTANTIN SOLOPOV i dr.</derivirana_varijabla>
  </DomainObject.Predmet.StrankaIDrugi>
  <DomainObject.Predmet.ProtustrankaIDrugi>
    <izvorni_sadrzaj>Stečajna masa iza KONOX NEKRETNINE d.o.o.</izvorni_sadrzaj>
    <derivirana_varijabla naziv="DomainObject.Predmet.ProtustrankaIDrugi_1">Stečajna masa iza KONOX NEKRETNINE d.o.o.</derivirana_varijabla>
  </DomainObject.Predmet.ProtustrankaIDrugi>
  <DomainObject.Predmet.StrankaIDrugiAdressOIB>
    <izvorni_sadrzaj>KONSTANTIN SOLOPOV, OIB 65509845038, Chertanovskaya 1/V, 101000 Moskva i dr.</izvorni_sadrzaj>
    <derivirana_varijabla naziv="DomainObject.Predmet.StrankaIDrugiAdressOIB_1">KONSTANTIN SOLOPOV, OIB 65509845038, Chertanovskaya 1/V, 101000 Moskva i dr.</derivirana_varijabla>
  </DomainObject.Predmet.StrankaIDrugiAdressOIB>
  <DomainObject.Predmet.ProtustrankaIDrugiAdressOIB>
    <izvorni_sadrzaj>Stečajna masa iza KONOX NEKRETNINE d.o.o., OIB 41760624862, Donji babin potok 13/55, 53223 Vrhovine</izvorni_sadrzaj>
    <derivirana_varijabla naziv="DomainObject.Predmet.ProtustrankaIDrugiAdressOIB_1">Stečajna masa iza KONOX NEKRETNINE d.o.o., OIB 41760624862, Donji babin potok 13/55,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KONSTANTIN SOLOPOV</item>
      <item>OXANA ORLOVA</item>
      <item>Stečajna masa iza KONOX NEKRETNINE d.o.o.</item>
    </izvorni_sadrzaj>
    <derivirana_varijabla naziv="DomainObject.Predmet.SudioniciListNaziv_1">
      <item>KONSTANTIN SOLOPOV</item>
      <item>OXANA ORLOVA</item>
      <item>Stečajna masa iza KONOX NEKRETNINE d.o.o.</item>
    </derivirana_varijabla>
  </DomainObject.Predmet.SudioniciListNaziv>
  <DomainObject.Predmet.SudioniciListAdressOIB>
    <izvorni_sadrzaj>
      <item>KONSTANTIN SOLOPOV, OIB 65509845038, Chertanovskaya 1/V,101000 Moskva</item>
      <item>OXANA ORLOVA, OIB 41339256300, Novokurkinskoe shosse 35,101000 Moskva</item>
      <item>Stečajna masa iza KONOX NEKRETNINE d.o.o., OIB 41760624862, Donji babin potok 13/55,53223 Vrhovine</item>
    </izvorni_sadrzaj>
    <derivirana_varijabla naziv="DomainObject.Predmet.SudioniciListAdressOIB_1">
      <item>KONSTANTIN SOLOPOV, OIB 65509845038, Chertanovskaya 1/V,101000 Moskva</item>
      <item>OXANA ORLOVA, OIB 41339256300, Novokurkinskoe shosse 35,101000 Moskva</item>
      <item>Stečajna masa iza KONOX NEKRETNINE d.o.o., OIB 41760624862, Donji babin potok 13/55,53223 Vrhovine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65509845038</item>
      <item>, OIB 41339256300</item>
      <item>, OIB 41760624862</item>
    </izvorni_sadrzaj>
    <derivirana_varijabla naziv="DomainObject.Predmet.SudioniciListNazivOIB_1">
      <item>, OIB 65509845038</item>
      <item>, OIB 41339256300</item>
      <item>, OIB 41760624862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956</properties:Words>
  <properties:Characters>5305</properties:Characters>
  <properties:Lines>124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6309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2018-10-12T12:26:00Z</dcterms:created>
  <dc:creator>korlevicd</dc:creator>
  <cp:lastModifiedBy>Danijela Fumić</cp:lastModifiedBy>
  <cp:lastPrinted>2007-12-11T11:13:00Z</cp:lastPrinted>
  <dcterms:modified xmlns:xsi="http://www.w3.org/2001/XMLSchema-instance" xsi:type="dcterms:W3CDTF">2018-10-12T12:26:00Z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(503 18 naknadna dioba-nastavak postupka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