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f709" w14:paraId="2e2f709" w:rsidRDefault="000E1F39" w:rsidP="000E1F39" w:rsidR="000E1F39" w:rsidRPr="00BD3841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D3841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BD3841">
      <w:pPr>
        <w:jc w:val="center"/>
        <w:rPr>
          <w:rFonts w:hAnsi="Times New Roman" w:ascii="Times New Roman"/>
          <w:b/>
          <w:sz w:val="24"/>
          <w:szCs w:val="24"/>
        </w:rPr>
      </w:pPr>
      <w:r w:rsidRPr="00BD3841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BD3841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D3841">
      <w:pPr>
        <w:jc w:val="both"/>
        <w:rPr>
          <w:rFonts w:hAnsi="Times New Roman" w:ascii="Times New Roman"/>
          <w:sz w:val="24"/>
          <w:szCs w:val="24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>Nadle</w:t>
      </w:r>
      <w:r w:rsidRPr="00BD3841">
        <w:rPr>
          <w:rFonts w:hAnsi="Times New Roman" w:ascii="Times New Roman"/>
          <w:sz w:val="24"/>
          <w:szCs w:val="24"/>
        </w:rPr>
        <w:t>ž</w:t>
      </w:r>
      <w:r w:rsidRPr="00BD3841">
        <w:rPr>
          <w:rFonts w:hAnsi="Times New Roman" w:ascii="Times New Roman"/>
          <w:sz w:val="24"/>
          <w:szCs w:val="24"/>
          <w:lang w:val="pl-PL"/>
        </w:rPr>
        <w:t>ni</w:t>
      </w:r>
      <w:r w:rsidRPr="00BD3841">
        <w:rPr>
          <w:rFonts w:hAnsi="Times New Roman" w:ascii="Times New Roman"/>
          <w:sz w:val="24"/>
          <w:szCs w:val="24"/>
        </w:rPr>
        <w:t xml:space="preserve"> </w:t>
      </w:r>
      <w:r w:rsidRPr="00BD3841">
        <w:rPr>
          <w:rFonts w:hAnsi="Times New Roman" w:ascii="Times New Roman"/>
          <w:sz w:val="24"/>
          <w:szCs w:val="24"/>
          <w:lang w:val="pl-PL"/>
        </w:rPr>
        <w:t>trgova</w:t>
      </w:r>
      <w:r w:rsidRPr="00BD3841">
        <w:rPr>
          <w:rFonts w:hAnsi="Times New Roman" w:ascii="Times New Roman"/>
          <w:sz w:val="24"/>
          <w:szCs w:val="24"/>
        </w:rPr>
        <w:t>č</w:t>
      </w:r>
      <w:r w:rsidRPr="00BD3841">
        <w:rPr>
          <w:rFonts w:hAnsi="Times New Roman" w:ascii="Times New Roman"/>
          <w:sz w:val="24"/>
          <w:szCs w:val="24"/>
          <w:lang w:val="pl-PL"/>
        </w:rPr>
        <w:t>ki</w:t>
      </w:r>
      <w:r w:rsidRPr="00BD3841">
        <w:rPr>
          <w:rFonts w:hAnsi="Times New Roman" w:ascii="Times New Roman"/>
          <w:sz w:val="24"/>
          <w:szCs w:val="24"/>
        </w:rPr>
        <w:t xml:space="preserve"> </w:t>
      </w:r>
      <w:r w:rsidRPr="00BD3841">
        <w:rPr>
          <w:rFonts w:hAnsi="Times New Roman" w:ascii="Times New Roman"/>
          <w:sz w:val="24"/>
          <w:szCs w:val="24"/>
          <w:lang w:val="pl-PL"/>
        </w:rPr>
        <w:t>sud</w:t>
      </w:r>
      <w:r w:rsidR="00FB3787" w:rsidRPr="00BD3841">
        <w:rPr>
          <w:rFonts w:hAnsi="Times New Roman" w:ascii="Times New Roman"/>
          <w:sz w:val="24"/>
          <w:szCs w:val="24"/>
          <w:lang w:val="pl-PL"/>
        </w:rPr>
        <w:t xml:space="preserve"> u </w:t>
      </w:r>
      <w:r w:rsidR="00544BB4">
        <w:rPr>
          <w:rFonts w:hAnsi="Times New Roman" w:ascii="Times New Roman"/>
          <w:sz w:val="24"/>
          <w:szCs w:val="24"/>
          <w:lang w:val="pl-PL"/>
        </w:rPr>
        <w:t>Zagreb</w:t>
      </w:r>
      <w:r w:rsidR="00FB3787" w:rsidRPr="00BD3841">
        <w:rPr>
          <w:rFonts w:hAnsi="Times New Roman" w:ascii="Times New Roman"/>
          <w:sz w:val="24"/>
          <w:szCs w:val="24"/>
          <w:lang w:val="pl-PL"/>
        </w:rPr>
        <w:t>u</w:t>
      </w:r>
    </w:p>
    <w:p w:rsidRDefault="000E1F39" w:rsidP="000E1F39" w:rsidR="000E1F39" w:rsidRPr="00BD384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681DBD">
        <w:rPr>
          <w:rFonts w:hAnsi="Times New Roman" w:ascii="Times New Roman"/>
          <w:sz w:val="24"/>
          <w:szCs w:val="24"/>
          <w:lang w:val="pl-PL"/>
        </w:rPr>
        <w:t>St-231</w:t>
      </w:r>
      <w:r w:rsidR="00544BB4">
        <w:rPr>
          <w:rFonts w:hAnsi="Times New Roman" w:ascii="Times New Roman"/>
          <w:sz w:val="24"/>
          <w:szCs w:val="24"/>
          <w:lang w:val="pl-PL"/>
        </w:rPr>
        <w:t>/2015</w:t>
      </w:r>
    </w:p>
    <w:p w:rsidRDefault="00681DBD" w:rsidP="009E6410" w:rsidR="009E6410" w:rsidRPr="00BD3841">
      <w:pPr>
        <w:spacing w:after="0"/>
        <w:ind w:hanging="2160" w:left="216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GUD VLAK</w:t>
      </w:r>
      <w:r w:rsidR="009E6410" w:rsidRPr="00BD3841">
        <w:rPr>
          <w:rFonts w:eastAsia="Times New Roman" w:hAnsi="Times New Roman" w:ascii="Times New Roman"/>
          <w:b/>
          <w:sz w:val="24"/>
          <w:szCs w:val="24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</w:rPr>
        <w:t xml:space="preserve">PROJEKT d.o.o. </w:t>
      </w:r>
      <w:r w:rsidR="009E6410" w:rsidRPr="00BD3841">
        <w:rPr>
          <w:rFonts w:eastAsia="Times New Roman" w:hAnsi="Times New Roman" w:ascii="Times New Roman"/>
          <w:b/>
          <w:sz w:val="24"/>
          <w:szCs w:val="24"/>
        </w:rPr>
        <w:t>u stečaju</w:t>
      </w:r>
      <w:r w:rsidR="00544BB4">
        <w:rPr>
          <w:rFonts w:eastAsia="Times New Roman" w:hAnsi="Times New Roman" w:ascii="Times New Roman"/>
          <w:sz w:val="24"/>
          <w:szCs w:val="24"/>
        </w:rPr>
        <w:t xml:space="preserve">, </w:t>
      </w:r>
      <w:r>
        <w:rPr>
          <w:rFonts w:eastAsia="Times New Roman" w:hAnsi="Times New Roman" w:ascii="Times New Roman"/>
          <w:sz w:val="24"/>
          <w:szCs w:val="24"/>
        </w:rPr>
        <w:t>Zagreb, Slovenska 4, OIB: 38552643243</w:t>
      </w:r>
      <w:r w:rsidR="009E6410" w:rsidRPr="00BD3841">
        <w:rPr>
          <w:rFonts w:eastAsia="Times New Roman" w:hAnsi="Times New Roman" w:ascii="Times New Roman"/>
          <w:sz w:val="24"/>
          <w:szCs w:val="24"/>
        </w:rPr>
        <w:t xml:space="preserve"> </w:t>
      </w:r>
      <w:r w:rsidR="00A40D65">
        <w:rPr>
          <w:rFonts w:eastAsia="Times New Roman" w:hAnsi="Times New Roman" w:ascii="Times New Roman"/>
          <w:sz w:val="24"/>
          <w:szCs w:val="24"/>
        </w:rPr>
        <w:t>koga zastupa stečajna upraviteljica Alma Klepac</w:t>
      </w:r>
    </w:p>
    <w:p w:rsidRDefault="009E6410" w:rsidP="009E6410" w:rsidR="009E6410" w:rsidRPr="00BD3841">
      <w:pPr>
        <w:spacing w:after="0"/>
        <w:ind w:hanging="2160" w:left="2160"/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D3841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D3841">
      <w:pPr>
        <w:rPr>
          <w:rFonts w:hAnsi="Times New Roman" w:ascii="Times New Roman"/>
          <w:sz w:val="24"/>
          <w:szCs w:val="24"/>
          <w:lang w:val="pl-PL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681DBD">
        <w:rPr>
          <w:rFonts w:hAnsi="Times New Roman" w:ascii="Times New Roman"/>
          <w:sz w:val="24"/>
          <w:szCs w:val="24"/>
          <w:lang w:val="pl-PL"/>
        </w:rPr>
        <w:t xml:space="preserve"> 25.03</w:t>
      </w:r>
      <w:r w:rsidR="009E6410" w:rsidRPr="00BD3841">
        <w:rPr>
          <w:rFonts w:hAnsi="Times New Roman" w:ascii="Times New Roman"/>
          <w:sz w:val="24"/>
          <w:szCs w:val="24"/>
          <w:lang w:val="pl-PL"/>
        </w:rPr>
        <w:t>.2015.</w:t>
      </w:r>
      <w:r w:rsidRPr="00BD3841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24145A">
        <w:rPr>
          <w:rFonts w:hAnsi="Times New Roman" w:ascii="Times New Roman"/>
          <w:sz w:val="24"/>
          <w:szCs w:val="24"/>
          <w:lang w:val="pl-PL"/>
        </w:rPr>
        <w:t xml:space="preserve"> 07.11</w:t>
      </w:r>
      <w:r w:rsidR="00681DBD">
        <w:rPr>
          <w:rFonts w:hAnsi="Times New Roman" w:ascii="Times New Roman"/>
          <w:sz w:val="24"/>
          <w:szCs w:val="24"/>
          <w:lang w:val="pl-PL"/>
        </w:rPr>
        <w:t>.</w:t>
      </w:r>
      <w:r w:rsidR="00156167">
        <w:rPr>
          <w:rFonts w:hAnsi="Times New Roman" w:ascii="Times New Roman"/>
          <w:sz w:val="24"/>
          <w:szCs w:val="24"/>
          <w:lang w:val="pl-PL"/>
        </w:rPr>
        <w:t>2017</w:t>
      </w:r>
      <w:r w:rsidR="009E6410" w:rsidRPr="00BD3841">
        <w:rPr>
          <w:rFonts w:hAnsi="Times New Roman" w:ascii="Times New Roman"/>
          <w:sz w:val="24"/>
          <w:szCs w:val="24"/>
          <w:lang w:val="pl-PL"/>
        </w:rPr>
        <w:t>.g.</w:t>
      </w:r>
    </w:p>
    <w:p w:rsidRDefault="009E6410" w:rsidP="009E6410" w:rsidR="009E6410" w:rsidRPr="00544BB4">
      <w:pPr>
        <w:suppressAutoHyphens/>
        <w:spacing w:after="0"/>
        <w:jc w:val="center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9E46C5" w:rsidP="009E6410" w:rsidR="009E6410" w:rsidRPr="00544BB4">
      <w:pPr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I.1</w:t>
      </w:r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.</w:t>
      </w:r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Poduzete radnje</w:t>
      </w:r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</w:r>
    </w:p>
    <w:p w:rsidRDefault="00544BB4" w:rsidP="00AC6017" w:rsidR="00544BB4" w:rsidRPr="00544BB4">
      <w:pPr>
        <w:suppressAutoHyphens/>
        <w:spacing w:after="0"/>
        <w:ind w:left="72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Za nekretninu </w:t>
      </w:r>
    </w:p>
    <w:p w:rsidRDefault="00681DBD" w:rsidP="00AC6017" w:rsidR="00681DBD" w:rsidRPr="00681DBD">
      <w:pPr>
        <w:spacing w:lineRule="auto" w:line="276" w:after="200"/>
        <w:ind w:left="360"/>
        <w:contextualSpacing/>
        <w:jc w:val="both"/>
        <w:rPr>
          <w:rFonts w:hAnsi="Times New Roman" w:ascii="Times New Roman"/>
          <w:sz w:val="24"/>
          <w:szCs w:val="24"/>
          <w:lang w:val="en-US"/>
        </w:rPr>
      </w:pPr>
      <w:r w:rsidRPr="00681DBD">
        <w:rPr>
          <w:rFonts w:eastAsia="Times New Roman" w:hAnsi="Times New Roman" w:ascii="Times New Roman"/>
          <w:sz w:val="24"/>
          <w:szCs w:val="24"/>
          <w:lang w:val="en-US"/>
        </w:rPr>
        <w:t>k.č.br. 91/1, livada ukupne površine 1945 m2, sve upisano u zk.ul.br. 3719,  k.o. Domaslovec, u zemljišnim knjigama Općinskog suda u Novom Zagrebu, ZK Odjel Samobor</w:t>
      </w:r>
    </w:p>
    <w:p w:rsidRDefault="00681DBD" w:rsidP="00AC6017" w:rsidR="00681DBD" w:rsidRPr="00681DBD">
      <w:pPr>
        <w:suppressAutoHyphens/>
        <w:spacing w:after="0"/>
        <w:ind w:left="36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u vlasništvu stečajnog dužnika na kojoj postoji razlučno pravo u korist razlučnog vjerovnika TOMINOV IVAN, LUKA POKUPSKA 3A,  LUKA POKUPSKA, OIB: 48673178556 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doneseno je Rješenje o prodaji, te Zaključak o prodaji kojim je utvrđena vrijednost nekretnina, te način</w:t>
      </w:r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="0024145A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i uvjeti prodaje. Zakazana deseta 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javna dražba nije održana iz razloga što  nije bilo zainteresiranih te nije uplaćena jamčevina. Početna cijena kod posljednje javne dražbe iznosila je </w:t>
      </w:r>
      <w:r w:rsidR="0024145A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88.279,22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kn. 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val="en-US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Ovjerila sam i pohranila potpis u sudski registar Trgovačkog suda u Zagrebu.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II.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Prihodi stečajnog postupka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 xml:space="preserve">Do dana izrade izvješća nisu ostvareni nikakvi prihodi stečajnog postupka. 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III.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Stanje sredstava na računima stečajnog dužnika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ind w:left="7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 dan sastava ovog izvješća stanje na žiro računu stečajnog dužnika iznosi iznosi 0 kn. 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IV.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Troškovi stečajnog postupka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(i)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Dospjeli troškovi stečajnog postupka</w:t>
      </w:r>
    </w:p>
    <w:p w:rsidRDefault="00681DBD" w:rsidP="00AC6017" w:rsidR="00681DBD" w:rsidRPr="00681DBD">
      <w:pPr>
        <w:numPr>
          <w:ilvl w:val="0"/>
          <w:numId w:val="4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Dospjeli, a nenamireni troškovi stečajnog postupka iznose 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ukupno </w:t>
      </w:r>
      <w:r w:rsidR="0024145A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20.974,75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kn,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i to:</w:t>
      </w:r>
    </w:p>
    <w:p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troškova otv</w:t>
      </w:r>
      <w:r w:rsidR="0015616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ar</w:t>
      </w:r>
      <w:r w:rsidR="00A7776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anja i vođenja žiro-računa 1.170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,00 kn,</w:t>
      </w:r>
    </w:p>
    <w:p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materijalnih troškova stečajnog upravitelja iznos od 186,5 kn (trošak javnog bilježnika i izrade pečata)</w:t>
      </w:r>
    </w:p>
    <w:p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</w:t>
      </w:r>
      <w:r w:rsidR="0065043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š</w:t>
      </w:r>
      <w:r w:rsidR="008D55F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kova knjigovodstva iznos od </w:t>
      </w:r>
      <w:r w:rsidR="0024145A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9.800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,00 kn</w:t>
      </w:r>
    </w:p>
    <w:p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troškova procjene iznos od 6.250,00 kn </w:t>
      </w:r>
    </w:p>
    <w:p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lastRenderedPageBreak/>
        <w:t xml:space="preserve">putni nalozi za putne troškove za </w:t>
      </w:r>
      <w:r w:rsidRPr="00681DBD">
        <w:rPr>
          <w:rFonts w:eastAsia="Times New Roman" w:hAnsi="Times New Roman" w:ascii="Times New Roman"/>
          <w:sz w:val="24"/>
          <w:szCs w:val="24"/>
        </w:rPr>
        <w:t xml:space="preserve">pristup ročištu održanom pred Trgovačkim sudom u Zagrebu, Stalna služba u Karlovcu sve u ukupnom iznosu od neto 1.500,00 kn tj  bruto ukupno </w:t>
      </w:r>
      <w:r w:rsidRPr="00681DBD">
        <w:rPr>
          <w:rFonts w:eastAsia="Times New Roman" w:hAnsi="Times New Roman" w:ascii="Times New Roman"/>
          <w:sz w:val="24"/>
          <w:szCs w:val="24"/>
          <w:u w:val="single"/>
        </w:rPr>
        <w:t xml:space="preserve">3.568,25 kn, </w:t>
      </w:r>
      <w:r w:rsidRPr="00681DBD">
        <w:rPr>
          <w:rFonts w:eastAsia="Times New Roman" w:hAnsi="Times New Roman" w:ascii="Times New Roman"/>
          <w:sz w:val="24"/>
          <w:szCs w:val="24"/>
        </w:rPr>
        <w:t>sukladno niže naznačenoj specifikaciji.</w:t>
      </w:r>
    </w:p>
    <w:p w:rsidRDefault="00681DBD" w:rsidP="00AC6017" w:rsidR="00681DBD" w:rsidRPr="00681DBD">
      <w:pPr>
        <w:suppressAutoHyphens/>
        <w:spacing w:after="0"/>
        <w:ind w:left="25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Times New Roman" w:hAnsi="Times New Roman" w:ascii="Times New Roman"/>
          <w:sz w:val="24"/>
          <w:szCs w:val="24"/>
        </w:rPr>
        <w:t>Doprinosi na putne troškove terete troškove stečajnog postupka.</w:t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08.05.2015. god.-ispitno i izvještajno ročište (Zagreb – Karlovac – Zagreb = 107,00  km x 2,00 kn/km = 214,00 kn, uvećano za troškove cestarine iznos od 36,00 kn, odnosno ukupno 250,00 kn neto – 509,75 kn bruto.</w:t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18.06.2015. god.-ročište za utvrđivanje vrijednosti nekretnine (Zagreb – Karlovac – Zagreb = 107,00  km x 2,00 kn/km = 214,00 kn, uvećano za troškove cestarine iznos od 36,00 kn, odnosno ukupno 250,00 kn neto – 509,75 kn bruto.</w:t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23.12.2015. god.- 1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14.01.2016. god.- 2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01.02.2016. god.- 3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19.02.2016. god.- 4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07.03.2016. god.- 5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color w:val="FF0000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bCs/>
          <w:color w:val="FF0000"/>
          <w:kern w:val="1"/>
          <w:sz w:val="24"/>
          <w:szCs w:val="24"/>
          <w:lang w:eastAsia="ar-SA"/>
        </w:rPr>
        <w:tab/>
      </w:r>
      <w:r w:rsidRPr="00681DBD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>(ii)</w:t>
      </w:r>
      <w:r w:rsidRPr="00681DBD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ab/>
        <w:t>Budući troškovi stečajnog postupka za iduća tri mjeseca</w:t>
      </w:r>
    </w:p>
    <w:p w:rsidRDefault="00681DBD" w:rsidP="00CB2861" w:rsidR="00681DBD" w:rsidRPr="00681DBD">
      <w:pPr>
        <w:suppressAutoHyphens/>
        <w:spacing w:after="0"/>
        <w:ind w:firstLine="6" w:left="2124"/>
        <w:jc w:val="both"/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Utvrđujem da su troškovi stečajnog postupka nužni za vođenje istog u iduća tri mjeseca kako slijedi: </w:t>
      </w:r>
    </w:p>
    <w:p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sudskih troškova stečajnog postupka iznos od 1.500,00 kn,</w:t>
      </w:r>
    </w:p>
    <w:p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usluga knjigovodstva bruto iznos od 1.050,00 kn,</w:t>
      </w:r>
    </w:p>
    <w:p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troškova vođenja žiro računa iznos od 150,00 kn,</w:t>
      </w:r>
    </w:p>
    <w:p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hanging="709" w:left="2127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stvarnih troškova stečajnog upravitelja iznos od 300,00 kn (troškovi uredskog materijala, fotokopiranja,  telefonske usluge, poštarine, obrazaca iz NN), </w:t>
      </w:r>
    </w:p>
    <w:p w:rsidRDefault="00681DBD" w:rsidP="00AC6017" w:rsidR="00681DBD" w:rsidRPr="00681DBD">
      <w:pPr>
        <w:suppressAutoHyphens/>
        <w:spacing w:after="0"/>
        <w:ind w:firstLine="698" w:left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81DBD" w:rsidP="00301C55" w:rsidR="00681DBD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Napominje se da u navedene troškove nije uračunata nagrada stečajnog upravitelja.</w:t>
      </w:r>
    </w:p>
    <w:p w:rsidRDefault="00301C55" w:rsidP="00301C55" w:rsidR="00301C55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301C55" w:rsidP="00301C55" w:rsidR="00301C55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301C55" w:rsidP="00301C55" w:rsidR="00301C55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301C55" w:rsidP="00301C55" w:rsidR="00301C55" w:rsidRPr="00681DBD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0E1F39" w:rsidP="00AC6017" w:rsidR="009E46C5" w:rsidRPr="00681DB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81DBD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Za nekretninu </w:t>
      </w:r>
    </w:p>
    <w:p w:rsidRDefault="00681DBD" w:rsidP="00AC6017" w:rsidR="00681DBD" w:rsidRPr="00681DBD">
      <w:pPr>
        <w:spacing w:lineRule="auto" w:line="276" w:after="200"/>
        <w:ind w:left="720"/>
        <w:contextualSpacing/>
        <w:jc w:val="both"/>
        <w:rPr>
          <w:rFonts w:hAnsi="Times New Roman" w:ascii="Times New Roman"/>
          <w:sz w:val="24"/>
          <w:szCs w:val="24"/>
          <w:lang w:val="en-US"/>
        </w:rPr>
      </w:pPr>
      <w:r w:rsidRPr="00681DBD">
        <w:rPr>
          <w:rFonts w:eastAsia="Times New Roman" w:hAnsi="Times New Roman" w:ascii="Times New Roman"/>
          <w:sz w:val="24"/>
          <w:szCs w:val="24"/>
          <w:lang w:val="en-US"/>
        </w:rPr>
        <w:t>k.č.br. 91/1, livada ukupne površine 1945 m2, sve upisano u zk.ul.br. 3719,  k.o. Domaslovec, u zemljišnim knjigama Općinskog suda u Novom Zagrebu, ZK Odjel Samobor</w:t>
      </w:r>
    </w:p>
    <w:p w:rsidRDefault="00681DBD" w:rsidP="00301C55" w:rsidR="00681DBD" w:rsidRPr="00681DBD">
      <w:pPr>
        <w:suppressAutoHyphens/>
        <w:spacing w:after="0"/>
        <w:ind w:left="360"/>
        <w:jc w:val="both"/>
        <w:rPr>
          <w:rFonts w:eastAsia="Times New Roman" w:hAnsi="Times New Roman" w:ascii="Times New Roman"/>
          <w:color w:val="000000"/>
          <w:sz w:val="24"/>
          <w:szCs w:val="24"/>
          <w:lang w:val="en-US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u vlasništvu stečajnog dužnika na kojoj postoji razlučno pravo u korist razlučnog vjerovnika </w:t>
      </w:r>
    </w:p>
    <w:p w:rsidRDefault="00301C55" w:rsidP="00301C55" w:rsidR="00301C55" w:rsidRPr="00681DBD">
      <w:pPr>
        <w:suppressAutoHyphens/>
        <w:spacing w:after="0"/>
        <w:ind w:left="36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TOMINOV IVAN, LUKA POKUPSKA 3A,  LUKA POKUPSKA, OIB: 48673178556 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doneseno je Rješenje o prodaji, te Zaključak o prodaji kojim je utvrđena vrijednost nekretnina, te način</w:t>
      </w:r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="0024145A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i uvjeti prodaje. Zakazana deseta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javna dražba nije održana iz razloga što  nije bilo zainteresiranih te nije uplaćena jamčevina. Početna cijena kod posljednje javne dražbe iznosila je </w:t>
      </w:r>
      <w:r w:rsidR="0024145A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88.279,22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kn</w:t>
      </w:r>
      <w:r w:rsidR="0024145A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.</w:t>
      </w:r>
    </w:p>
    <w:p w:rsidRDefault="006D48DA" w:rsidP="00AC6017" w:rsidR="006D48DA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4BB4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24145A">
        <w:rPr>
          <w:rFonts w:hAnsi="Times New Roman" w:ascii="Times New Roman"/>
          <w:sz w:val="24"/>
          <w:szCs w:val="24"/>
          <w:lang w:val="pl-PL"/>
        </w:rPr>
        <w:t xml:space="preserve"> OD 07.11.2017.g. do 07.02.2018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.g.</w:t>
      </w:r>
    </w:p>
    <w:p w:rsidRDefault="0074718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razd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oblju će se prodavati nekretnine</w:t>
      </w:r>
      <w:r w:rsidR="0065043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u vlasništvu stečajnog dužni</w:t>
      </w:r>
      <w:r>
        <w:rPr>
          <w:rFonts w:hAnsi="Times New Roman" w:ascii="Times New Roman"/>
          <w:sz w:val="24"/>
          <w:szCs w:val="24"/>
          <w:lang w:val="pl-PL"/>
        </w:rPr>
        <w:t>ka opterećene razlučnim pravom.</w:t>
      </w:r>
    </w:p>
    <w:p w:rsidRDefault="000E1F3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4BB4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24145A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07.11</w:t>
      </w:r>
      <w:r w:rsidR="00156167">
        <w:rPr>
          <w:rFonts w:hAnsi="Times New Roman" w:ascii="Times New Roman"/>
          <w:sz w:val="24"/>
          <w:szCs w:val="24"/>
          <w:lang w:val="pl-PL"/>
        </w:rPr>
        <w:t>.2017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.g.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  <w:t>Alma Klepac</w:t>
      </w:r>
    </w:p>
    <w:p w:rsidRDefault="000E1F39" w:rsidP="00AC6017" w:rsidR="000E1F39" w:rsidRPr="00544BB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61F72" w:rsidP="00AC6017" w:rsidR="00C61F72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sectPr w:rsidR="00C61F72" w:rsidRPr="00544B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FFA"/>
    <w:multiLevelType w:val="hybridMultilevel"/>
    <w:tmpl w:val="F522B1C4"/>
    <w:lvl w:tplc="3B5CB63A" w:ilvl="0">
      <w:start w:val="1"/>
      <w:numFmt w:val="lowerLetter"/>
      <w:lvlText w:val="%1)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656"/>
      </w:pPr>
    </w:lvl>
    <w:lvl w:tentative="true" w:tplc="041A001B" w:ilvl="2">
      <w:start w:val="1"/>
      <w:numFmt w:val="lowerRoman"/>
      <w:lvlText w:val="%3."/>
      <w:lvlJc w:val="right"/>
      <w:pPr>
        <w:ind w:hanging="180" w:left="1376"/>
      </w:pPr>
    </w:lvl>
    <w:lvl w:tentative="true" w:tplc="041A000F" w:ilvl="3">
      <w:start w:val="1"/>
      <w:numFmt w:val="decimal"/>
      <w:lvlText w:val="%4."/>
      <w:lvlJc w:val="left"/>
      <w:pPr>
        <w:ind w:hanging="360" w:left="2096"/>
      </w:pPr>
    </w:lvl>
    <w:lvl w:tentative="true" w:tplc="041A0019" w:ilvl="4">
      <w:start w:val="1"/>
      <w:numFmt w:val="lowerLetter"/>
      <w:lvlText w:val="%5."/>
      <w:lvlJc w:val="left"/>
      <w:pPr>
        <w:ind w:hanging="360" w:left="2816"/>
      </w:pPr>
    </w:lvl>
    <w:lvl w:tentative="true" w:tplc="041A001B" w:ilvl="5">
      <w:start w:val="1"/>
      <w:numFmt w:val="lowerRoman"/>
      <w:lvlText w:val="%6."/>
      <w:lvlJc w:val="right"/>
      <w:pPr>
        <w:ind w:hanging="180" w:left="3536"/>
      </w:pPr>
    </w:lvl>
    <w:lvl w:tentative="true" w:tplc="041A000F" w:ilvl="6">
      <w:start w:val="1"/>
      <w:numFmt w:val="decimal"/>
      <w:lvlText w:val="%7."/>
      <w:lvlJc w:val="left"/>
      <w:pPr>
        <w:ind w:hanging="360" w:left="4256"/>
      </w:pPr>
    </w:lvl>
    <w:lvl w:tentative="true" w:tplc="041A0019" w:ilvl="7">
      <w:start w:val="1"/>
      <w:numFmt w:val="lowerLetter"/>
      <w:lvlText w:val="%8."/>
      <w:lvlJc w:val="left"/>
      <w:pPr>
        <w:ind w:hanging="360" w:left="4976"/>
      </w:pPr>
    </w:lvl>
    <w:lvl w:tentative="true" w:tplc="041A001B" w:ilvl="8">
      <w:start w:val="1"/>
      <w:numFmt w:val="lowerRoman"/>
      <w:lvlText w:val="%9."/>
      <w:lvlJc w:val="right"/>
      <w:pPr>
        <w:ind w:hanging="180" w:left="5696"/>
      </w:pPr>
    </w:lvl>
  </w:abstractNum>
  <w:abstractNum w:abstractNumId="1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08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ED11024"/>
    <w:multiLevelType w:val="hybridMultilevel"/>
    <w:tmpl w:val="8AB4BA4C"/>
    <w:lvl w:tplc="B59A6FF6" w:ilvl="0">
      <w:start w:val="1"/>
      <w:numFmt w:val="lowerLetter"/>
      <w:lvlText w:val="%1)"/>
      <w:lvlJc w:val="left"/>
      <w:pPr>
        <w:ind w:hanging="360" w:left="720"/>
      </w:pPr>
      <w:rPr>
        <w:rFonts w:eastAsia="Arial Unicode M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1B251F9"/>
    <w:multiLevelType w:val="hybridMultilevel"/>
    <w:tmpl w:val="DDF82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D108B7"/>
    <w:multiLevelType w:val="hybridMultilevel"/>
    <w:tmpl w:val="C6C64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9">
    <w:nsid w:val="73E14198"/>
    <w:multiLevelType w:val="hybridMultilevel"/>
    <w:tmpl w:val="300A4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7AD67E1"/>
    <w:multiLevelType w:val="hybridMultilevel"/>
    <w:tmpl w:val="46E2B91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</w:num>
  <w:num w:numId="11">
    <w:abstractNumId w:val="7"/>
  </w:num>
  <w:num w:numId="12">
    <w:abstractNumId w:val="10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5F68"/>
    <w:rsid w:val="00064EC2"/>
    <w:rsid w:val="000A091F"/>
    <w:rsid w:val="000E1F39"/>
    <w:rsid w:val="00156167"/>
    <w:rsid w:val="00205248"/>
    <w:rsid w:val="0024145A"/>
    <w:rsid w:val="00241FB4"/>
    <w:rsid w:val="00246568"/>
    <w:rsid w:val="00272B81"/>
    <w:rsid w:val="002A0AC0"/>
    <w:rsid w:val="002E7B7D"/>
    <w:rsid w:val="00301C55"/>
    <w:rsid w:val="003B28C0"/>
    <w:rsid w:val="003F4540"/>
    <w:rsid w:val="00452612"/>
    <w:rsid w:val="00536233"/>
    <w:rsid w:val="00544BB4"/>
    <w:rsid w:val="0065043D"/>
    <w:rsid w:val="00681DBD"/>
    <w:rsid w:val="006C1A3F"/>
    <w:rsid w:val="006D48DA"/>
    <w:rsid w:val="006D78B5"/>
    <w:rsid w:val="00714BD3"/>
    <w:rsid w:val="00747189"/>
    <w:rsid w:val="008512FB"/>
    <w:rsid w:val="008B2325"/>
    <w:rsid w:val="008D55FF"/>
    <w:rsid w:val="009E46C5"/>
    <w:rsid w:val="009E6410"/>
    <w:rsid w:val="00A40D65"/>
    <w:rsid w:val="00A571C1"/>
    <w:rsid w:val="00A7776B"/>
    <w:rsid w:val="00AC6017"/>
    <w:rsid w:val="00B01310"/>
    <w:rsid w:val="00BA4108"/>
    <w:rsid w:val="00BA4E32"/>
    <w:rsid w:val="00BD3841"/>
    <w:rsid w:val="00C61F72"/>
    <w:rsid w:val="00CB2861"/>
    <w:rsid w:val="00D07964"/>
    <w:rsid w:val="00DF6650"/>
    <w:rsid w:val="00E141D4"/>
    <w:rsid w:val="00E229C6"/>
    <w:rsid w:val="00E75F06"/>
    <w:rsid w:val="00FA4E5B"/>
    <w:rsid w:val="00FB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Subtle 2"/>
    <w:lsdException w:unhideWhenUsed="false" w:semiHidden="false" w:name="Table Web 3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4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31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310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2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B8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B81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B8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B8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4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31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310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2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B8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B8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B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B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St-231/2015-61</izvorni_sadrzaj>
    <derivirana_varijabla naziv="DomainObject.Oznaka_1">St-231/2015-61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38552643243</item>
      <item>, OIB 20525854329</item>
      <item>, OIB null</item>
      <item>, OIB 48673178556</item>
    </izvorni_sadrzaj>
    <derivirana_varijabla naziv="DomainObject.Predmet.SudioniciListNazivOIB_1">
      <item>, OIB 18683136487</item>
      <item>, OIB 38552643243</item>
      <item>, OIB 20525854329</item>
      <item>, OIB null</item>
      <item>, OIB 48673178556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784</properties:Words>
  <properties:Characters>4361</properties:Characters>
  <properties:Lines>120</properties:Lines>
  <properties:Paragraphs>47</properties:Paragraphs>
  <properties:TotalTime>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2017-11-07T16:27:00Z</dcterms:created>
  <dc:creator>ADMINIBM</dc:creator>
  <cp:lastModifiedBy>Matea Bizjak</cp:lastModifiedBy>
  <cp:lastPrinted>2017-11-07T16:32:00Z</cp:lastPrinted>
  <dcterms:modified xmlns:xsi="http://www.w3.org/2001/XMLSchema-instance" xsi:type="dcterms:W3CDTF">2017-11-09T11:45:00Z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St-231/2015-61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