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889c0" w14:paraId="49889c0"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9D4A3A" w:rsidR="009D4A3A" w:rsidRPr="009D4A3A">
      <w:pPr>
        <w:jc w:val="right"/>
        <w:rPr>
          <w:b/>
          <w:sz w:val="24"/>
          <w:szCs w:val="24"/>
        </w:rPr>
      </w:pPr>
    </w:p>
    <w:p w:rsidRDefault="00DA764D" w:rsidP="00DA764D" w:rsidR="00281CBB">
      <w:pPr>
        <w:jc w:val="right"/>
        <w:rPr>
          <w:b/>
          <w:sz w:val="22"/>
          <w:szCs w:val="22"/>
        </w:rPr>
      </w:pPr>
      <w:r w:rsidRPr="00E54DB9">
        <w:rPr>
          <w:b/>
          <w:sz w:val="22"/>
          <w:szCs w:val="22"/>
        </w:rPr>
        <w:t>Posl. br. 6-St.</w:t>
      </w:r>
      <w:r w:rsidR="00375143">
        <w:rPr>
          <w:b/>
          <w:sz w:val="22"/>
          <w:szCs w:val="22"/>
        </w:rPr>
        <w:t>448</w:t>
      </w:r>
      <w:r w:rsidRPr="00E54DB9">
        <w:rPr>
          <w:b/>
          <w:sz w:val="22"/>
          <w:szCs w:val="22"/>
        </w:rPr>
        <w:t>/201</w:t>
      </w:r>
      <w:r w:rsidR="00B54FEF">
        <w:rPr>
          <w:b/>
          <w:sz w:val="22"/>
          <w:szCs w:val="22"/>
        </w:rPr>
        <w:t>6</w:t>
      </w:r>
      <w:r w:rsidRPr="00E54DB9">
        <w:rPr>
          <w:b/>
          <w:sz w:val="22"/>
          <w:szCs w:val="22"/>
        </w:rPr>
        <w:t>-</w:t>
      </w:r>
      <w:r w:rsidR="00E13624">
        <w:rPr>
          <w:b/>
          <w:sz w:val="22"/>
          <w:szCs w:val="22"/>
        </w:rPr>
        <w:t>17</w:t>
      </w:r>
    </w:p>
    <w:p w:rsidRDefault="00375143" w:rsidP="00DA764D" w:rsidR="00375143" w:rsidRPr="00E54DB9">
      <w:pPr>
        <w:jc w:val="right"/>
        <w:rPr>
          <w:b/>
          <w:sz w:val="22"/>
          <w:szCs w:val="22"/>
        </w:rPr>
      </w:pPr>
    </w:p>
    <w:p w:rsidRDefault="00DA764D" w:rsidP="00DA764D" w:rsidR="00DA764D">
      <w:pPr>
        <w:jc w:val="center"/>
        <w:rPr>
          <w:b/>
          <w:sz w:val="22"/>
          <w:szCs w:val="22"/>
        </w:rPr>
      </w:pPr>
      <w:r w:rsidRPr="00E54DB9">
        <w:rPr>
          <w:b/>
          <w:sz w:val="22"/>
          <w:szCs w:val="22"/>
        </w:rPr>
        <w:t xml:space="preserve">R </w:t>
      </w:r>
      <w:r>
        <w:rPr>
          <w:b/>
          <w:sz w:val="22"/>
          <w:szCs w:val="22"/>
        </w:rPr>
        <w:t>E PU B L I K A   H R V A T S K A</w:t>
      </w:r>
    </w:p>
    <w:p w:rsidRDefault="00DA764D" w:rsidP="00DA764D" w:rsidR="00DA764D">
      <w:pPr>
        <w:jc w:val="center"/>
        <w:rPr>
          <w:b/>
          <w:sz w:val="22"/>
          <w:szCs w:val="22"/>
        </w:rPr>
      </w:pPr>
    </w:p>
    <w:p w:rsidRDefault="00DA764D" w:rsidP="00DA764D" w:rsidR="00DA764D" w:rsidRPr="00E54DB9">
      <w:pPr>
        <w:jc w:val="center"/>
        <w:rPr>
          <w:b/>
          <w:sz w:val="22"/>
          <w:szCs w:val="22"/>
        </w:rPr>
      </w:pPr>
      <w:r>
        <w:rPr>
          <w:b/>
          <w:sz w:val="22"/>
          <w:szCs w:val="22"/>
        </w:rPr>
        <w:t xml:space="preserve">R </w:t>
      </w:r>
      <w:r w:rsidRPr="00E54DB9">
        <w:rPr>
          <w:b/>
          <w:sz w:val="22"/>
          <w:szCs w:val="22"/>
        </w:rPr>
        <w:t>J E Š E N J E</w:t>
      </w:r>
    </w:p>
    <w:p w:rsidRDefault="00DA764D" w:rsidP="00DA764D" w:rsidR="00DA764D" w:rsidRPr="00E54DB9">
      <w:pPr>
        <w:jc w:val="center"/>
        <w:rPr>
          <w:b/>
          <w:sz w:val="22"/>
          <w:szCs w:val="22"/>
        </w:rPr>
      </w:pPr>
    </w:p>
    <w:p w:rsidRDefault="00DA764D" w:rsidP="00DA764D" w:rsidR="00DA764D" w:rsidRPr="00375143">
      <w:pPr>
        <w:pStyle w:val="Tijeloteksta"/>
        <w:rPr>
          <w:sz w:val="22"/>
          <w:szCs w:val="22"/>
        </w:rPr>
      </w:pPr>
      <w:r w:rsidRPr="00E54DB9">
        <w:rPr>
          <w:sz w:val="22"/>
          <w:szCs w:val="22"/>
        </w:rPr>
        <w:tab/>
      </w:r>
      <w:r w:rsidRPr="00DD002E">
        <w:rPr>
          <w:sz w:val="22"/>
          <w:szCs w:val="22"/>
        </w:rPr>
        <w:t xml:space="preserve">Trgovački sud u Splitu, stalna služba u Dubrovniku, po stečajnom sucu tog suda Srđanu Gavraniću, kao sucu pojedincu, </w:t>
      </w:r>
      <w:r w:rsidR="00B54FEF">
        <w:rPr>
          <w:sz w:val="22"/>
          <w:szCs w:val="22"/>
        </w:rPr>
        <w:t xml:space="preserve">u stečajnom postupku </w:t>
      </w:r>
      <w:r w:rsidR="00B54FEF" w:rsidRPr="00375143">
        <w:rPr>
          <w:sz w:val="22"/>
          <w:szCs w:val="22"/>
        </w:rPr>
        <w:t>nad dužnikom</w:t>
      </w:r>
      <w:r w:rsidRPr="00375143">
        <w:rPr>
          <w:sz w:val="22"/>
          <w:szCs w:val="22"/>
        </w:rPr>
        <w:t xml:space="preserve"> </w:t>
      </w:r>
      <w:r w:rsidR="00375143" w:rsidRPr="00375143">
        <w:rPr>
          <w:sz w:val="22"/>
          <w:szCs w:val="22"/>
        </w:rPr>
        <w:t>povodom prijedloga Albina Vlašić, OIB: 00137267651, Obala 5 br.5/2, Vela Luka, Tatjane Barčot, OIB: 57895399682, Ulica 49 br. 13, Vela Luka, Marijana Dragojević, OIB: 32593579936, Obala 4. br. 34, Vela Luka, Denis</w:t>
      </w:r>
      <w:r w:rsidR="00E13624">
        <w:rPr>
          <w:sz w:val="22"/>
          <w:szCs w:val="22"/>
        </w:rPr>
        <w:t>a</w:t>
      </w:r>
      <w:r w:rsidR="00375143" w:rsidRPr="00375143">
        <w:rPr>
          <w:sz w:val="22"/>
          <w:szCs w:val="22"/>
        </w:rPr>
        <w:t xml:space="preserve"> Damjanović, OIB: 9138917292, Vela Luka, Josip</w:t>
      </w:r>
      <w:r w:rsidR="00E13624">
        <w:rPr>
          <w:sz w:val="22"/>
          <w:szCs w:val="22"/>
        </w:rPr>
        <w:t>a</w:t>
      </w:r>
      <w:r w:rsidR="00375143" w:rsidRPr="00375143">
        <w:rPr>
          <w:sz w:val="22"/>
          <w:szCs w:val="22"/>
        </w:rPr>
        <w:t xml:space="preserve"> Matijašević, OIB: 53504973880, Ulica 11, br. 15, Vela Luka, Jordank</w:t>
      </w:r>
      <w:r w:rsidR="00E13624">
        <w:rPr>
          <w:sz w:val="22"/>
          <w:szCs w:val="22"/>
        </w:rPr>
        <w:t>e</w:t>
      </w:r>
      <w:r w:rsidR="00375143" w:rsidRPr="00375143">
        <w:rPr>
          <w:sz w:val="22"/>
          <w:szCs w:val="22"/>
        </w:rPr>
        <w:t xml:space="preserve"> Šćepanović, OIB: 96337698645, Obala 2. br. 6, Vela Luka, Saš</w:t>
      </w:r>
      <w:r w:rsidR="00E13624">
        <w:rPr>
          <w:sz w:val="22"/>
          <w:szCs w:val="22"/>
        </w:rPr>
        <w:t>e</w:t>
      </w:r>
      <w:r w:rsidR="00375143" w:rsidRPr="00375143">
        <w:rPr>
          <w:sz w:val="22"/>
          <w:szCs w:val="22"/>
        </w:rPr>
        <w:t xml:space="preserve"> Žuvela, OIB: 01768151523, Ulica 34. br. 7, Vela Luka, Marij</w:t>
      </w:r>
      <w:r w:rsidR="00E13624">
        <w:rPr>
          <w:sz w:val="22"/>
          <w:szCs w:val="22"/>
        </w:rPr>
        <w:t>a</w:t>
      </w:r>
      <w:r w:rsidR="00375143" w:rsidRPr="00375143">
        <w:rPr>
          <w:sz w:val="22"/>
          <w:szCs w:val="22"/>
        </w:rPr>
        <w:t xml:space="preserve"> Tasovac, OIB: 23360747584, Čara 14, Čara, Igor</w:t>
      </w:r>
      <w:r w:rsidR="00E13624">
        <w:rPr>
          <w:sz w:val="22"/>
          <w:szCs w:val="22"/>
        </w:rPr>
        <w:t>a</w:t>
      </w:r>
      <w:r w:rsidR="00375143" w:rsidRPr="00375143">
        <w:rPr>
          <w:sz w:val="22"/>
          <w:szCs w:val="22"/>
        </w:rPr>
        <w:t xml:space="preserve"> Padovan, OIB: 48180940332, Ulica 5 br. 54, Vela Luka, Nikš</w:t>
      </w:r>
      <w:r w:rsidR="00E13624">
        <w:rPr>
          <w:sz w:val="22"/>
          <w:szCs w:val="22"/>
        </w:rPr>
        <w:t>e</w:t>
      </w:r>
      <w:r w:rsidR="00375143" w:rsidRPr="00375143">
        <w:rPr>
          <w:sz w:val="22"/>
          <w:szCs w:val="22"/>
        </w:rPr>
        <w:t xml:space="preserve"> Surjan, OIB: 30404419746, Ulica 66 br. 3/1, Vela Luka za otvaranje stečajnog postupka nad dužnikom MONTMONTAŽA-GREBEN d.o.o. za gradnju i popravak brodova i čamaca, Vela Luka, Obala 4 50,  MBS: 090005549, OIB: 68547761103, izvan ročišta, dana </w:t>
      </w:r>
      <w:r w:rsidR="00E13624">
        <w:rPr>
          <w:sz w:val="22"/>
          <w:szCs w:val="22"/>
        </w:rPr>
        <w:t>2</w:t>
      </w:r>
      <w:r w:rsidR="00375143" w:rsidRPr="00375143">
        <w:rPr>
          <w:sz w:val="22"/>
          <w:szCs w:val="22"/>
        </w:rPr>
        <w:t xml:space="preserve">1. </w:t>
      </w:r>
      <w:r w:rsidR="00E13624">
        <w:rPr>
          <w:sz w:val="22"/>
          <w:szCs w:val="22"/>
        </w:rPr>
        <w:t>travnja</w:t>
      </w:r>
      <w:r w:rsidR="00375143" w:rsidRPr="00375143">
        <w:rPr>
          <w:sz w:val="22"/>
          <w:szCs w:val="22"/>
        </w:rPr>
        <w:t xml:space="preserve"> 2016. godine</w:t>
      </w:r>
    </w:p>
    <w:p w:rsidRDefault="00DC497F" w:rsidP="00DC497F" w:rsidR="00DC497F" w:rsidRPr="00765268">
      <w:pPr>
        <w:pStyle w:val="Tijeloteksta"/>
        <w:rPr>
          <w:sz w:val="22"/>
          <w:szCs w:val="22"/>
        </w:rPr>
      </w:pPr>
    </w:p>
    <w:p w:rsidRDefault="00DC497F" w:rsidP="00DC497F" w:rsidR="00DC497F" w:rsidRPr="00765268">
      <w:pPr>
        <w:pStyle w:val="Tijeloteksta"/>
        <w:rPr>
          <w:sz w:val="22"/>
          <w:szCs w:val="22"/>
        </w:rPr>
      </w:pPr>
    </w:p>
    <w:p w:rsidRDefault="00DC497F" w:rsidP="00DC497F" w:rsidR="00DC497F" w:rsidRPr="00765268">
      <w:pPr>
        <w:pStyle w:val="Tijeloteksta"/>
        <w:jc w:val="center"/>
        <w:rPr>
          <w:b/>
          <w:sz w:val="22"/>
          <w:szCs w:val="22"/>
        </w:rPr>
      </w:pPr>
      <w:r w:rsidRPr="00765268">
        <w:rPr>
          <w:b/>
          <w:sz w:val="22"/>
          <w:szCs w:val="22"/>
        </w:rPr>
        <w:t>r i j e š i o    j e</w:t>
      </w:r>
    </w:p>
    <w:p w:rsidRDefault="00B62EE5" w:rsidP="00B62EE5" w:rsidR="00B62EE5">
      <w:pPr>
        <w:ind w:hanging="705" w:left="705"/>
        <w:jc w:val="both"/>
        <w:rPr>
          <w:b/>
          <w:sz w:val="22"/>
          <w:szCs w:val="22"/>
        </w:rPr>
      </w:pPr>
    </w:p>
    <w:p w:rsidRDefault="00B62EE5" w:rsidP="00B62EE5" w:rsidR="00B62EE5">
      <w:pPr>
        <w:ind w:hanging="705" w:left="705"/>
        <w:jc w:val="both"/>
        <w:rPr>
          <w:sz w:val="22"/>
          <w:szCs w:val="22"/>
        </w:rPr>
      </w:pPr>
      <w:r w:rsidRPr="001F5233">
        <w:rPr>
          <w:b/>
          <w:sz w:val="22"/>
          <w:szCs w:val="22"/>
        </w:rPr>
        <w:t>I.</w:t>
      </w:r>
      <w:r w:rsidRPr="001F5233">
        <w:rPr>
          <w:sz w:val="22"/>
          <w:szCs w:val="22"/>
        </w:rPr>
        <w:tab/>
        <w:t xml:space="preserve">Otvara se stečajni postupak nad stečajnim dužnikom </w:t>
      </w:r>
      <w:r w:rsidR="00294123" w:rsidRPr="00375143">
        <w:rPr>
          <w:sz w:val="22"/>
          <w:szCs w:val="22"/>
        </w:rPr>
        <w:t>MONTMONTAŽA-GREBEN d.o.o. za gradnju i popravak brodova i čamaca, Vela Luka, Obala 4 50,  MBS: 090005549, OIB: 68547761103</w:t>
      </w:r>
      <w:r>
        <w:rPr>
          <w:sz w:val="22"/>
          <w:szCs w:val="22"/>
        </w:rPr>
        <w:t>.</w:t>
      </w:r>
    </w:p>
    <w:p w:rsidRDefault="00B62EE5" w:rsidP="00B62EE5" w:rsidR="00B62EE5" w:rsidRPr="00E2497E">
      <w:pPr>
        <w:ind w:hanging="705" w:left="705"/>
        <w:jc w:val="both"/>
        <w:rPr>
          <w:sz w:val="16"/>
          <w:szCs w:val="16"/>
        </w:rPr>
      </w:pPr>
    </w:p>
    <w:p w:rsidRDefault="00B62EE5" w:rsidP="00B62EE5" w:rsidR="00B62EE5" w:rsidRPr="00965822">
      <w:pPr>
        <w:ind w:hanging="705" w:left="705"/>
        <w:jc w:val="both"/>
        <w:rPr>
          <w:sz w:val="22"/>
          <w:szCs w:val="22"/>
        </w:rPr>
      </w:pPr>
      <w:r w:rsidRPr="001F5233">
        <w:rPr>
          <w:b/>
          <w:sz w:val="22"/>
          <w:szCs w:val="22"/>
        </w:rPr>
        <w:t>II.</w:t>
      </w:r>
      <w:r w:rsidRPr="001F5233">
        <w:rPr>
          <w:sz w:val="22"/>
          <w:szCs w:val="22"/>
        </w:rPr>
        <w:tab/>
      </w:r>
      <w:r w:rsidRPr="005B1313">
        <w:rPr>
          <w:sz w:val="22"/>
          <w:szCs w:val="22"/>
        </w:rPr>
        <w:t xml:space="preserve">Stečajnim upraviteljem imenuje se </w:t>
      </w:r>
      <w:r w:rsidR="00294123" w:rsidRPr="00AF1C3D">
        <w:rPr>
          <w:sz w:val="22"/>
          <w:szCs w:val="22"/>
        </w:rPr>
        <w:t>Vlaho Monković iz Cavtata, V. Paljetka 12, OIB: 72627093549</w:t>
      </w:r>
      <w:r w:rsidR="00015ADC" w:rsidRPr="00965822">
        <w:rPr>
          <w:sz w:val="22"/>
          <w:szCs w:val="22"/>
        </w:rPr>
        <w:t>.</w:t>
      </w:r>
      <w:r w:rsidRPr="00965822">
        <w:rPr>
          <w:sz w:val="22"/>
          <w:szCs w:val="22"/>
        </w:rPr>
        <w:t xml:space="preserve"> </w:t>
      </w:r>
    </w:p>
    <w:p w:rsidRDefault="00B62EE5" w:rsidP="00B62EE5" w:rsidR="00B62EE5" w:rsidRPr="00E2497E">
      <w:pPr>
        <w:autoSpaceDE w:val="false"/>
        <w:autoSpaceDN w:val="false"/>
        <w:adjustRightInd w:val="false"/>
        <w:rPr>
          <w:sz w:val="16"/>
          <w:szCs w:val="16"/>
        </w:rPr>
      </w:pPr>
    </w:p>
    <w:p w:rsidRDefault="00B62EE5" w:rsidP="00111474" w:rsidR="00B62EE5" w:rsidRPr="001F5233">
      <w:pPr>
        <w:ind w:hanging="705" w:left="705"/>
        <w:jc w:val="both"/>
        <w:rPr>
          <w:sz w:val="22"/>
          <w:szCs w:val="22"/>
        </w:rPr>
      </w:pPr>
      <w:r w:rsidRPr="00B72BFD">
        <w:rPr>
          <w:b/>
          <w:sz w:val="22"/>
          <w:szCs w:val="22"/>
        </w:rPr>
        <w:t>III.</w:t>
      </w:r>
      <w:r w:rsidRPr="00B72BFD">
        <w:rPr>
          <w:b/>
          <w:sz w:val="22"/>
          <w:szCs w:val="22"/>
        </w:rPr>
        <w:tab/>
      </w:r>
      <w:r w:rsidRPr="001F5233">
        <w:rPr>
          <w:sz w:val="22"/>
          <w:szCs w:val="22"/>
        </w:rPr>
        <w:t xml:space="preserve">Pozivaju se vjerovnici stečajnog dužnika u roku </w:t>
      </w:r>
      <w:r w:rsidR="006A2B1B">
        <w:rPr>
          <w:sz w:val="22"/>
          <w:szCs w:val="22"/>
        </w:rPr>
        <w:t>60</w:t>
      </w:r>
      <w:r w:rsidRPr="001F5233">
        <w:rPr>
          <w:sz w:val="22"/>
          <w:szCs w:val="22"/>
        </w:rPr>
        <w:t xml:space="preserve"> dana od dana objave </w:t>
      </w:r>
      <w:r w:rsidR="006A2B1B">
        <w:rPr>
          <w:sz w:val="22"/>
          <w:szCs w:val="22"/>
        </w:rPr>
        <w:t>ovog rješenja,</w:t>
      </w:r>
      <w:r w:rsidRPr="001F5233">
        <w:rPr>
          <w:sz w:val="22"/>
          <w:szCs w:val="22"/>
        </w:rPr>
        <w:t xml:space="preserve"> </w:t>
      </w:r>
      <w:r w:rsidR="003F55C8">
        <w:rPr>
          <w:sz w:val="22"/>
          <w:szCs w:val="22"/>
        </w:rPr>
        <w:t xml:space="preserve">sukladno čl. 257. Stečajnog zakona na propisanom obrascu stečajnom upravitelju u dva primjeraka </w:t>
      </w:r>
      <w:r w:rsidRPr="001F5233">
        <w:rPr>
          <w:sz w:val="22"/>
          <w:szCs w:val="22"/>
        </w:rPr>
        <w:t>u skladu sa pravilima Stečajnog za</w:t>
      </w:r>
      <w:r w:rsidR="003F55C8">
        <w:rPr>
          <w:sz w:val="22"/>
          <w:szCs w:val="22"/>
        </w:rPr>
        <w:t>kona o prijavi tražbina, prijave sv</w:t>
      </w:r>
      <w:r w:rsidRPr="001F5233">
        <w:rPr>
          <w:sz w:val="22"/>
          <w:szCs w:val="22"/>
        </w:rPr>
        <w:t>oje tražbine</w:t>
      </w:r>
      <w:r w:rsidR="00771DA5">
        <w:rPr>
          <w:sz w:val="22"/>
          <w:szCs w:val="22"/>
        </w:rPr>
        <w:t xml:space="preserve"> koja prijava sadržava: podatke o osobnom </w:t>
      </w:r>
      <w:r w:rsidR="00BE6D3E">
        <w:rPr>
          <w:sz w:val="22"/>
          <w:szCs w:val="22"/>
        </w:rPr>
        <w:t>za i</w:t>
      </w:r>
      <w:r w:rsidR="00771DA5">
        <w:rPr>
          <w:sz w:val="22"/>
          <w:szCs w:val="22"/>
        </w:rPr>
        <w:t>dentifikacij</w:t>
      </w:r>
      <w:r w:rsidR="00BE6D3E">
        <w:rPr>
          <w:sz w:val="22"/>
          <w:szCs w:val="22"/>
        </w:rPr>
        <w:t xml:space="preserve">u </w:t>
      </w:r>
      <w:r w:rsidR="00771DA5">
        <w:rPr>
          <w:sz w:val="22"/>
          <w:szCs w:val="22"/>
        </w:rPr>
        <w:t>vjerovnika</w:t>
      </w:r>
      <w:r w:rsidR="00BE6D3E">
        <w:rPr>
          <w:sz w:val="22"/>
          <w:szCs w:val="22"/>
        </w:rPr>
        <w:t xml:space="preserve"> (</w:t>
      </w:r>
      <w:r w:rsidR="00BE6D3E" w:rsidRPr="001F5233">
        <w:rPr>
          <w:sz w:val="22"/>
          <w:szCs w:val="22"/>
        </w:rPr>
        <w:t>tvrtk</w:t>
      </w:r>
      <w:r w:rsidR="00BE6D3E">
        <w:rPr>
          <w:sz w:val="22"/>
          <w:szCs w:val="22"/>
        </w:rPr>
        <w:t>a</w:t>
      </w:r>
      <w:r w:rsidR="00BE6D3E" w:rsidRPr="001F5233">
        <w:rPr>
          <w:sz w:val="22"/>
          <w:szCs w:val="22"/>
        </w:rPr>
        <w:t xml:space="preserve"> i sjedište, odnosno ime i adresu vjerovnika,</w:t>
      </w:r>
      <w:r w:rsidR="00BE6D3E">
        <w:rPr>
          <w:sz w:val="22"/>
          <w:szCs w:val="22"/>
        </w:rPr>
        <w:t xml:space="preserve"> zakonskog zastupnik</w:t>
      </w:r>
      <w:r w:rsidR="007F385E">
        <w:rPr>
          <w:sz w:val="22"/>
          <w:szCs w:val="22"/>
        </w:rPr>
        <w:t>a</w:t>
      </w:r>
      <w:r w:rsidR="00BE6D3E">
        <w:rPr>
          <w:sz w:val="22"/>
          <w:szCs w:val="22"/>
        </w:rPr>
        <w:t xml:space="preserve"> ili punomoćnika kao ih imaju, osobni identifikacijski broj, </w:t>
      </w:r>
      <w:r w:rsidR="007F385E">
        <w:rPr>
          <w:sz w:val="22"/>
          <w:szCs w:val="22"/>
        </w:rPr>
        <w:t>broj žiro računa)</w:t>
      </w:r>
      <w:r w:rsidR="00771DA5">
        <w:rPr>
          <w:sz w:val="22"/>
          <w:szCs w:val="22"/>
        </w:rPr>
        <w:t xml:space="preserve">, podatke za identifikaciju dužnika, </w:t>
      </w:r>
      <w:r w:rsidR="00510C51">
        <w:rPr>
          <w:sz w:val="22"/>
          <w:szCs w:val="22"/>
        </w:rPr>
        <w:t>pravnu osnovu tražbine i iznos tražbine u kunama, naznaku o dokazu za postojanje tražbine, naznaku o postojanju ovršne isprave, naznaku o postojanju postupka pred sudom</w:t>
      </w:r>
      <w:r w:rsidR="00111474" w:rsidRPr="00111474">
        <w:rPr>
          <w:sz w:val="22"/>
          <w:szCs w:val="22"/>
        </w:rPr>
        <w:t xml:space="preserve"> </w:t>
      </w:r>
      <w:r w:rsidR="00111474">
        <w:rPr>
          <w:sz w:val="22"/>
          <w:szCs w:val="22"/>
        </w:rPr>
        <w:t>(</w:t>
      </w:r>
      <w:r w:rsidR="00111474" w:rsidRPr="001F5233">
        <w:rPr>
          <w:sz w:val="22"/>
          <w:szCs w:val="22"/>
        </w:rPr>
        <w:t>sud pred kojim se vodi p</w:t>
      </w:r>
      <w:r w:rsidR="00111474">
        <w:rPr>
          <w:sz w:val="22"/>
          <w:szCs w:val="22"/>
        </w:rPr>
        <w:t>ostupak</w:t>
      </w:r>
      <w:r w:rsidR="00111474" w:rsidRPr="001F5233">
        <w:rPr>
          <w:sz w:val="22"/>
          <w:szCs w:val="22"/>
        </w:rPr>
        <w:t xml:space="preserve"> s naznakom broja spisa</w:t>
      </w:r>
      <w:r w:rsidR="00111474">
        <w:rPr>
          <w:sz w:val="22"/>
          <w:szCs w:val="22"/>
        </w:rPr>
        <w:t>)</w:t>
      </w:r>
      <w:r w:rsidR="00510C51">
        <w:rPr>
          <w:sz w:val="22"/>
          <w:szCs w:val="22"/>
        </w:rPr>
        <w:t xml:space="preserve">, te u prijepisu priložiti </w:t>
      </w:r>
      <w:r w:rsidRPr="001F5233">
        <w:rPr>
          <w:sz w:val="22"/>
          <w:szCs w:val="22"/>
        </w:rPr>
        <w:t>isprav</w:t>
      </w:r>
      <w:r w:rsidR="00510C51">
        <w:rPr>
          <w:sz w:val="22"/>
          <w:szCs w:val="22"/>
        </w:rPr>
        <w:t>e</w:t>
      </w:r>
      <w:r w:rsidRPr="001F5233">
        <w:rPr>
          <w:sz w:val="22"/>
          <w:szCs w:val="22"/>
        </w:rPr>
        <w:t xml:space="preserve"> iz kojih tražbina proizlazi odnosno kojima se dokazuje, </w:t>
      </w:r>
      <w:r w:rsidR="007878BB">
        <w:rPr>
          <w:sz w:val="22"/>
          <w:szCs w:val="22"/>
        </w:rPr>
        <w:t>uz dokaz o plaćenoj pristojbi.</w:t>
      </w:r>
    </w:p>
    <w:p w:rsidRDefault="00B62EE5" w:rsidP="00B62EE5" w:rsidR="00B62EE5" w:rsidRPr="00E2497E">
      <w:pPr>
        <w:jc w:val="both"/>
        <w:rPr>
          <w:sz w:val="16"/>
          <w:szCs w:val="16"/>
        </w:rPr>
      </w:pPr>
    </w:p>
    <w:p w:rsidRDefault="00B62EE5" w:rsidP="00B62EE5" w:rsidR="00AA7986">
      <w:pPr>
        <w:ind w:hanging="705" w:left="705"/>
        <w:jc w:val="both"/>
        <w:rPr>
          <w:sz w:val="22"/>
          <w:szCs w:val="22"/>
        </w:rPr>
      </w:pPr>
      <w:r w:rsidRPr="001F5233">
        <w:rPr>
          <w:b/>
          <w:sz w:val="22"/>
          <w:szCs w:val="22"/>
        </w:rPr>
        <w:t>IV.</w:t>
      </w:r>
      <w:r w:rsidRPr="001F5233">
        <w:rPr>
          <w:sz w:val="22"/>
          <w:szCs w:val="22"/>
        </w:rPr>
        <w:tab/>
        <w:t xml:space="preserve">Pozivaju se </w:t>
      </w:r>
      <w:r w:rsidR="00F4190E">
        <w:rPr>
          <w:sz w:val="22"/>
          <w:szCs w:val="22"/>
        </w:rPr>
        <w:t xml:space="preserve">izlučni vjerovnici </w:t>
      </w:r>
      <w:r w:rsidR="0040759F" w:rsidRPr="0040759F">
        <w:rPr>
          <w:sz w:val="22"/>
          <w:szCs w:val="22"/>
        </w:rPr>
        <w:t xml:space="preserve">u roku 60 dana od dana objave ovog rješenja </w:t>
      </w:r>
      <w:r w:rsidR="00F4190E">
        <w:rPr>
          <w:sz w:val="22"/>
          <w:szCs w:val="22"/>
        </w:rPr>
        <w:t xml:space="preserve">obavijestiti stečajnog upravitelja o svom </w:t>
      </w:r>
      <w:r w:rsidR="00AA7986">
        <w:rPr>
          <w:sz w:val="22"/>
          <w:szCs w:val="22"/>
        </w:rPr>
        <w:t>izlučnom pravu, pravnoj osno</w:t>
      </w:r>
      <w:r w:rsidR="0040759F">
        <w:rPr>
          <w:sz w:val="22"/>
          <w:szCs w:val="22"/>
        </w:rPr>
        <w:t>vi i</w:t>
      </w:r>
      <w:r w:rsidR="00AA7986">
        <w:rPr>
          <w:sz w:val="22"/>
          <w:szCs w:val="22"/>
        </w:rPr>
        <w:t xml:space="preserve">zlučnog prava i naznačiti predmet na koji se njihovo izlučno pravo odnosi, odnosno obavijest iz čl. 148. </w:t>
      </w:r>
      <w:r w:rsidR="001F40C6">
        <w:rPr>
          <w:sz w:val="22"/>
          <w:szCs w:val="22"/>
        </w:rPr>
        <w:t>S</w:t>
      </w:r>
      <w:r w:rsidR="00AA7986">
        <w:rPr>
          <w:sz w:val="22"/>
          <w:szCs w:val="22"/>
        </w:rPr>
        <w:t>tečajnog zakona.</w:t>
      </w:r>
    </w:p>
    <w:p w:rsidRDefault="00AA7986" w:rsidP="00AA7986" w:rsidR="00BB70A3">
      <w:pPr>
        <w:ind w:left="705"/>
        <w:jc w:val="both"/>
        <w:rPr>
          <w:sz w:val="22"/>
          <w:szCs w:val="22"/>
        </w:rPr>
      </w:pPr>
      <w:r>
        <w:rPr>
          <w:sz w:val="22"/>
          <w:szCs w:val="22"/>
        </w:rPr>
        <w:t xml:space="preserve">Pozivaju se </w:t>
      </w:r>
      <w:r w:rsidR="00B62EE5" w:rsidRPr="001F5233">
        <w:rPr>
          <w:sz w:val="22"/>
          <w:szCs w:val="22"/>
        </w:rPr>
        <w:t xml:space="preserve">razlučni vjerovnici </w:t>
      </w:r>
      <w:r w:rsidR="0040759F" w:rsidRPr="001F5233">
        <w:rPr>
          <w:sz w:val="22"/>
          <w:szCs w:val="22"/>
        </w:rPr>
        <w:t xml:space="preserve">u roku </w:t>
      </w:r>
      <w:r w:rsidR="0040759F">
        <w:rPr>
          <w:sz w:val="22"/>
          <w:szCs w:val="22"/>
        </w:rPr>
        <w:t>60</w:t>
      </w:r>
      <w:r w:rsidR="0040759F" w:rsidRPr="001F5233">
        <w:rPr>
          <w:sz w:val="22"/>
          <w:szCs w:val="22"/>
        </w:rPr>
        <w:t xml:space="preserve"> dana od dana objave </w:t>
      </w:r>
      <w:r w:rsidR="0040759F">
        <w:rPr>
          <w:sz w:val="22"/>
          <w:szCs w:val="22"/>
        </w:rPr>
        <w:t>ovog rješenja</w:t>
      </w:r>
      <w:r w:rsidR="0040759F" w:rsidRPr="001F5233">
        <w:rPr>
          <w:sz w:val="22"/>
          <w:szCs w:val="22"/>
        </w:rPr>
        <w:t xml:space="preserve"> </w:t>
      </w:r>
      <w:r w:rsidR="00B62EE5" w:rsidRPr="001F5233">
        <w:rPr>
          <w:sz w:val="22"/>
          <w:szCs w:val="22"/>
        </w:rPr>
        <w:t>obavijestiti stečajnog upravitelja o svo</w:t>
      </w:r>
      <w:r w:rsidR="0040759F">
        <w:rPr>
          <w:sz w:val="22"/>
          <w:szCs w:val="22"/>
        </w:rPr>
        <w:t>m razlučnom pravu</w:t>
      </w:r>
      <w:r w:rsidR="00B62EE5" w:rsidRPr="001F5233">
        <w:rPr>
          <w:sz w:val="22"/>
          <w:szCs w:val="22"/>
        </w:rPr>
        <w:t xml:space="preserve">, </w:t>
      </w:r>
      <w:r w:rsidR="00BB70A3">
        <w:rPr>
          <w:sz w:val="22"/>
          <w:szCs w:val="22"/>
        </w:rPr>
        <w:t xml:space="preserve">pravnoj osnovi razlučnog prava i naznačiti dio imovine na koji se njihovo razlučno pravo odnosi, a ako </w:t>
      </w:r>
      <w:r w:rsidR="00BB70A3">
        <w:rPr>
          <w:sz w:val="22"/>
          <w:szCs w:val="22"/>
        </w:rPr>
        <w:lastRenderedPageBreak/>
        <w:t>prijavljuju tražbinu i kao stečajni vjerovnici u prijavi su dužni naznačiti dio imovine na koji se odnosi njihovo razlučno pravo i iznos do kojega njihova tražbina predvidivo neće biti namirena tim razlučnim pravom.</w:t>
      </w:r>
    </w:p>
    <w:p w:rsidRDefault="00B62EE5" w:rsidP="00B62EE5" w:rsidR="00B62EE5" w:rsidRPr="00E2497E">
      <w:pPr>
        <w:jc w:val="both"/>
        <w:rPr>
          <w:sz w:val="16"/>
          <w:szCs w:val="16"/>
        </w:rPr>
      </w:pPr>
    </w:p>
    <w:p w:rsidRDefault="00B62EE5" w:rsidP="00B62EE5" w:rsidR="00B62EE5" w:rsidRPr="001F5233">
      <w:pPr>
        <w:ind w:hanging="705" w:left="705"/>
        <w:jc w:val="both"/>
        <w:rPr>
          <w:sz w:val="22"/>
          <w:szCs w:val="22"/>
        </w:rPr>
      </w:pPr>
      <w:r w:rsidRPr="001F5233">
        <w:rPr>
          <w:b/>
          <w:sz w:val="22"/>
          <w:szCs w:val="22"/>
        </w:rPr>
        <w:t>V.</w:t>
      </w:r>
      <w:r w:rsidRPr="001F5233">
        <w:rPr>
          <w:sz w:val="22"/>
          <w:szCs w:val="22"/>
        </w:rPr>
        <w:tab/>
        <w:t xml:space="preserve">Pozivaju se dužnici stečajnog dužnika svoje obveze bez odgode ispunjavati stečajnom upravitelju za stečajnog dužnika. </w:t>
      </w:r>
    </w:p>
    <w:p w:rsidRDefault="00B62EE5" w:rsidP="00B62EE5" w:rsidR="00B62EE5" w:rsidRPr="00E2497E">
      <w:pPr>
        <w:jc w:val="both"/>
        <w:rPr>
          <w:sz w:val="16"/>
          <w:szCs w:val="16"/>
        </w:rPr>
      </w:pPr>
      <w:r w:rsidRPr="00E2497E">
        <w:rPr>
          <w:sz w:val="16"/>
          <w:szCs w:val="16"/>
        </w:rPr>
        <w:t xml:space="preserve"> </w:t>
      </w:r>
    </w:p>
    <w:p w:rsidRDefault="00B62EE5" w:rsidP="00B62EE5" w:rsidR="00B62EE5" w:rsidRPr="00B62EE5">
      <w:pPr>
        <w:ind w:hanging="705" w:left="705"/>
        <w:jc w:val="both"/>
        <w:rPr>
          <w:sz w:val="22"/>
          <w:szCs w:val="22"/>
          <w:u w:val="single"/>
        </w:rPr>
      </w:pPr>
      <w:r w:rsidRPr="001F5233">
        <w:rPr>
          <w:b/>
          <w:sz w:val="22"/>
          <w:szCs w:val="22"/>
        </w:rPr>
        <w:t>VI.</w:t>
      </w:r>
      <w:r w:rsidRPr="001F5233">
        <w:rPr>
          <w:sz w:val="22"/>
          <w:szCs w:val="22"/>
        </w:rPr>
        <w:tab/>
        <w:t xml:space="preserve">Ročište za ispitivanje prijavljenih </w:t>
      </w:r>
      <w:r w:rsidR="00E32EC4">
        <w:rPr>
          <w:sz w:val="22"/>
          <w:szCs w:val="22"/>
        </w:rPr>
        <w:t>tražbina</w:t>
      </w:r>
      <w:r w:rsidRPr="001F5233">
        <w:rPr>
          <w:sz w:val="22"/>
          <w:szCs w:val="22"/>
        </w:rPr>
        <w:t xml:space="preserve"> vjerovnika zakazuje se za dan </w:t>
      </w:r>
      <w:r w:rsidR="00BA2892" w:rsidRPr="00E32EC4">
        <w:rPr>
          <w:b/>
          <w:sz w:val="22"/>
          <w:szCs w:val="22"/>
        </w:rPr>
        <w:t>1</w:t>
      </w:r>
      <w:r w:rsidR="00E32EC4" w:rsidRPr="00E32EC4">
        <w:rPr>
          <w:b/>
          <w:sz w:val="22"/>
          <w:szCs w:val="22"/>
        </w:rPr>
        <w:t>2</w:t>
      </w:r>
      <w:r w:rsidR="006B5A0E" w:rsidRPr="00E32EC4">
        <w:rPr>
          <w:b/>
          <w:sz w:val="22"/>
          <w:szCs w:val="22"/>
        </w:rPr>
        <w:t xml:space="preserve">. </w:t>
      </w:r>
      <w:r w:rsidR="00F71086" w:rsidRPr="00E32EC4">
        <w:rPr>
          <w:b/>
          <w:sz w:val="22"/>
          <w:szCs w:val="22"/>
        </w:rPr>
        <w:t>s</w:t>
      </w:r>
      <w:r w:rsidR="00E32EC4" w:rsidRPr="00E32EC4">
        <w:rPr>
          <w:b/>
          <w:sz w:val="22"/>
          <w:szCs w:val="22"/>
        </w:rPr>
        <w:t>rpnja</w:t>
      </w:r>
      <w:r w:rsidR="00F71086" w:rsidRPr="00E32EC4">
        <w:rPr>
          <w:b/>
          <w:sz w:val="22"/>
          <w:szCs w:val="22"/>
        </w:rPr>
        <w:t xml:space="preserve"> </w:t>
      </w:r>
      <w:r w:rsidRPr="00E32EC4">
        <w:rPr>
          <w:b/>
          <w:sz w:val="22"/>
          <w:szCs w:val="22"/>
        </w:rPr>
        <w:t>201</w:t>
      </w:r>
      <w:r w:rsidR="00622F04" w:rsidRPr="00E32EC4">
        <w:rPr>
          <w:b/>
          <w:sz w:val="22"/>
          <w:szCs w:val="22"/>
        </w:rPr>
        <w:t>6</w:t>
      </w:r>
      <w:r w:rsidRPr="00E32EC4">
        <w:rPr>
          <w:b/>
          <w:sz w:val="22"/>
          <w:szCs w:val="22"/>
        </w:rPr>
        <w:t xml:space="preserve">. godine u </w:t>
      </w:r>
      <w:r w:rsidR="00E32EC4" w:rsidRPr="00E32EC4">
        <w:rPr>
          <w:b/>
          <w:sz w:val="22"/>
          <w:szCs w:val="22"/>
        </w:rPr>
        <w:t>10</w:t>
      </w:r>
      <w:r w:rsidRPr="00E32EC4">
        <w:rPr>
          <w:b/>
          <w:sz w:val="22"/>
          <w:szCs w:val="22"/>
        </w:rPr>
        <w:t>,00 sati</w:t>
      </w:r>
      <w:r w:rsidRPr="00E32EC4">
        <w:rPr>
          <w:sz w:val="22"/>
          <w:szCs w:val="22"/>
        </w:rPr>
        <w:t>,</w:t>
      </w:r>
      <w:r w:rsidRPr="00F71086">
        <w:rPr>
          <w:sz w:val="22"/>
          <w:szCs w:val="22"/>
        </w:rPr>
        <w:t xml:space="preserve"> u zgradi ovog suda u Dubrovniku, Dr.</w:t>
      </w:r>
      <w:r w:rsidRPr="006B5A0E">
        <w:rPr>
          <w:sz w:val="22"/>
          <w:szCs w:val="22"/>
        </w:rPr>
        <w:t xml:space="preserve"> A. Starčevića 23, sudnica </w:t>
      </w:r>
      <w:r w:rsidR="00E32EC4">
        <w:rPr>
          <w:sz w:val="22"/>
          <w:szCs w:val="22"/>
        </w:rPr>
        <w:t>1</w:t>
      </w:r>
      <w:r w:rsidRPr="006B5A0E">
        <w:rPr>
          <w:sz w:val="22"/>
          <w:szCs w:val="22"/>
        </w:rPr>
        <w:t>.</w:t>
      </w:r>
      <w:r w:rsidR="00A77D18">
        <w:rPr>
          <w:sz w:val="22"/>
          <w:szCs w:val="22"/>
        </w:rPr>
        <w:t xml:space="preserve"> Nakon ispitnog ročišta održat će se izvještajno ročište.</w:t>
      </w:r>
      <w:r w:rsidRPr="00B62EE5">
        <w:rPr>
          <w:sz w:val="22"/>
          <w:szCs w:val="22"/>
          <w:u w:val="single"/>
        </w:rPr>
        <w:t xml:space="preserve"> </w:t>
      </w:r>
    </w:p>
    <w:p w:rsidRDefault="00B62EE5" w:rsidP="00B62EE5" w:rsidR="00B62EE5" w:rsidRPr="00E2497E">
      <w:pPr>
        <w:rPr>
          <w:sz w:val="16"/>
          <w:szCs w:val="16"/>
        </w:rPr>
      </w:pPr>
    </w:p>
    <w:p w:rsidRDefault="00B62EE5" w:rsidP="00B62EE5" w:rsidR="00B62EE5" w:rsidRPr="001F5233">
      <w:pPr>
        <w:ind w:hanging="705" w:left="705"/>
        <w:jc w:val="both"/>
        <w:rPr>
          <w:sz w:val="22"/>
          <w:szCs w:val="22"/>
        </w:rPr>
      </w:pPr>
      <w:r w:rsidRPr="001F5233">
        <w:rPr>
          <w:b/>
          <w:sz w:val="22"/>
          <w:szCs w:val="22"/>
        </w:rPr>
        <w:t>VII.</w:t>
      </w:r>
      <w:r w:rsidRPr="001F5233">
        <w:rPr>
          <w:sz w:val="22"/>
          <w:szCs w:val="22"/>
        </w:rPr>
        <w:tab/>
        <w:t xml:space="preserve">Otvaranje stečajnog  postupka upisat će se u registar Trgovačkog suda u Splitu, Stalna služba u Dubrovniku i u zemljišne knjige Općinskog suda u </w:t>
      </w:r>
      <w:r w:rsidR="00BA2892">
        <w:rPr>
          <w:sz w:val="22"/>
          <w:szCs w:val="22"/>
        </w:rPr>
        <w:t>Dubrovniku</w:t>
      </w:r>
      <w:r w:rsidR="004D1960">
        <w:rPr>
          <w:sz w:val="22"/>
          <w:szCs w:val="22"/>
        </w:rPr>
        <w:t xml:space="preserve">, </w:t>
      </w:r>
      <w:r w:rsidR="00CC57B1">
        <w:rPr>
          <w:sz w:val="22"/>
          <w:szCs w:val="22"/>
        </w:rPr>
        <w:t xml:space="preserve">zemljišnoknjižni odjel Blato u </w:t>
      </w:r>
      <w:r w:rsidR="00F93788" w:rsidRPr="00CC57B1">
        <w:rPr>
          <w:sz w:val="22"/>
          <w:szCs w:val="22"/>
        </w:rPr>
        <w:t>z.ul</w:t>
      </w:r>
      <w:r w:rsidR="00CC57B1">
        <w:rPr>
          <w:sz w:val="22"/>
          <w:szCs w:val="22"/>
        </w:rPr>
        <w:t xml:space="preserve">. 3871, 4702, 3745, 3750, 3444, 3325, 3873, 3874, 3872, 4440, </w:t>
      </w:r>
      <w:r w:rsidR="00533D65">
        <w:rPr>
          <w:sz w:val="22"/>
          <w:szCs w:val="22"/>
        </w:rPr>
        <w:t xml:space="preserve">sve K.O. Vela Luka, </w:t>
      </w:r>
      <w:r w:rsidR="00F93788">
        <w:rPr>
          <w:sz w:val="22"/>
          <w:szCs w:val="22"/>
        </w:rPr>
        <w:t>te u druge u kojima dužnik upisan kao vlasnik</w:t>
      </w:r>
      <w:r>
        <w:rPr>
          <w:sz w:val="22"/>
          <w:szCs w:val="22"/>
        </w:rPr>
        <w:t>.</w:t>
      </w:r>
    </w:p>
    <w:p w:rsidRDefault="00B62EE5" w:rsidP="00B62EE5" w:rsidR="00B62EE5" w:rsidRPr="00E2497E">
      <w:pPr>
        <w:jc w:val="both"/>
        <w:rPr>
          <w:sz w:val="16"/>
          <w:szCs w:val="16"/>
        </w:rPr>
      </w:pPr>
    </w:p>
    <w:p w:rsidRDefault="00B62EE5" w:rsidP="00B62EE5" w:rsidR="004A43E7">
      <w:pPr>
        <w:ind w:hanging="705" w:left="705"/>
        <w:jc w:val="both"/>
        <w:rPr>
          <w:b/>
          <w:sz w:val="22"/>
          <w:szCs w:val="22"/>
        </w:rPr>
      </w:pPr>
      <w:r w:rsidRPr="001F5233">
        <w:rPr>
          <w:b/>
          <w:sz w:val="22"/>
          <w:szCs w:val="22"/>
        </w:rPr>
        <w:t>VIII.</w:t>
      </w:r>
      <w:r w:rsidRPr="001F5233">
        <w:rPr>
          <w:b/>
          <w:sz w:val="22"/>
          <w:szCs w:val="22"/>
        </w:rPr>
        <w:tab/>
      </w:r>
      <w:r w:rsidRPr="001F5233">
        <w:rPr>
          <w:sz w:val="22"/>
          <w:szCs w:val="22"/>
        </w:rPr>
        <w:t xml:space="preserve">Stečajni postupak nad stečajnim dužnikom </w:t>
      </w:r>
      <w:r w:rsidR="00834670" w:rsidRPr="00AF1C3D">
        <w:rPr>
          <w:sz w:val="22"/>
          <w:szCs w:val="22"/>
        </w:rPr>
        <w:t>Vlaho Monković iz Cavtata, V. Paljetka 12, OIB: 72627093549</w:t>
      </w:r>
      <w:r w:rsidR="00AE5E83">
        <w:rPr>
          <w:sz w:val="22"/>
          <w:szCs w:val="22"/>
        </w:rPr>
        <w:t xml:space="preserve">, </w:t>
      </w:r>
      <w:r>
        <w:rPr>
          <w:sz w:val="22"/>
          <w:szCs w:val="22"/>
        </w:rPr>
        <w:t xml:space="preserve">otvara se </w:t>
      </w:r>
      <w:r w:rsidR="00912E56">
        <w:rPr>
          <w:sz w:val="22"/>
          <w:szCs w:val="22"/>
        </w:rPr>
        <w:t>21</w:t>
      </w:r>
      <w:r w:rsidR="00FB4F63">
        <w:rPr>
          <w:sz w:val="22"/>
          <w:szCs w:val="22"/>
        </w:rPr>
        <w:t xml:space="preserve">. </w:t>
      </w:r>
      <w:r w:rsidR="00912E56">
        <w:rPr>
          <w:sz w:val="22"/>
          <w:szCs w:val="22"/>
        </w:rPr>
        <w:t>travnja</w:t>
      </w:r>
      <w:r w:rsidRPr="00A0277E">
        <w:rPr>
          <w:sz w:val="22"/>
          <w:szCs w:val="22"/>
        </w:rPr>
        <w:t xml:space="preserve"> 201</w:t>
      </w:r>
      <w:r w:rsidR="00AE5E83">
        <w:rPr>
          <w:sz w:val="22"/>
          <w:szCs w:val="22"/>
        </w:rPr>
        <w:t>6</w:t>
      </w:r>
      <w:r w:rsidRPr="00A0277E">
        <w:rPr>
          <w:sz w:val="22"/>
          <w:szCs w:val="22"/>
        </w:rPr>
        <w:t>. godine u 1</w:t>
      </w:r>
      <w:r w:rsidR="00912E56">
        <w:rPr>
          <w:sz w:val="22"/>
          <w:szCs w:val="22"/>
        </w:rPr>
        <w:t>5</w:t>
      </w:r>
      <w:r w:rsidRPr="00A0277E">
        <w:rPr>
          <w:sz w:val="22"/>
          <w:szCs w:val="22"/>
        </w:rPr>
        <w:t>,</w:t>
      </w:r>
      <w:r w:rsidR="00BA2892">
        <w:rPr>
          <w:sz w:val="22"/>
          <w:szCs w:val="22"/>
        </w:rPr>
        <w:t>0</w:t>
      </w:r>
      <w:r w:rsidRPr="00A0277E">
        <w:rPr>
          <w:sz w:val="22"/>
          <w:szCs w:val="22"/>
        </w:rPr>
        <w:t>0 sati</w:t>
      </w:r>
      <w:r w:rsidRPr="001F5233">
        <w:rPr>
          <w:sz w:val="22"/>
          <w:szCs w:val="22"/>
        </w:rPr>
        <w:t xml:space="preserve"> i istog trenutka rješenje o otvaranju stečajnog postupka objavit će se na oglasnoj ploči suda.</w:t>
      </w:r>
      <w:r w:rsidRPr="001F5233">
        <w:rPr>
          <w:b/>
          <w:sz w:val="22"/>
          <w:szCs w:val="22"/>
        </w:rPr>
        <w:tab/>
      </w:r>
    </w:p>
    <w:p w:rsidRDefault="004A43E7" w:rsidP="00B62EE5" w:rsidR="004A43E7">
      <w:pPr>
        <w:ind w:hanging="705" w:left="705"/>
        <w:jc w:val="both"/>
        <w:rPr>
          <w:b/>
          <w:sz w:val="22"/>
          <w:szCs w:val="22"/>
        </w:rPr>
      </w:pPr>
    </w:p>
    <w:p w:rsidRDefault="004A43E7" w:rsidP="00C6310E" w:rsidR="00C6310E" w:rsidRPr="005469BE">
      <w:pPr>
        <w:pStyle w:val="Tijeloteksta"/>
        <w:ind w:hanging="705" w:left="705"/>
        <w:rPr>
          <w:sz w:val="22"/>
          <w:szCs w:val="22"/>
        </w:rPr>
      </w:pPr>
      <w:r>
        <w:rPr>
          <w:b/>
          <w:sz w:val="22"/>
          <w:szCs w:val="22"/>
        </w:rPr>
        <w:t>IX.</w:t>
      </w:r>
      <w:r>
        <w:rPr>
          <w:b/>
          <w:sz w:val="22"/>
          <w:szCs w:val="22"/>
        </w:rPr>
        <w:tab/>
      </w:r>
      <w:r>
        <w:rPr>
          <w:sz w:val="22"/>
          <w:szCs w:val="22"/>
        </w:rPr>
        <w:t>Nalaže se Financijskoj agenciji naložiti banci zaplijenjeni iznos novčanih sredstava s računa dužnika za predujam za namirenje</w:t>
      </w:r>
      <w:r>
        <w:rPr>
          <w:b/>
          <w:sz w:val="22"/>
          <w:szCs w:val="22"/>
        </w:rPr>
        <w:t xml:space="preserve"> </w:t>
      </w:r>
      <w:r w:rsidRPr="004A43E7">
        <w:rPr>
          <w:sz w:val="22"/>
          <w:szCs w:val="22"/>
        </w:rPr>
        <w:t xml:space="preserve">troškova stečajnog </w:t>
      </w:r>
      <w:r w:rsidRPr="00C6310E">
        <w:rPr>
          <w:sz w:val="22"/>
          <w:szCs w:val="22"/>
        </w:rPr>
        <w:t xml:space="preserve">postupka </w:t>
      </w:r>
      <w:r w:rsidR="00C6310E" w:rsidRPr="00C6310E">
        <w:rPr>
          <w:sz w:val="22"/>
          <w:szCs w:val="22"/>
        </w:rPr>
        <w:t xml:space="preserve">prenijeti u korist </w:t>
      </w:r>
      <w:r w:rsidR="003F2856">
        <w:rPr>
          <w:sz w:val="22"/>
          <w:szCs w:val="22"/>
        </w:rPr>
        <w:t xml:space="preserve">žiro </w:t>
      </w:r>
      <w:r w:rsidR="00C6310E">
        <w:rPr>
          <w:sz w:val="22"/>
          <w:szCs w:val="22"/>
        </w:rPr>
        <w:t xml:space="preserve">računa ovog suda </w:t>
      </w:r>
      <w:r w:rsidR="00C6310E" w:rsidRPr="005469BE">
        <w:rPr>
          <w:sz w:val="22"/>
          <w:szCs w:val="22"/>
        </w:rPr>
        <w:t>kod Hrvatske poštanske banke broj: HR1623900011300000664, model 10-</w:t>
      </w:r>
      <w:r w:rsidR="00834670">
        <w:rPr>
          <w:sz w:val="22"/>
          <w:szCs w:val="22"/>
        </w:rPr>
        <w:t>448</w:t>
      </w:r>
      <w:r w:rsidR="00C6310E" w:rsidRPr="00BA2892">
        <w:rPr>
          <w:sz w:val="22"/>
          <w:szCs w:val="22"/>
        </w:rPr>
        <w:t>-201</w:t>
      </w:r>
      <w:r w:rsidR="00F71086">
        <w:rPr>
          <w:sz w:val="22"/>
          <w:szCs w:val="22"/>
        </w:rPr>
        <w:t>6</w:t>
      </w:r>
      <w:r w:rsidR="00C6310E" w:rsidRPr="005469BE">
        <w:rPr>
          <w:sz w:val="22"/>
          <w:szCs w:val="22"/>
        </w:rPr>
        <w:t>, te dokaz o iz</w:t>
      </w:r>
      <w:r w:rsidR="003F2856">
        <w:rPr>
          <w:sz w:val="22"/>
          <w:szCs w:val="22"/>
        </w:rPr>
        <w:t xml:space="preserve">vršenoj uplati dostaviti u spis, </w:t>
      </w:r>
      <w:r w:rsidR="009C2741">
        <w:rPr>
          <w:sz w:val="22"/>
          <w:szCs w:val="22"/>
        </w:rPr>
        <w:t xml:space="preserve">a </w:t>
      </w:r>
      <w:r w:rsidR="003F2856">
        <w:rPr>
          <w:sz w:val="22"/>
          <w:szCs w:val="22"/>
        </w:rPr>
        <w:t xml:space="preserve">obustavu dalje pljenidbe ako iznos predujma nije zaplijenjen u cijelosti </w:t>
      </w:r>
    </w:p>
    <w:p w:rsidRDefault="00C6310E" w:rsidP="00C6310E" w:rsidR="00C6310E" w:rsidRPr="00982254">
      <w:pPr>
        <w:jc w:val="both"/>
        <w:rPr>
          <w:sz w:val="16"/>
          <w:szCs w:val="16"/>
        </w:rPr>
      </w:pPr>
    </w:p>
    <w:p w:rsidRDefault="00B62EE5" w:rsidP="00B62EE5" w:rsidR="00B62EE5">
      <w:pPr>
        <w:jc w:val="center"/>
        <w:rPr>
          <w:b/>
          <w:sz w:val="22"/>
          <w:szCs w:val="22"/>
        </w:rPr>
      </w:pPr>
    </w:p>
    <w:p w:rsidRDefault="00B62EE5" w:rsidP="00B62EE5" w:rsidR="00B62EE5" w:rsidRPr="001F5233">
      <w:pPr>
        <w:jc w:val="center"/>
        <w:rPr>
          <w:b/>
          <w:sz w:val="22"/>
          <w:szCs w:val="22"/>
        </w:rPr>
      </w:pPr>
      <w:r w:rsidRPr="001F5233">
        <w:rPr>
          <w:b/>
          <w:sz w:val="22"/>
          <w:szCs w:val="22"/>
        </w:rPr>
        <w:t>Obrazloženje</w:t>
      </w:r>
    </w:p>
    <w:p w:rsidRDefault="00B62EE5" w:rsidP="00B62EE5" w:rsidR="00B62EE5" w:rsidRPr="001F5233">
      <w:pPr>
        <w:jc w:val="center"/>
        <w:rPr>
          <w:b/>
          <w:sz w:val="22"/>
          <w:szCs w:val="22"/>
        </w:rPr>
      </w:pPr>
    </w:p>
    <w:p w:rsidRDefault="00834670" w:rsidP="00834670" w:rsidR="00834670" w:rsidRPr="00834670">
      <w:pPr>
        <w:ind w:firstLine="708"/>
        <w:jc w:val="both"/>
        <w:rPr>
          <w:sz w:val="22"/>
          <w:szCs w:val="22"/>
        </w:rPr>
      </w:pPr>
      <w:r w:rsidRPr="00834670">
        <w:rPr>
          <w:sz w:val="22"/>
          <w:szCs w:val="22"/>
        </w:rPr>
        <w:t>Predlagatelji Albino Vlašić, Tatjana Barčot, Marijana Dragojević, Denis Damjanović, Josip Matijašević, Jordanka Šćepanović, Saša Žuvela, Marijo Tasovac, Igor Padovan, Nikša Surjan,  podnijeli su ovom sudu preko pošte preporučeno 11. veljače 2016. godine prijedlog za otvaranje stečajnog postupka nad dužnikom. U prijedlogu se u bitnome navodi da predlagatelji kao vjerovnici imaju tražbinu prema dužniku s osnova Ugovora o radu i da im duž s osnova neisplaćenih plaća duguje ukupno 249.850,63 kuna, a da kod dužnika postoji stečajni razlog nesposobnost za plaćanje budući da dužnik predlagateljima, kao ni drugim radnicima dužnika nije isplatio šest uzastopnih plaća koje ime pripadaju prema ugovoru o radu.</w:t>
      </w:r>
    </w:p>
    <w:p w:rsidRDefault="00E64200" w:rsidP="00E64200" w:rsidR="00E64200" w:rsidRPr="00AE5E83">
      <w:pPr>
        <w:jc w:val="both"/>
        <w:rPr>
          <w:sz w:val="22"/>
          <w:szCs w:val="22"/>
          <w:u w:val="single"/>
        </w:rPr>
      </w:pPr>
    </w:p>
    <w:p w:rsidRDefault="00E64200" w:rsidP="00C45BEA" w:rsidR="00C45BEA" w:rsidRPr="003B2E40">
      <w:pPr>
        <w:ind w:firstLine="708"/>
        <w:jc w:val="both"/>
        <w:rPr>
          <w:sz w:val="22"/>
          <w:szCs w:val="22"/>
        </w:rPr>
      </w:pPr>
      <w:r w:rsidRPr="00AE5E83">
        <w:rPr>
          <w:sz w:val="22"/>
          <w:szCs w:val="22"/>
          <w:u w:val="single"/>
        </w:rPr>
        <w:tab/>
      </w:r>
      <w:r w:rsidR="00C45BEA" w:rsidRPr="003B2E40">
        <w:rPr>
          <w:sz w:val="22"/>
          <w:szCs w:val="22"/>
        </w:rPr>
        <w:t xml:space="preserve">Rješenjem ovog suda posl.br. St. </w:t>
      </w:r>
      <w:r w:rsidR="00834670">
        <w:rPr>
          <w:sz w:val="22"/>
          <w:szCs w:val="22"/>
        </w:rPr>
        <w:t>448</w:t>
      </w:r>
      <w:r w:rsidR="00C45BEA" w:rsidRPr="003B2E40">
        <w:rPr>
          <w:sz w:val="22"/>
          <w:szCs w:val="22"/>
        </w:rPr>
        <w:t>/201</w:t>
      </w:r>
      <w:r w:rsidR="00834670">
        <w:rPr>
          <w:sz w:val="22"/>
          <w:szCs w:val="22"/>
        </w:rPr>
        <w:t>6</w:t>
      </w:r>
      <w:r w:rsidR="00C45BEA" w:rsidRPr="003B2E40">
        <w:rPr>
          <w:sz w:val="22"/>
          <w:szCs w:val="22"/>
        </w:rPr>
        <w:t>-</w:t>
      </w:r>
      <w:r w:rsidR="00834670">
        <w:rPr>
          <w:sz w:val="22"/>
          <w:szCs w:val="22"/>
        </w:rPr>
        <w:t>9</w:t>
      </w:r>
      <w:r w:rsidR="00C45BEA" w:rsidRPr="003B2E40">
        <w:rPr>
          <w:sz w:val="22"/>
          <w:szCs w:val="22"/>
        </w:rPr>
        <w:t xml:space="preserve"> od </w:t>
      </w:r>
      <w:r w:rsidR="00845B8D">
        <w:rPr>
          <w:sz w:val="22"/>
          <w:szCs w:val="22"/>
        </w:rPr>
        <w:t>2</w:t>
      </w:r>
      <w:r w:rsidR="003B2E40" w:rsidRPr="003B2E40">
        <w:rPr>
          <w:sz w:val="22"/>
          <w:szCs w:val="22"/>
        </w:rPr>
        <w:t>5</w:t>
      </w:r>
      <w:r w:rsidR="00450D16" w:rsidRPr="003B2E40">
        <w:rPr>
          <w:sz w:val="22"/>
          <w:szCs w:val="22"/>
        </w:rPr>
        <w:t xml:space="preserve">. </w:t>
      </w:r>
      <w:r w:rsidR="00845B8D">
        <w:rPr>
          <w:sz w:val="22"/>
          <w:szCs w:val="22"/>
        </w:rPr>
        <w:t>veljače</w:t>
      </w:r>
      <w:r w:rsidR="003B2E40" w:rsidRPr="003B2E40">
        <w:rPr>
          <w:sz w:val="22"/>
          <w:szCs w:val="22"/>
        </w:rPr>
        <w:t xml:space="preserve"> 2016</w:t>
      </w:r>
      <w:r w:rsidR="00C45BEA" w:rsidRPr="003B2E40">
        <w:rPr>
          <w:sz w:val="22"/>
          <w:szCs w:val="22"/>
        </w:rPr>
        <w:t>. godine</w:t>
      </w:r>
      <w:r w:rsidR="003B2E40" w:rsidRPr="003B2E40">
        <w:rPr>
          <w:sz w:val="22"/>
          <w:szCs w:val="22"/>
        </w:rPr>
        <w:t xml:space="preserve"> </w:t>
      </w:r>
      <w:r w:rsidR="00C45BEA" w:rsidRPr="003B2E40">
        <w:rPr>
          <w:sz w:val="22"/>
          <w:szCs w:val="22"/>
        </w:rPr>
        <w:t xml:space="preserve">pokrenut je postupak radi utvrđenja uvjeta za otvaranje stečajnog postupka (prethodni postupak) nad dužnikom. </w:t>
      </w:r>
    </w:p>
    <w:p w:rsidRDefault="00B47506" w:rsidP="00C45BEA" w:rsidR="00B47506" w:rsidRPr="003B2E40">
      <w:pPr>
        <w:ind w:firstLine="708"/>
        <w:jc w:val="both"/>
        <w:rPr>
          <w:sz w:val="16"/>
          <w:szCs w:val="16"/>
        </w:rPr>
      </w:pPr>
    </w:p>
    <w:p w:rsidRDefault="00C45BEA" w:rsidP="00E03042" w:rsidR="00C45BEA" w:rsidRPr="003B2E40">
      <w:pPr>
        <w:ind w:firstLine="708"/>
        <w:jc w:val="both"/>
        <w:rPr>
          <w:sz w:val="22"/>
          <w:szCs w:val="22"/>
        </w:rPr>
      </w:pPr>
      <w:r w:rsidRPr="003B2E40">
        <w:rPr>
          <w:sz w:val="22"/>
          <w:szCs w:val="22"/>
        </w:rPr>
        <w:t xml:space="preserve">U smislu čl. </w:t>
      </w:r>
      <w:r w:rsidR="00DD5B8F" w:rsidRPr="003B2E40">
        <w:rPr>
          <w:sz w:val="22"/>
          <w:szCs w:val="22"/>
        </w:rPr>
        <w:t>5</w:t>
      </w:r>
      <w:r w:rsidRPr="003B2E40">
        <w:rPr>
          <w:sz w:val="22"/>
          <w:szCs w:val="22"/>
        </w:rPr>
        <w:t xml:space="preserve">. Stečajnog zakona (NN </w:t>
      </w:r>
      <w:r w:rsidR="00DD5B8F" w:rsidRPr="003B2E40">
        <w:rPr>
          <w:sz w:val="22"/>
          <w:szCs w:val="22"/>
        </w:rPr>
        <w:t>71</w:t>
      </w:r>
      <w:r w:rsidRPr="003B2E40">
        <w:rPr>
          <w:sz w:val="22"/>
          <w:szCs w:val="22"/>
        </w:rPr>
        <w:t>/</w:t>
      </w:r>
      <w:r w:rsidR="00DD5B8F" w:rsidRPr="003B2E40">
        <w:rPr>
          <w:sz w:val="22"/>
          <w:szCs w:val="22"/>
        </w:rPr>
        <w:t>15</w:t>
      </w:r>
      <w:r w:rsidRPr="003B2E40">
        <w:rPr>
          <w:sz w:val="22"/>
          <w:szCs w:val="22"/>
        </w:rPr>
        <w:t>, dalje u tekstu: SZ), stečaj se može otvoriti ako s</w:t>
      </w:r>
      <w:r w:rsidR="00DD5B8F" w:rsidRPr="003B2E40">
        <w:rPr>
          <w:sz w:val="22"/>
          <w:szCs w:val="22"/>
        </w:rPr>
        <w:t>ud</w:t>
      </w:r>
      <w:r w:rsidRPr="003B2E40">
        <w:rPr>
          <w:sz w:val="22"/>
          <w:szCs w:val="22"/>
        </w:rPr>
        <w:t xml:space="preserve"> utvrdi postojanje kojeg od zakonom predviđenih stečajnih razloga, a to su: nesposobnost za plaćanje i prezaduženost. Nesposobnost za plaćanje postoji ako dužnik ne može trajnije ispunjavati svoje </w:t>
      </w:r>
      <w:r w:rsidR="00D63FED" w:rsidRPr="003B2E40">
        <w:rPr>
          <w:sz w:val="22"/>
          <w:szCs w:val="22"/>
        </w:rPr>
        <w:t>dospjele novčane obveze. Smatra</w:t>
      </w:r>
      <w:r w:rsidRPr="003B2E40">
        <w:rPr>
          <w:sz w:val="22"/>
          <w:szCs w:val="22"/>
        </w:rPr>
        <w:t xml:space="preserve"> se da je dužnik nesposoban za plaćanje ako </w:t>
      </w:r>
      <w:r w:rsidR="00D63FED" w:rsidRPr="003B2E40">
        <w:rPr>
          <w:sz w:val="22"/>
          <w:szCs w:val="22"/>
        </w:rPr>
        <w:t xml:space="preserve">u Očevidniku redoslijeda osnova za plaćanje koje vodi financijska agencija </w:t>
      </w:r>
      <w:r w:rsidRPr="003B2E40">
        <w:rPr>
          <w:sz w:val="22"/>
          <w:szCs w:val="22"/>
        </w:rPr>
        <w:t xml:space="preserve">ima </w:t>
      </w:r>
      <w:r w:rsidR="00D63FED" w:rsidRPr="003B2E40">
        <w:rPr>
          <w:sz w:val="22"/>
          <w:szCs w:val="22"/>
        </w:rPr>
        <w:t xml:space="preserve">jednu ili više </w:t>
      </w:r>
      <w:r w:rsidRPr="003B2E40">
        <w:rPr>
          <w:sz w:val="22"/>
          <w:szCs w:val="22"/>
        </w:rPr>
        <w:t>evidentiran</w:t>
      </w:r>
      <w:r w:rsidR="00D63FED" w:rsidRPr="003B2E40">
        <w:rPr>
          <w:sz w:val="22"/>
          <w:szCs w:val="22"/>
        </w:rPr>
        <w:t>ih</w:t>
      </w:r>
      <w:r w:rsidRPr="003B2E40">
        <w:rPr>
          <w:sz w:val="22"/>
          <w:szCs w:val="22"/>
        </w:rPr>
        <w:t xml:space="preserve"> ne</w:t>
      </w:r>
      <w:r w:rsidR="00BF0BFF" w:rsidRPr="003B2E40">
        <w:rPr>
          <w:sz w:val="22"/>
          <w:szCs w:val="22"/>
        </w:rPr>
        <w:t xml:space="preserve">izvršenih osnova za plaćanje u razdoblju duljem od 60 dana </w:t>
      </w:r>
      <w:r w:rsidRPr="003B2E40">
        <w:rPr>
          <w:sz w:val="22"/>
          <w:szCs w:val="22"/>
        </w:rPr>
        <w:t xml:space="preserve">koje je trebalo na temelju valjanih osnova za </w:t>
      </w:r>
      <w:r w:rsidR="00BF0BFF" w:rsidRPr="003B2E40">
        <w:rPr>
          <w:sz w:val="22"/>
          <w:szCs w:val="22"/>
        </w:rPr>
        <w:t>plaćanje</w:t>
      </w:r>
      <w:r w:rsidRPr="003B2E40">
        <w:rPr>
          <w:sz w:val="22"/>
          <w:szCs w:val="22"/>
        </w:rPr>
        <w:t>, bez daljeg pristanka dužnika naplatiti s bilo kojeg od njegovih računa</w:t>
      </w:r>
      <w:r w:rsidR="00D7509F" w:rsidRPr="003B2E40">
        <w:rPr>
          <w:sz w:val="22"/>
          <w:szCs w:val="22"/>
        </w:rPr>
        <w:t xml:space="preserve"> ili ako nije isplatio tri uzastopne plaće koje radniku pripadaju, koja predmnijeva se neće primjenjivati ako dužnik tijekom prethodnog postupka namiri sve tražbine koje </w:t>
      </w:r>
      <w:r w:rsidR="00D14709" w:rsidRPr="003B2E40">
        <w:rPr>
          <w:sz w:val="22"/>
          <w:szCs w:val="22"/>
        </w:rPr>
        <w:t>je na temelju valjanih osnova za plaćanje trebalo  naplatiti s bilo kojeg od njegovih računa ili ako dođe do pristupanja dugu</w:t>
      </w:r>
      <w:r w:rsidRPr="003B2E40">
        <w:rPr>
          <w:sz w:val="22"/>
          <w:szCs w:val="22"/>
        </w:rPr>
        <w:t>.</w:t>
      </w:r>
    </w:p>
    <w:p w:rsidRDefault="00C45BEA" w:rsidP="00C45BEA" w:rsidR="00C45BEA" w:rsidRPr="000E4980">
      <w:pPr>
        <w:jc w:val="both"/>
        <w:rPr>
          <w:sz w:val="16"/>
          <w:szCs w:val="16"/>
        </w:rPr>
      </w:pPr>
      <w:r w:rsidRPr="000E4980">
        <w:rPr>
          <w:sz w:val="16"/>
          <w:szCs w:val="16"/>
        </w:rPr>
        <w:tab/>
      </w:r>
    </w:p>
    <w:p w:rsidRDefault="00623ECB" w:rsidP="00623ECB" w:rsidR="00623ECB">
      <w:pPr>
        <w:ind w:firstLine="708"/>
        <w:jc w:val="both"/>
        <w:rPr>
          <w:sz w:val="22"/>
          <w:szCs w:val="22"/>
        </w:rPr>
      </w:pPr>
      <w:r>
        <w:rPr>
          <w:sz w:val="22"/>
          <w:szCs w:val="22"/>
        </w:rPr>
        <w:t xml:space="preserve">Tijekom prethodnog postupka </w:t>
      </w:r>
      <w:r w:rsidR="00F37B5F">
        <w:rPr>
          <w:sz w:val="22"/>
          <w:szCs w:val="22"/>
        </w:rPr>
        <w:t>predlagatelji su ustrajali u svom prijedlogu, a stečajni dužnik je u bitnome naveo da je račun dužnika u blokadi</w:t>
      </w:r>
      <w:r w:rsidR="00547243">
        <w:rPr>
          <w:sz w:val="22"/>
          <w:szCs w:val="22"/>
        </w:rPr>
        <w:t xml:space="preserve"> obrazlažući razloge blokade računa. </w:t>
      </w:r>
      <w:r w:rsidR="00547243">
        <w:rPr>
          <w:sz w:val="22"/>
          <w:szCs w:val="22"/>
        </w:rPr>
        <w:lastRenderedPageBreak/>
        <w:t xml:space="preserve">Privremeni stečajni upravitelj </w:t>
      </w:r>
      <w:r w:rsidR="00AC6792">
        <w:rPr>
          <w:sz w:val="22"/>
          <w:szCs w:val="22"/>
        </w:rPr>
        <w:t xml:space="preserve">je u svom izvješću </w:t>
      </w:r>
      <w:r w:rsidR="00174D34">
        <w:rPr>
          <w:sz w:val="22"/>
          <w:szCs w:val="22"/>
        </w:rPr>
        <w:t xml:space="preserve">(list spisa 418) </w:t>
      </w:r>
      <w:r w:rsidR="00AC6792">
        <w:rPr>
          <w:sz w:val="22"/>
          <w:szCs w:val="22"/>
        </w:rPr>
        <w:t>naveo da postoje stečajni razlozi i to nesposobnost za plaćanje i prezaduženost.</w:t>
      </w:r>
    </w:p>
    <w:p w:rsidRDefault="00AC6792" w:rsidP="00623ECB" w:rsidR="00AC6792">
      <w:pPr>
        <w:ind w:firstLine="708"/>
        <w:jc w:val="both"/>
        <w:rPr>
          <w:sz w:val="22"/>
          <w:szCs w:val="22"/>
        </w:rPr>
      </w:pPr>
    </w:p>
    <w:p w:rsidRDefault="00C45BEA" w:rsidP="00C45BEA" w:rsidR="00C45BEA" w:rsidRPr="000E4980">
      <w:pPr>
        <w:ind w:firstLine="708"/>
        <w:jc w:val="both"/>
        <w:rPr>
          <w:sz w:val="22"/>
          <w:szCs w:val="22"/>
        </w:rPr>
      </w:pPr>
      <w:r w:rsidRPr="00D8199E">
        <w:rPr>
          <w:sz w:val="22"/>
          <w:szCs w:val="22"/>
        </w:rPr>
        <w:t>Iz potvrde F</w:t>
      </w:r>
      <w:r w:rsidR="00105657" w:rsidRPr="00D8199E">
        <w:rPr>
          <w:sz w:val="22"/>
          <w:szCs w:val="22"/>
        </w:rPr>
        <w:t>inancijske agencije</w:t>
      </w:r>
      <w:r w:rsidRPr="00D8199E">
        <w:rPr>
          <w:sz w:val="22"/>
          <w:szCs w:val="22"/>
        </w:rPr>
        <w:t xml:space="preserve"> </w:t>
      </w:r>
      <w:r w:rsidR="00520C9D" w:rsidRPr="00D8199E">
        <w:rPr>
          <w:sz w:val="22"/>
          <w:szCs w:val="22"/>
        </w:rPr>
        <w:t xml:space="preserve">o neizvršenim osnovama za plaćanje </w:t>
      </w:r>
      <w:r w:rsidRPr="00D8199E">
        <w:rPr>
          <w:sz w:val="22"/>
          <w:szCs w:val="22"/>
        </w:rPr>
        <w:t xml:space="preserve">od </w:t>
      </w:r>
      <w:r w:rsidR="00D8199E" w:rsidRPr="00D8199E">
        <w:rPr>
          <w:sz w:val="22"/>
          <w:szCs w:val="22"/>
        </w:rPr>
        <w:t>5</w:t>
      </w:r>
      <w:r w:rsidR="00520C9D" w:rsidRPr="00D8199E">
        <w:rPr>
          <w:sz w:val="22"/>
          <w:szCs w:val="22"/>
        </w:rPr>
        <w:t xml:space="preserve">. </w:t>
      </w:r>
      <w:r w:rsidR="00D8199E" w:rsidRPr="00D8199E">
        <w:rPr>
          <w:sz w:val="22"/>
          <w:szCs w:val="22"/>
        </w:rPr>
        <w:t>travnja</w:t>
      </w:r>
      <w:r w:rsidRPr="00D8199E">
        <w:rPr>
          <w:sz w:val="22"/>
          <w:szCs w:val="22"/>
        </w:rPr>
        <w:t xml:space="preserve"> 201</w:t>
      </w:r>
      <w:r w:rsidR="000E4980" w:rsidRPr="00D8199E">
        <w:rPr>
          <w:sz w:val="22"/>
          <w:szCs w:val="22"/>
        </w:rPr>
        <w:t>6</w:t>
      </w:r>
      <w:r w:rsidRPr="00D8199E">
        <w:rPr>
          <w:sz w:val="22"/>
          <w:szCs w:val="22"/>
        </w:rPr>
        <w:t xml:space="preserve">. godine </w:t>
      </w:r>
      <w:r w:rsidR="00520C9D" w:rsidRPr="00D8199E">
        <w:rPr>
          <w:sz w:val="22"/>
          <w:szCs w:val="22"/>
        </w:rPr>
        <w:t xml:space="preserve">(list spisa </w:t>
      </w:r>
      <w:r w:rsidR="00D8199E" w:rsidRPr="00D8199E">
        <w:rPr>
          <w:sz w:val="22"/>
          <w:szCs w:val="22"/>
        </w:rPr>
        <w:t>419</w:t>
      </w:r>
      <w:r w:rsidR="00520C9D" w:rsidRPr="00D8199E">
        <w:rPr>
          <w:sz w:val="22"/>
          <w:szCs w:val="22"/>
        </w:rPr>
        <w:t>)</w:t>
      </w:r>
      <w:r w:rsidR="00520C9D" w:rsidRPr="000E4980">
        <w:rPr>
          <w:sz w:val="22"/>
          <w:szCs w:val="22"/>
        </w:rPr>
        <w:t xml:space="preserve"> </w:t>
      </w:r>
      <w:r w:rsidRPr="000E4980">
        <w:rPr>
          <w:sz w:val="22"/>
          <w:szCs w:val="22"/>
        </w:rPr>
        <w:t xml:space="preserve">proizlazi da </w:t>
      </w:r>
      <w:r w:rsidR="003C2CB9" w:rsidRPr="000E4980">
        <w:rPr>
          <w:sz w:val="22"/>
          <w:szCs w:val="22"/>
        </w:rPr>
        <w:t>na dan izdavanje potvrde dužnik u Očevidniku redoslijeda osnova za plaćan</w:t>
      </w:r>
      <w:r w:rsidRPr="000E4980">
        <w:rPr>
          <w:sz w:val="22"/>
          <w:szCs w:val="22"/>
        </w:rPr>
        <w:t xml:space="preserve">je </w:t>
      </w:r>
      <w:r w:rsidR="003C2CB9" w:rsidRPr="000E4980">
        <w:rPr>
          <w:sz w:val="22"/>
          <w:szCs w:val="22"/>
        </w:rPr>
        <w:t>ima evidentirane neizvršene osnove za plaćanje</w:t>
      </w:r>
      <w:r w:rsidR="003010AF" w:rsidRPr="000E4980">
        <w:rPr>
          <w:sz w:val="22"/>
          <w:szCs w:val="22"/>
        </w:rPr>
        <w:t xml:space="preserve"> u</w:t>
      </w:r>
      <w:r w:rsidR="003C2CB9" w:rsidRPr="000E4980">
        <w:rPr>
          <w:sz w:val="22"/>
          <w:szCs w:val="22"/>
        </w:rPr>
        <w:t xml:space="preserve"> </w:t>
      </w:r>
      <w:r w:rsidR="003010AF" w:rsidRPr="000E4980">
        <w:rPr>
          <w:sz w:val="22"/>
          <w:szCs w:val="22"/>
        </w:rPr>
        <w:t xml:space="preserve">neprekinutom razdoblju </w:t>
      </w:r>
      <w:r w:rsidR="003010AF" w:rsidRPr="00D8199E">
        <w:rPr>
          <w:sz w:val="22"/>
          <w:szCs w:val="22"/>
        </w:rPr>
        <w:t>od</w:t>
      </w:r>
      <w:r w:rsidR="006D6884" w:rsidRPr="00D8199E">
        <w:rPr>
          <w:sz w:val="22"/>
          <w:szCs w:val="22"/>
        </w:rPr>
        <w:t xml:space="preserve"> </w:t>
      </w:r>
      <w:r w:rsidR="00520C9D" w:rsidRPr="00D8199E">
        <w:rPr>
          <w:sz w:val="22"/>
          <w:szCs w:val="22"/>
        </w:rPr>
        <w:t>1</w:t>
      </w:r>
      <w:r w:rsidR="00D8199E" w:rsidRPr="00D8199E">
        <w:rPr>
          <w:sz w:val="22"/>
          <w:szCs w:val="22"/>
        </w:rPr>
        <w:t>37</w:t>
      </w:r>
      <w:r w:rsidR="006D6884" w:rsidRPr="00D8199E">
        <w:rPr>
          <w:sz w:val="22"/>
          <w:szCs w:val="22"/>
        </w:rPr>
        <w:t xml:space="preserve"> dana</w:t>
      </w:r>
      <w:r w:rsidR="00D8199E" w:rsidRPr="00D8199E">
        <w:rPr>
          <w:sz w:val="22"/>
          <w:szCs w:val="22"/>
        </w:rPr>
        <w:t xml:space="preserve"> za iznos (na dan potvrde) od 20.017.234,25 kuna</w:t>
      </w:r>
      <w:r w:rsidRPr="000E4980">
        <w:rPr>
          <w:sz w:val="22"/>
          <w:szCs w:val="22"/>
        </w:rPr>
        <w:t>.</w:t>
      </w:r>
    </w:p>
    <w:p w:rsidRDefault="00C45BEA" w:rsidP="00C45BEA" w:rsidR="00C45BEA" w:rsidRPr="00AE5E83">
      <w:pPr>
        <w:ind w:firstLine="708"/>
        <w:jc w:val="both"/>
        <w:rPr>
          <w:sz w:val="16"/>
          <w:szCs w:val="16"/>
          <w:u w:val="single"/>
        </w:rPr>
      </w:pPr>
    </w:p>
    <w:p w:rsidRDefault="00022EC0" w:rsidP="00C45BEA" w:rsidR="00022EC0" w:rsidRPr="00B7245A">
      <w:pPr>
        <w:ind w:firstLine="708"/>
        <w:jc w:val="both"/>
        <w:rPr>
          <w:sz w:val="22"/>
          <w:szCs w:val="22"/>
        </w:rPr>
      </w:pPr>
      <w:r w:rsidRPr="00B7245A">
        <w:rPr>
          <w:sz w:val="22"/>
          <w:szCs w:val="22"/>
        </w:rPr>
        <w:t xml:space="preserve">Slijedom iznesenog proizlazi da postoji stečajni razlog iz čl. 5. SZ (nesposobnost za plaćanje) pa je odlučeno kao u točki </w:t>
      </w:r>
      <w:r w:rsidR="00123462" w:rsidRPr="00B7245A">
        <w:rPr>
          <w:sz w:val="22"/>
          <w:szCs w:val="22"/>
        </w:rPr>
        <w:t>I. izreke ovog rješenja.</w:t>
      </w:r>
    </w:p>
    <w:p w:rsidRDefault="00123462" w:rsidP="00C45BEA" w:rsidR="00123462" w:rsidRPr="00AE5E83">
      <w:pPr>
        <w:ind w:firstLine="708"/>
        <w:jc w:val="both"/>
        <w:rPr>
          <w:sz w:val="22"/>
          <w:szCs w:val="22"/>
          <w:u w:val="single"/>
        </w:rPr>
      </w:pPr>
    </w:p>
    <w:p w:rsidRDefault="00123462" w:rsidP="00C45BEA" w:rsidR="00123462" w:rsidRPr="00B7245A">
      <w:pPr>
        <w:ind w:firstLine="708"/>
        <w:jc w:val="both"/>
        <w:rPr>
          <w:sz w:val="22"/>
          <w:szCs w:val="22"/>
        </w:rPr>
      </w:pPr>
      <w:r w:rsidRPr="00B7245A">
        <w:rPr>
          <w:sz w:val="22"/>
          <w:szCs w:val="22"/>
        </w:rPr>
        <w:t>Temeljem čl. 85. SZ sud imenuje stečajnog upravitelja rješenjem o otvaranju stečajnog postupka</w:t>
      </w:r>
      <w:r w:rsidR="002A57A0" w:rsidRPr="00B7245A">
        <w:rPr>
          <w:sz w:val="22"/>
          <w:szCs w:val="22"/>
        </w:rPr>
        <w:t xml:space="preserve">, na temelju izbora u skladu s čl. 84. SZ. </w:t>
      </w:r>
      <w:r w:rsidR="00C009FD">
        <w:rPr>
          <w:sz w:val="22"/>
          <w:szCs w:val="22"/>
        </w:rPr>
        <w:t xml:space="preserve">Međutim, obzirom da je metodom slučajnog odabire za privremenog </w:t>
      </w:r>
      <w:r w:rsidR="002A57A0" w:rsidRPr="00B7245A">
        <w:rPr>
          <w:sz w:val="22"/>
          <w:szCs w:val="22"/>
        </w:rPr>
        <w:t>stečajnog upravitelja izabran</w:t>
      </w:r>
      <w:r w:rsidR="00307AEC" w:rsidRPr="00B7245A">
        <w:rPr>
          <w:sz w:val="22"/>
          <w:szCs w:val="22"/>
        </w:rPr>
        <w:t xml:space="preserve"> </w:t>
      </w:r>
      <w:r w:rsidR="00C009FD">
        <w:rPr>
          <w:sz w:val="22"/>
          <w:szCs w:val="22"/>
        </w:rPr>
        <w:t xml:space="preserve">Vlaho Monković, </w:t>
      </w:r>
      <w:r w:rsidR="00307AEC" w:rsidRPr="00B7245A">
        <w:rPr>
          <w:sz w:val="22"/>
          <w:szCs w:val="22"/>
        </w:rPr>
        <w:t>sud je ovim rješenjem</w:t>
      </w:r>
      <w:r w:rsidR="002A57A0" w:rsidRPr="00B7245A">
        <w:rPr>
          <w:sz w:val="22"/>
          <w:szCs w:val="22"/>
        </w:rPr>
        <w:t xml:space="preserve"> </w:t>
      </w:r>
      <w:r w:rsidR="00307AEC" w:rsidRPr="00B7245A">
        <w:rPr>
          <w:sz w:val="22"/>
          <w:szCs w:val="22"/>
        </w:rPr>
        <w:t>i</w:t>
      </w:r>
      <w:r w:rsidR="0089769E">
        <w:rPr>
          <w:sz w:val="22"/>
          <w:szCs w:val="22"/>
        </w:rPr>
        <w:t>stog i</w:t>
      </w:r>
      <w:r w:rsidR="00307AEC" w:rsidRPr="00B7245A">
        <w:rPr>
          <w:sz w:val="22"/>
          <w:szCs w:val="22"/>
        </w:rPr>
        <w:t>menovao stečajnog upravitelja.</w:t>
      </w:r>
    </w:p>
    <w:p w:rsidRDefault="00307AEC" w:rsidP="00C45BEA" w:rsidR="00307AEC" w:rsidRPr="00022EC0">
      <w:pPr>
        <w:ind w:firstLine="708"/>
        <w:jc w:val="both"/>
        <w:rPr>
          <w:rFonts w:cs="Tahoma" w:hAnsi="Tahoma" w:ascii="Tahoma"/>
          <w:sz w:val="22"/>
          <w:szCs w:val="22"/>
        </w:rPr>
      </w:pPr>
    </w:p>
    <w:p w:rsidRDefault="00C45BEA" w:rsidP="00C45BEA" w:rsidR="00C45BEA" w:rsidRPr="00D87A02">
      <w:pPr>
        <w:ind w:firstLine="708"/>
        <w:jc w:val="both"/>
        <w:rPr>
          <w:sz w:val="22"/>
          <w:szCs w:val="22"/>
        </w:rPr>
      </w:pPr>
      <w:r w:rsidRPr="00D87A02">
        <w:rPr>
          <w:sz w:val="22"/>
          <w:szCs w:val="22"/>
        </w:rPr>
        <w:t xml:space="preserve">Slijedom iznesenog, na temelju čl. </w:t>
      </w:r>
      <w:r w:rsidR="00D21B96">
        <w:rPr>
          <w:sz w:val="22"/>
          <w:szCs w:val="22"/>
        </w:rPr>
        <w:t>128</w:t>
      </w:r>
      <w:r w:rsidRPr="00D87A02">
        <w:rPr>
          <w:sz w:val="22"/>
          <w:szCs w:val="22"/>
        </w:rPr>
        <w:t xml:space="preserve">. u svezi čl. </w:t>
      </w:r>
      <w:r w:rsidR="00D21B96">
        <w:rPr>
          <w:sz w:val="22"/>
          <w:szCs w:val="22"/>
        </w:rPr>
        <w:t>5</w:t>
      </w:r>
      <w:r w:rsidRPr="00D87A02">
        <w:rPr>
          <w:sz w:val="22"/>
          <w:szCs w:val="22"/>
        </w:rPr>
        <w:t xml:space="preserve">., </w:t>
      </w:r>
      <w:r w:rsidR="00D21B96">
        <w:rPr>
          <w:sz w:val="22"/>
          <w:szCs w:val="22"/>
        </w:rPr>
        <w:t>129</w:t>
      </w:r>
      <w:r w:rsidRPr="00D87A02">
        <w:rPr>
          <w:sz w:val="22"/>
          <w:szCs w:val="22"/>
        </w:rPr>
        <w:t>.</w:t>
      </w:r>
      <w:r w:rsidR="00B51B7B">
        <w:rPr>
          <w:sz w:val="22"/>
          <w:szCs w:val="22"/>
        </w:rPr>
        <w:t>,</w:t>
      </w:r>
      <w:r w:rsidRPr="00D87A02">
        <w:rPr>
          <w:sz w:val="22"/>
          <w:szCs w:val="22"/>
        </w:rPr>
        <w:t xml:space="preserve"> </w:t>
      </w:r>
      <w:r w:rsidR="00D21B96">
        <w:rPr>
          <w:sz w:val="22"/>
          <w:szCs w:val="22"/>
        </w:rPr>
        <w:t>130</w:t>
      </w:r>
      <w:r w:rsidRPr="00D87A02">
        <w:rPr>
          <w:sz w:val="22"/>
          <w:szCs w:val="22"/>
        </w:rPr>
        <w:t>.</w:t>
      </w:r>
      <w:r w:rsidR="00B51B7B">
        <w:rPr>
          <w:sz w:val="22"/>
          <w:szCs w:val="22"/>
        </w:rPr>
        <w:t>, 112. st. 6.</w:t>
      </w:r>
      <w:r w:rsidRPr="00D87A02">
        <w:rPr>
          <w:sz w:val="22"/>
          <w:szCs w:val="22"/>
        </w:rPr>
        <w:t xml:space="preserve"> SZ, odlučeno je kao u izreci rješenja. </w:t>
      </w:r>
    </w:p>
    <w:p w:rsidRDefault="00B62EE5" w:rsidP="00B62EE5" w:rsidR="00B62EE5" w:rsidRPr="00B7666D">
      <w:pPr>
        <w:jc w:val="both"/>
        <w:rPr>
          <w:sz w:val="16"/>
          <w:szCs w:val="16"/>
        </w:rPr>
      </w:pPr>
    </w:p>
    <w:p w:rsidRDefault="00B62EE5" w:rsidP="00B62EE5" w:rsidR="00B62EE5" w:rsidRPr="00D04C32">
      <w:pPr>
        <w:jc w:val="center"/>
        <w:rPr>
          <w:b/>
          <w:sz w:val="22"/>
          <w:szCs w:val="22"/>
        </w:rPr>
      </w:pPr>
      <w:r w:rsidRPr="00D04C32">
        <w:rPr>
          <w:b/>
          <w:sz w:val="22"/>
          <w:szCs w:val="22"/>
        </w:rPr>
        <w:t xml:space="preserve">U Dubrovniku, dana </w:t>
      </w:r>
      <w:r w:rsidR="0089769E">
        <w:rPr>
          <w:b/>
          <w:sz w:val="22"/>
          <w:szCs w:val="22"/>
        </w:rPr>
        <w:t>2</w:t>
      </w:r>
      <w:r w:rsidR="00F03AF8">
        <w:rPr>
          <w:b/>
          <w:sz w:val="22"/>
          <w:szCs w:val="22"/>
        </w:rPr>
        <w:t>1</w:t>
      </w:r>
      <w:r w:rsidR="006E7D91">
        <w:rPr>
          <w:b/>
          <w:sz w:val="22"/>
          <w:szCs w:val="22"/>
        </w:rPr>
        <w:t xml:space="preserve">. </w:t>
      </w:r>
      <w:r w:rsidR="0089769E">
        <w:rPr>
          <w:b/>
          <w:sz w:val="22"/>
          <w:szCs w:val="22"/>
        </w:rPr>
        <w:t>travnja</w:t>
      </w:r>
      <w:r w:rsidRPr="00A0277E">
        <w:rPr>
          <w:b/>
          <w:sz w:val="22"/>
          <w:szCs w:val="22"/>
        </w:rPr>
        <w:t xml:space="preserve"> 201</w:t>
      </w:r>
      <w:r w:rsidR="00F03AF8">
        <w:rPr>
          <w:b/>
          <w:sz w:val="22"/>
          <w:szCs w:val="22"/>
        </w:rPr>
        <w:t>6</w:t>
      </w:r>
      <w:r w:rsidRPr="00A0277E">
        <w:rPr>
          <w:b/>
          <w:sz w:val="22"/>
          <w:szCs w:val="22"/>
        </w:rPr>
        <w:t>. godine</w:t>
      </w:r>
    </w:p>
    <w:p w:rsidRDefault="00B62EE5" w:rsidP="00B62EE5" w:rsidR="00B62EE5" w:rsidRPr="00D04C32">
      <w:pPr>
        <w:jc w:val="both"/>
        <w:rPr>
          <w:sz w:val="22"/>
          <w:szCs w:val="22"/>
        </w:rPr>
      </w:pPr>
    </w:p>
    <w:p w:rsidRDefault="00B62EE5" w:rsidP="00B62EE5" w:rsidR="00B62EE5" w:rsidRPr="00D04C32">
      <w:pPr>
        <w:jc w:val="both"/>
        <w:rPr>
          <w:b/>
          <w:sz w:val="22"/>
          <w:szCs w:val="22"/>
        </w:rPr>
      </w:pP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b/>
          <w:sz w:val="22"/>
          <w:szCs w:val="22"/>
        </w:rPr>
        <w:t>Stečajni sudac:</w:t>
      </w:r>
    </w:p>
    <w:p w:rsidRDefault="00B62EE5" w:rsidP="00B62EE5" w:rsidR="00B62EE5" w:rsidRPr="00B7666D">
      <w:pPr>
        <w:jc w:val="both"/>
        <w:rPr>
          <w:b/>
          <w:sz w:val="16"/>
          <w:szCs w:val="16"/>
        </w:rPr>
      </w:pPr>
    </w:p>
    <w:p w:rsidRDefault="00ED732C" w:rsidP="00B62EE5" w:rsidR="00B62EE5">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B62EE5" w:rsidRPr="00D04C32">
        <w:rPr>
          <w:b/>
          <w:sz w:val="22"/>
          <w:szCs w:val="22"/>
        </w:rPr>
        <w:t>Srđan Gavranić</w:t>
      </w:r>
    </w:p>
    <w:p w:rsidRDefault="005A2C5C" w:rsidP="00B62EE5" w:rsidR="005A2C5C">
      <w:pPr>
        <w:jc w:val="both"/>
        <w:rPr>
          <w:b/>
          <w:sz w:val="22"/>
          <w:szCs w:val="22"/>
        </w:rPr>
      </w:pPr>
    </w:p>
    <w:p w:rsidRDefault="005A2C5C" w:rsidP="00B62EE5" w:rsidR="005A2C5C">
      <w:pPr>
        <w:jc w:val="both"/>
        <w:rPr>
          <w:b/>
          <w:sz w:val="22"/>
          <w:szCs w:val="22"/>
        </w:rPr>
      </w:pPr>
    </w:p>
    <w:p w:rsidRDefault="00ED732C" w:rsidP="00B62EE5" w:rsidR="00ED732C" w:rsidRPr="00D04C32">
      <w:pPr>
        <w:jc w:val="both"/>
        <w:rPr>
          <w:b/>
          <w:sz w:val="22"/>
          <w:szCs w:val="22"/>
        </w:rPr>
      </w:pPr>
    </w:p>
    <w:p w:rsidRDefault="00B62EE5" w:rsidP="00B62EE5" w:rsidR="00B62EE5">
      <w:pPr>
        <w:jc w:val="both"/>
        <w:rPr>
          <w:b/>
          <w:sz w:val="22"/>
          <w:szCs w:val="22"/>
        </w:rPr>
      </w:pPr>
    </w:p>
    <w:p w:rsidRDefault="00B62EE5" w:rsidP="00B62EE5" w:rsidR="00B62EE5" w:rsidRPr="00D04C32">
      <w:pPr>
        <w:jc w:val="both"/>
        <w:rPr>
          <w:b/>
          <w:sz w:val="22"/>
          <w:szCs w:val="22"/>
        </w:rPr>
      </w:pPr>
      <w:r w:rsidRPr="00D04C32">
        <w:rPr>
          <w:b/>
          <w:sz w:val="22"/>
          <w:szCs w:val="22"/>
        </w:rPr>
        <w:t>POUKA O PRAVNOM LIJEKU</w:t>
      </w:r>
    </w:p>
    <w:p w:rsidRDefault="00B62EE5" w:rsidP="00B62EE5" w:rsidR="00B62EE5" w:rsidRPr="007B0CBA">
      <w:pPr>
        <w:jc w:val="both"/>
        <w:rPr>
          <w:sz w:val="22"/>
          <w:szCs w:val="22"/>
        </w:rPr>
      </w:pPr>
      <w:r w:rsidRPr="00D04C32">
        <w:rPr>
          <w:sz w:val="22"/>
          <w:szCs w:val="22"/>
        </w:rPr>
        <w:t xml:space="preserve">Protiv ovog rješenja dopuštena je žalba. Žalbu može podnijeti osoba koja je bila </w:t>
      </w:r>
      <w:r w:rsidR="00450F22">
        <w:rPr>
          <w:sz w:val="22"/>
          <w:szCs w:val="22"/>
        </w:rPr>
        <w:t xml:space="preserve">ovlaštena za zastupanje </w:t>
      </w:r>
      <w:r w:rsidRPr="00D04C32">
        <w:rPr>
          <w:sz w:val="22"/>
          <w:szCs w:val="22"/>
        </w:rPr>
        <w:t>dužnika p</w:t>
      </w:r>
      <w:r w:rsidR="00450F22">
        <w:rPr>
          <w:sz w:val="22"/>
          <w:szCs w:val="22"/>
        </w:rPr>
        <w:t>o zakonu</w:t>
      </w:r>
      <w:r w:rsidRPr="00D04C32">
        <w:rPr>
          <w:sz w:val="22"/>
          <w:szCs w:val="22"/>
        </w:rPr>
        <w:t xml:space="preserve"> do dana nastupanja pravnih posljedica otvaranja stečajnog postupka (čl. </w:t>
      </w:r>
      <w:smartTag w:element="metricconverter" w:uri="urn:schemas-microsoft-com:office:smarttags">
        <w:smartTagPr>
          <w:attr w:val="53. st" w:name="ProductID"/>
        </w:smartTagPr>
        <w:r w:rsidRPr="00D04C32">
          <w:rPr>
            <w:sz w:val="22"/>
            <w:szCs w:val="22"/>
          </w:rPr>
          <w:t>53. st</w:t>
        </w:r>
      </w:smartTag>
      <w:r w:rsidRPr="00D04C32">
        <w:rPr>
          <w:sz w:val="22"/>
          <w:szCs w:val="22"/>
        </w:rPr>
        <w:t xml:space="preserve">. 6 SZ-a). Žalba se izjavljuje Visokom trgovačkom sudu RH u roku 8 dana od dana dostave rješenja, ovom sudu pozivom na gornji poslovni broj i žalba ne zadržava provedbu </w:t>
      </w:r>
      <w:r w:rsidRPr="007B0CBA">
        <w:rPr>
          <w:sz w:val="22"/>
          <w:szCs w:val="22"/>
        </w:rPr>
        <w:t>rješenja.</w:t>
      </w:r>
    </w:p>
    <w:p w:rsidRDefault="00B62EE5" w:rsidP="00B62EE5" w:rsidR="00B62EE5" w:rsidRPr="007B0CBA">
      <w:pPr>
        <w:jc w:val="both"/>
        <w:rPr>
          <w:b/>
          <w:sz w:val="22"/>
          <w:szCs w:val="22"/>
        </w:rPr>
      </w:pPr>
    </w:p>
    <w:p w:rsidRDefault="00B62EE5" w:rsidP="00B62EE5" w:rsidR="00B62EE5" w:rsidRPr="007B0CBA">
      <w:pPr>
        <w:jc w:val="both"/>
        <w:rPr>
          <w:b/>
          <w:sz w:val="22"/>
          <w:szCs w:val="22"/>
        </w:rPr>
      </w:pPr>
      <w:r w:rsidRPr="007B0CBA">
        <w:rPr>
          <w:b/>
          <w:sz w:val="22"/>
          <w:szCs w:val="22"/>
        </w:rPr>
        <w:t xml:space="preserve">DN-a </w:t>
      </w:r>
      <w:r w:rsidRPr="007B0CBA">
        <w:rPr>
          <w:sz w:val="22"/>
          <w:szCs w:val="22"/>
        </w:rPr>
        <w:t>(</w:t>
      </w:r>
      <w:r w:rsidR="0089769E">
        <w:rPr>
          <w:sz w:val="22"/>
          <w:szCs w:val="22"/>
        </w:rPr>
        <w:t>2</w:t>
      </w:r>
      <w:r w:rsidR="00F03AF8">
        <w:rPr>
          <w:sz w:val="22"/>
          <w:szCs w:val="22"/>
        </w:rPr>
        <w:t>1</w:t>
      </w:r>
      <w:r w:rsidRPr="007B0CBA">
        <w:rPr>
          <w:sz w:val="22"/>
          <w:szCs w:val="22"/>
        </w:rPr>
        <w:t>.</w:t>
      </w:r>
      <w:r w:rsidR="00B7245A">
        <w:rPr>
          <w:sz w:val="22"/>
          <w:szCs w:val="22"/>
        </w:rPr>
        <w:t>0</w:t>
      </w:r>
      <w:r w:rsidR="0089769E">
        <w:rPr>
          <w:sz w:val="22"/>
          <w:szCs w:val="22"/>
        </w:rPr>
        <w:t>4</w:t>
      </w:r>
      <w:r w:rsidRPr="007B0CBA">
        <w:rPr>
          <w:sz w:val="22"/>
          <w:szCs w:val="22"/>
        </w:rPr>
        <w:t>.201</w:t>
      </w:r>
      <w:r w:rsidR="00B7245A">
        <w:rPr>
          <w:sz w:val="22"/>
          <w:szCs w:val="22"/>
        </w:rPr>
        <w:t>6</w:t>
      </w:r>
      <w:r w:rsidRPr="007B0CBA">
        <w:rPr>
          <w:sz w:val="22"/>
          <w:szCs w:val="22"/>
        </w:rPr>
        <w:t>.g.)</w:t>
      </w:r>
      <w:r w:rsidRPr="007B0CBA">
        <w:rPr>
          <w:b/>
          <w:sz w:val="22"/>
          <w:szCs w:val="22"/>
        </w:rPr>
        <w:t>:</w:t>
      </w:r>
    </w:p>
    <w:p w:rsidRDefault="00DA764D" w:rsidP="00B62EE5" w:rsidR="00DA764D">
      <w:pPr>
        <w:numPr>
          <w:ilvl w:val="0"/>
          <w:numId w:val="1"/>
        </w:numPr>
        <w:jc w:val="both"/>
        <w:rPr>
          <w:sz w:val="22"/>
          <w:szCs w:val="22"/>
        </w:rPr>
      </w:pPr>
      <w:r>
        <w:rPr>
          <w:sz w:val="22"/>
          <w:szCs w:val="22"/>
        </w:rPr>
        <w:t>p</w:t>
      </w:r>
      <w:r w:rsidR="00B62EE5" w:rsidRPr="00DA764D">
        <w:rPr>
          <w:sz w:val="22"/>
          <w:szCs w:val="22"/>
        </w:rPr>
        <w:t>redlagatelj</w:t>
      </w:r>
      <w:r w:rsidR="0089769E">
        <w:rPr>
          <w:sz w:val="22"/>
          <w:szCs w:val="22"/>
        </w:rPr>
        <w:t xml:space="preserve">ima, putem </w:t>
      </w:r>
      <w:r w:rsidR="007C72BB">
        <w:rPr>
          <w:sz w:val="22"/>
          <w:szCs w:val="22"/>
        </w:rPr>
        <w:t>e-oglasna ploča,</w:t>
      </w:r>
    </w:p>
    <w:p w:rsidRDefault="00B62EE5" w:rsidP="00B62EE5" w:rsidR="00B62EE5">
      <w:pPr>
        <w:numPr>
          <w:ilvl w:val="0"/>
          <w:numId w:val="1"/>
        </w:numPr>
        <w:jc w:val="both"/>
        <w:rPr>
          <w:sz w:val="22"/>
          <w:szCs w:val="22"/>
        </w:rPr>
      </w:pPr>
      <w:r w:rsidRPr="007B0CBA">
        <w:rPr>
          <w:sz w:val="22"/>
          <w:szCs w:val="22"/>
        </w:rPr>
        <w:t xml:space="preserve">dužniku, </w:t>
      </w:r>
    </w:p>
    <w:p w:rsidRDefault="00B62EE5" w:rsidP="00B62EE5" w:rsidR="00B62EE5" w:rsidRPr="007B0CBA">
      <w:pPr>
        <w:numPr>
          <w:ilvl w:val="0"/>
          <w:numId w:val="1"/>
        </w:numPr>
        <w:jc w:val="both"/>
        <w:rPr>
          <w:sz w:val="22"/>
          <w:szCs w:val="22"/>
        </w:rPr>
      </w:pPr>
      <w:r w:rsidRPr="007B0CBA">
        <w:rPr>
          <w:sz w:val="22"/>
          <w:szCs w:val="22"/>
        </w:rPr>
        <w:t>stečajnom upravitelju,</w:t>
      </w:r>
    </w:p>
    <w:p w:rsidRDefault="00DA764D" w:rsidP="00DA764D" w:rsidR="00DA764D" w:rsidRPr="00E54DB9">
      <w:pPr>
        <w:numPr>
          <w:ilvl w:val="0"/>
          <w:numId w:val="1"/>
        </w:numPr>
        <w:jc w:val="both"/>
        <w:rPr>
          <w:sz w:val="22"/>
          <w:szCs w:val="22"/>
        </w:rPr>
      </w:pPr>
      <w:r w:rsidRPr="00E54DB9">
        <w:rPr>
          <w:sz w:val="22"/>
          <w:szCs w:val="22"/>
        </w:rPr>
        <w:t>FINA,</w:t>
      </w:r>
      <w:r w:rsidR="007C72BB">
        <w:rPr>
          <w:sz w:val="22"/>
          <w:szCs w:val="22"/>
        </w:rPr>
        <w:t xml:space="preserve"> </w:t>
      </w:r>
      <w:r w:rsidR="007C72BB" w:rsidRPr="007C72BB">
        <w:rPr>
          <w:sz w:val="22"/>
          <w:szCs w:val="22"/>
        </w:rPr>
        <w:t>elektroničkom poštom i putem e-oglasna ploča</w:t>
      </w:r>
      <w:r w:rsidR="007C72BB">
        <w:rPr>
          <w:sz w:val="22"/>
          <w:szCs w:val="22"/>
        </w:rPr>
        <w:t>,</w:t>
      </w:r>
    </w:p>
    <w:p w:rsidRDefault="002A19D6" w:rsidP="00DA764D" w:rsidR="000F45B9">
      <w:pPr>
        <w:numPr>
          <w:ilvl w:val="0"/>
          <w:numId w:val="1"/>
        </w:numPr>
        <w:jc w:val="both"/>
        <w:rPr>
          <w:sz w:val="22"/>
          <w:szCs w:val="22"/>
        </w:rPr>
      </w:pPr>
      <w:r>
        <w:rPr>
          <w:sz w:val="22"/>
          <w:szCs w:val="22"/>
        </w:rPr>
        <w:t>Raiffeisenbank Austria d.d.</w:t>
      </w:r>
      <w:r w:rsidR="00CC63D6">
        <w:rPr>
          <w:sz w:val="22"/>
          <w:szCs w:val="22"/>
        </w:rPr>
        <w:t>, putem e oglasne ploče</w:t>
      </w:r>
      <w:r w:rsidR="00DA764D" w:rsidRPr="000F45B9">
        <w:rPr>
          <w:sz w:val="22"/>
          <w:szCs w:val="22"/>
        </w:rPr>
        <w:t xml:space="preserve">, </w:t>
      </w:r>
    </w:p>
    <w:p w:rsidRDefault="00C80F96" w:rsidP="00DA764D" w:rsidR="005C2FD6" w:rsidRPr="000F45B9">
      <w:pPr>
        <w:numPr>
          <w:ilvl w:val="0"/>
          <w:numId w:val="1"/>
        </w:numPr>
        <w:jc w:val="both"/>
        <w:rPr>
          <w:sz w:val="22"/>
          <w:szCs w:val="22"/>
        </w:rPr>
      </w:pPr>
      <w:r w:rsidRPr="000F45B9">
        <w:rPr>
          <w:sz w:val="22"/>
          <w:szCs w:val="22"/>
        </w:rPr>
        <w:t xml:space="preserve">Porezna uprava </w:t>
      </w:r>
      <w:r w:rsidR="00CC63D6">
        <w:rPr>
          <w:sz w:val="22"/>
          <w:szCs w:val="22"/>
        </w:rPr>
        <w:t>Dubrovnik</w:t>
      </w:r>
      <w:r w:rsidRPr="000F45B9">
        <w:rPr>
          <w:sz w:val="22"/>
          <w:szCs w:val="22"/>
        </w:rPr>
        <w:t>,</w:t>
      </w:r>
    </w:p>
    <w:p w:rsidRDefault="00C80F96" w:rsidP="00DA764D" w:rsidR="00C80F96" w:rsidRPr="00E54DB9">
      <w:pPr>
        <w:numPr>
          <w:ilvl w:val="0"/>
          <w:numId w:val="1"/>
        </w:numPr>
        <w:jc w:val="both"/>
        <w:rPr>
          <w:sz w:val="22"/>
          <w:szCs w:val="22"/>
        </w:rPr>
      </w:pPr>
      <w:r>
        <w:rPr>
          <w:sz w:val="22"/>
          <w:szCs w:val="22"/>
        </w:rPr>
        <w:t xml:space="preserve">ŽDO Dubrovnik, Građansko-upravni odjel, </w:t>
      </w:r>
    </w:p>
    <w:p w:rsidRDefault="00DA764D" w:rsidP="00DA764D" w:rsidR="002A19D6">
      <w:pPr>
        <w:numPr>
          <w:ilvl w:val="0"/>
          <w:numId w:val="1"/>
        </w:numPr>
        <w:jc w:val="both"/>
        <w:rPr>
          <w:sz w:val="22"/>
          <w:szCs w:val="22"/>
        </w:rPr>
      </w:pPr>
      <w:r w:rsidRPr="00E54DB9">
        <w:rPr>
          <w:sz w:val="22"/>
          <w:szCs w:val="22"/>
        </w:rPr>
        <w:t>Općinskom sudu u</w:t>
      </w:r>
      <w:r w:rsidR="007C72BB">
        <w:rPr>
          <w:sz w:val="22"/>
          <w:szCs w:val="22"/>
        </w:rPr>
        <w:t xml:space="preserve"> Dubrovniku</w:t>
      </w:r>
      <w:r w:rsidR="002A19D6">
        <w:rPr>
          <w:sz w:val="22"/>
          <w:szCs w:val="22"/>
        </w:rPr>
        <w:t>, ZK odjel Blato</w:t>
      </w:r>
      <w:r w:rsidRPr="00E54DB9">
        <w:rPr>
          <w:sz w:val="22"/>
          <w:szCs w:val="22"/>
        </w:rPr>
        <w:t>,</w:t>
      </w:r>
    </w:p>
    <w:p w:rsidRDefault="002A19D6" w:rsidP="00DA764D" w:rsidR="00DA764D" w:rsidRPr="00E54DB9">
      <w:pPr>
        <w:numPr>
          <w:ilvl w:val="0"/>
          <w:numId w:val="1"/>
        </w:numPr>
        <w:jc w:val="both"/>
        <w:rPr>
          <w:sz w:val="22"/>
          <w:szCs w:val="22"/>
        </w:rPr>
      </w:pPr>
      <w:r>
        <w:rPr>
          <w:sz w:val="22"/>
          <w:szCs w:val="22"/>
        </w:rPr>
        <w:t>Lučka kapetanija Dubrovnik,</w:t>
      </w:r>
      <w:r w:rsidR="00DA764D" w:rsidRPr="00E54DB9">
        <w:rPr>
          <w:sz w:val="22"/>
          <w:szCs w:val="22"/>
        </w:rPr>
        <w:t xml:space="preserve"> </w:t>
      </w:r>
    </w:p>
    <w:p w:rsidRDefault="002C054C" w:rsidP="000F45B9" w:rsidR="00DA764D" w:rsidRPr="000F45B9">
      <w:pPr>
        <w:numPr>
          <w:ilvl w:val="0"/>
          <w:numId w:val="1"/>
        </w:numPr>
        <w:jc w:val="both"/>
        <w:rPr>
          <w:sz w:val="22"/>
          <w:szCs w:val="22"/>
        </w:rPr>
      </w:pPr>
      <w:r w:rsidRPr="002C054C">
        <w:rPr>
          <w:sz w:val="22"/>
          <w:szCs w:val="22"/>
        </w:rPr>
        <w:t>mrežna stranica e-Oglasna ploča sudo</w:t>
      </w:r>
      <w:r>
        <w:rPr>
          <w:sz w:val="22"/>
          <w:szCs w:val="22"/>
        </w:rPr>
        <w:t>v</w:t>
      </w:r>
      <w:r w:rsidRPr="002C054C">
        <w:rPr>
          <w:sz w:val="22"/>
          <w:szCs w:val="22"/>
        </w:rPr>
        <w:t>a</w:t>
      </w:r>
      <w:r w:rsidR="00DA764D" w:rsidRPr="002C054C">
        <w:rPr>
          <w:sz w:val="22"/>
          <w:szCs w:val="22"/>
        </w:rPr>
        <w:t>,</w:t>
      </w:r>
    </w:p>
    <w:p w:rsidRDefault="00DA764D" w:rsidP="00B62EE5" w:rsidR="00B62EE5" w:rsidRPr="005A2C5C">
      <w:pPr>
        <w:numPr>
          <w:ilvl w:val="0"/>
          <w:numId w:val="1"/>
        </w:numPr>
        <w:jc w:val="both"/>
        <w:rPr>
          <w:sz w:val="22"/>
          <w:szCs w:val="22"/>
        </w:rPr>
      </w:pPr>
      <w:r w:rsidRPr="00E54DB9">
        <w:rPr>
          <w:sz w:val="22"/>
          <w:szCs w:val="22"/>
        </w:rPr>
        <w:t>registru ovog suda.</w:t>
      </w:r>
    </w:p>
    <w:p w:rsidRDefault="00B62EE5" w:rsidP="00B62EE5" w:rsidR="00B62EE5">
      <w:pPr>
        <w:jc w:val="both"/>
        <w:rPr>
          <w:sz w:val="22"/>
          <w:szCs w:val="22"/>
        </w:rPr>
      </w:pPr>
    </w:p>
    <w:p w:rsidRDefault="00EF4316" w:rsidP="00B62EE5" w:rsidR="00EF4316" w:rsidRPr="00CF5EE6">
      <w:pPr>
        <w:ind w:hanging="705" w:left="705"/>
        <w:jc w:val="both"/>
        <w:rPr>
          <w:sz w:val="22"/>
          <w:szCs w:val="22"/>
        </w:rPr>
      </w:pPr>
    </w:p>
    <w:sectPr w:rsidSect="005364B1" w:rsidR="00EF4316" w:rsidRPr="00CF5EE6">
      <w:headerReference w:type="even" r:id="rId12"/>
      <w:headerReference w:type="default" r:id="rId13"/>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4C7A">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6-St.448</w:t>
    </w:r>
    <w:r w:rsidRPr="00F71086">
      <w:rPr>
        <w:b/>
        <w:sz w:val="22"/>
        <w:szCs w:val="22"/>
      </w:rPr>
      <w:t>/2016-</w:t>
    </w:r>
    <w:r w:rsidR="0022088B">
      <w:rPr>
        <w:b/>
        <w:sz w:val="22"/>
        <w:szCs w:val="22"/>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ADC"/>
    <w:rsid w:val="00022EC0"/>
    <w:rsid w:val="00024BEB"/>
    <w:rsid w:val="00042269"/>
    <w:rsid w:val="00055FA1"/>
    <w:rsid w:val="00060D86"/>
    <w:rsid w:val="000670BA"/>
    <w:rsid w:val="00074E23"/>
    <w:rsid w:val="000B26A4"/>
    <w:rsid w:val="000B5F37"/>
    <w:rsid w:val="000D671C"/>
    <w:rsid w:val="000E4980"/>
    <w:rsid w:val="000E6894"/>
    <w:rsid w:val="000F45B9"/>
    <w:rsid w:val="00105657"/>
    <w:rsid w:val="00111474"/>
    <w:rsid w:val="00123462"/>
    <w:rsid w:val="001323BE"/>
    <w:rsid w:val="001358D6"/>
    <w:rsid w:val="001544B5"/>
    <w:rsid w:val="00156150"/>
    <w:rsid w:val="00164A60"/>
    <w:rsid w:val="00166BE6"/>
    <w:rsid w:val="00174D34"/>
    <w:rsid w:val="00182191"/>
    <w:rsid w:val="00185441"/>
    <w:rsid w:val="00185514"/>
    <w:rsid w:val="00193502"/>
    <w:rsid w:val="001A20B6"/>
    <w:rsid w:val="001A5108"/>
    <w:rsid w:val="001B5EB7"/>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F455B"/>
    <w:rsid w:val="003010AF"/>
    <w:rsid w:val="00307AEC"/>
    <w:rsid w:val="0032317C"/>
    <w:rsid w:val="0034176C"/>
    <w:rsid w:val="00351251"/>
    <w:rsid w:val="00364067"/>
    <w:rsid w:val="00375143"/>
    <w:rsid w:val="003A22E9"/>
    <w:rsid w:val="003B2E40"/>
    <w:rsid w:val="003C2CB9"/>
    <w:rsid w:val="003E11A3"/>
    <w:rsid w:val="003E475F"/>
    <w:rsid w:val="003F2641"/>
    <w:rsid w:val="003F2856"/>
    <w:rsid w:val="003F55C8"/>
    <w:rsid w:val="0040759F"/>
    <w:rsid w:val="00421825"/>
    <w:rsid w:val="00427476"/>
    <w:rsid w:val="00434741"/>
    <w:rsid w:val="00450D16"/>
    <w:rsid w:val="00450F22"/>
    <w:rsid w:val="0045500B"/>
    <w:rsid w:val="0046528A"/>
    <w:rsid w:val="00466E13"/>
    <w:rsid w:val="00467386"/>
    <w:rsid w:val="00474479"/>
    <w:rsid w:val="00487978"/>
    <w:rsid w:val="004A169E"/>
    <w:rsid w:val="004A43E7"/>
    <w:rsid w:val="004C3D10"/>
    <w:rsid w:val="004D1960"/>
    <w:rsid w:val="00510C51"/>
    <w:rsid w:val="00513569"/>
    <w:rsid w:val="00520C9D"/>
    <w:rsid w:val="00533D65"/>
    <w:rsid w:val="005364B1"/>
    <w:rsid w:val="00547243"/>
    <w:rsid w:val="00562250"/>
    <w:rsid w:val="00592827"/>
    <w:rsid w:val="00593904"/>
    <w:rsid w:val="0059486F"/>
    <w:rsid w:val="0059631B"/>
    <w:rsid w:val="005A2C5C"/>
    <w:rsid w:val="005A78A8"/>
    <w:rsid w:val="005C2FD6"/>
    <w:rsid w:val="005C33EE"/>
    <w:rsid w:val="00607A6B"/>
    <w:rsid w:val="00610079"/>
    <w:rsid w:val="00622F04"/>
    <w:rsid w:val="00623ECB"/>
    <w:rsid w:val="00630C95"/>
    <w:rsid w:val="00645D3A"/>
    <w:rsid w:val="006567BD"/>
    <w:rsid w:val="00661AC9"/>
    <w:rsid w:val="00663B50"/>
    <w:rsid w:val="00673E19"/>
    <w:rsid w:val="00674E71"/>
    <w:rsid w:val="00681C2C"/>
    <w:rsid w:val="00683C30"/>
    <w:rsid w:val="006A2B1B"/>
    <w:rsid w:val="006B47E5"/>
    <w:rsid w:val="006B5A0E"/>
    <w:rsid w:val="006D6332"/>
    <w:rsid w:val="006D6884"/>
    <w:rsid w:val="006E7D91"/>
    <w:rsid w:val="007127DE"/>
    <w:rsid w:val="00747D51"/>
    <w:rsid w:val="00756A32"/>
    <w:rsid w:val="00765268"/>
    <w:rsid w:val="00771DA5"/>
    <w:rsid w:val="007878BB"/>
    <w:rsid w:val="007C72BB"/>
    <w:rsid w:val="007D12A6"/>
    <w:rsid w:val="007D185A"/>
    <w:rsid w:val="007E206B"/>
    <w:rsid w:val="007F385E"/>
    <w:rsid w:val="00805E07"/>
    <w:rsid w:val="0080694F"/>
    <w:rsid w:val="00814E7D"/>
    <w:rsid w:val="00816FCA"/>
    <w:rsid w:val="00834670"/>
    <w:rsid w:val="00834E7D"/>
    <w:rsid w:val="00845B8D"/>
    <w:rsid w:val="008738CD"/>
    <w:rsid w:val="00896C97"/>
    <w:rsid w:val="00896C9E"/>
    <w:rsid w:val="0089769E"/>
    <w:rsid w:val="008D4C7A"/>
    <w:rsid w:val="008E035F"/>
    <w:rsid w:val="008E2A42"/>
    <w:rsid w:val="009078F6"/>
    <w:rsid w:val="00912E56"/>
    <w:rsid w:val="00940F86"/>
    <w:rsid w:val="00965822"/>
    <w:rsid w:val="00972210"/>
    <w:rsid w:val="00982A44"/>
    <w:rsid w:val="00982F35"/>
    <w:rsid w:val="009C2741"/>
    <w:rsid w:val="009D495D"/>
    <w:rsid w:val="009D4A3A"/>
    <w:rsid w:val="009D6705"/>
    <w:rsid w:val="00A37537"/>
    <w:rsid w:val="00A432BF"/>
    <w:rsid w:val="00A448B5"/>
    <w:rsid w:val="00A53052"/>
    <w:rsid w:val="00A65E65"/>
    <w:rsid w:val="00A7703B"/>
    <w:rsid w:val="00A77D18"/>
    <w:rsid w:val="00A840E0"/>
    <w:rsid w:val="00AA7986"/>
    <w:rsid w:val="00AC6792"/>
    <w:rsid w:val="00AD59DB"/>
    <w:rsid w:val="00AE5E83"/>
    <w:rsid w:val="00AF2370"/>
    <w:rsid w:val="00B06E9C"/>
    <w:rsid w:val="00B11191"/>
    <w:rsid w:val="00B124CF"/>
    <w:rsid w:val="00B14570"/>
    <w:rsid w:val="00B17CD4"/>
    <w:rsid w:val="00B200CE"/>
    <w:rsid w:val="00B24275"/>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B68B9"/>
    <w:rsid w:val="00BB70A3"/>
    <w:rsid w:val="00BE28CE"/>
    <w:rsid w:val="00BE6D3E"/>
    <w:rsid w:val="00BF0BFF"/>
    <w:rsid w:val="00C009FD"/>
    <w:rsid w:val="00C30A5A"/>
    <w:rsid w:val="00C30F42"/>
    <w:rsid w:val="00C45BEA"/>
    <w:rsid w:val="00C60EC0"/>
    <w:rsid w:val="00C6310E"/>
    <w:rsid w:val="00C65406"/>
    <w:rsid w:val="00C80C95"/>
    <w:rsid w:val="00C80F96"/>
    <w:rsid w:val="00C9562E"/>
    <w:rsid w:val="00CB00F5"/>
    <w:rsid w:val="00CC3B20"/>
    <w:rsid w:val="00CC57B1"/>
    <w:rsid w:val="00CC63D6"/>
    <w:rsid w:val="00CD569C"/>
    <w:rsid w:val="00CF5EE6"/>
    <w:rsid w:val="00D07681"/>
    <w:rsid w:val="00D14709"/>
    <w:rsid w:val="00D14FBF"/>
    <w:rsid w:val="00D21B96"/>
    <w:rsid w:val="00D268C0"/>
    <w:rsid w:val="00D31854"/>
    <w:rsid w:val="00D43103"/>
    <w:rsid w:val="00D63FED"/>
    <w:rsid w:val="00D7509F"/>
    <w:rsid w:val="00D8199E"/>
    <w:rsid w:val="00DA56C3"/>
    <w:rsid w:val="00DA764D"/>
    <w:rsid w:val="00DC14FF"/>
    <w:rsid w:val="00DC497F"/>
    <w:rsid w:val="00DD002E"/>
    <w:rsid w:val="00DD24A8"/>
    <w:rsid w:val="00DD5B8F"/>
    <w:rsid w:val="00E03042"/>
    <w:rsid w:val="00E13624"/>
    <w:rsid w:val="00E31C1D"/>
    <w:rsid w:val="00E32EC4"/>
    <w:rsid w:val="00E409B5"/>
    <w:rsid w:val="00E40A67"/>
    <w:rsid w:val="00E64200"/>
    <w:rsid w:val="00EB10D9"/>
    <w:rsid w:val="00ED2F79"/>
    <w:rsid w:val="00ED732C"/>
    <w:rsid w:val="00EF4316"/>
    <w:rsid w:val="00EF58FF"/>
    <w:rsid w:val="00F00884"/>
    <w:rsid w:val="00F03AF8"/>
    <w:rsid w:val="00F1028E"/>
    <w:rsid w:val="00F37B5F"/>
    <w:rsid w:val="00F4190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8D4C7A"/>
    <w:rPr>
      <w:color w:val="808080"/>
      <w:bdr w:space="0" w:sz="0" w:color="auto" w:val="none"/>
      <w:shd w:fill="auto" w:color="auto" w:val="clear"/>
    </w:rPr>
  </w:style>
  <w:style w:customStyle="true" w:styleId="eSPISCCParagraphDefaultFont" w:type="character">
    <w:name w:val="eSPIS_CC_Paragraph Default Font"/>
    <w:basedOn w:val="Zadanifontodlomka"/>
    <w:rsid w:val="008D4C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4C7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D4C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4C7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8D4C7A"/>
    <w:rPr>
      <w:color w:val="808080"/>
      <w:bdr w:color="auto" w:space="0" w:sz="0" w:val="none"/>
      <w:shd w:color="auto" w:fill="auto" w:val="clear"/>
    </w:rPr>
  </w:style>
  <w:style w:customStyle="1" w:styleId="eSPISCCParagraphDefaultFont" w:type="character">
    <w:name w:val="eSPIS_CC_Paragraph Default Font"/>
    <w:basedOn w:val="Zadanifontodlomka"/>
    <w:rsid w:val="008D4C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4C7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D4C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4C7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St-448/2016-21</izvorni_sadrzaj>
    <derivirana_varijabla naziv="DomainObject.Oznaka_1">St-448/2016-21</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izvorni_sadrzaj>
    <derivirana_varijabla naziv="DomainObject.Predmet.StrankaFormated_1">  Albino Vlašić; Tatjana Barčot; Marijana Dragojević; Denis Damjanović; Josip Matijašević; Jordana Šćepanović; Saša Žuvela; Marijo Tasovac; Igor Padovan; Nikša Surjan</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izvorni_sadrzaj>
    <derivirana_varijabla naziv="DomainObject.Predmet.StrankaNazivFormated_1">Albino Vlašić,Tatjana Barčot,Marijana Dragojević,Denis Damjanović,Josip Matijašević,Jordana Šćepanović,Saša Žuvela,Marijo Tasovac,Igor Padovan,Nikša Surjan</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St-448/2016-21</izvorni_sadrzaj>
    <derivirana_varijabla naziv="DomainObject.PoslovniBrojDokumenta_1">St-448/2016-21</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32F1F5-619E-4A25-AF5D-B82F8B083E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1274</properties:Words>
  <properties:Characters>7105</properties:Characters>
  <properties:Lines>159</properties:Lines>
  <properties:Paragraphs>45</properties:Paragraphs>
  <properties:TotalTime>131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2016-02-26T08:15:00Z</dcterms:created>
  <dc:creator>Ante Kačić</dc:creator>
  <cp:lastModifiedBy>Srđan Gavranić</cp:lastModifiedBy>
  <cp:lastPrinted>2016-02-24T08:29:00Z</cp:lastPrinted>
  <dcterms:modified xmlns:xsi="http://www.w3.org/2001/XMLSchema-instance" xsi:type="dcterms:W3CDTF">2016-04-21T12:57:00Z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St-448/2016-21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