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4cb1" w14:paraId="d904cb1" w:rsidRDefault="000B36D8" w:rsidP="000B36D8" w:rsidR="000B36D8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0B36D8" w:rsidP="000B36D8" w:rsidR="000B36D8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H R V A T S K E</w:t>
      </w:r>
    </w:p>
    <w:p w:rsidRDefault="000B36D8" w:rsidP="000B36D8" w:rsidR="000B36D8" w:rsidRPr="00254897">
      <w:pPr>
        <w:jc w:val="both"/>
        <w:rPr>
          <w:rFonts w:hAnsi="Times New Roman" w:ascii="Times New Roman"/>
          <w:szCs w:val="24"/>
        </w:rPr>
      </w:pPr>
    </w:p>
    <w:p w:rsidRDefault="000B36D8" w:rsidP="000B36D8" w:rsidR="000B36D8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0B36D8" w:rsidP="000B36D8" w:rsidR="000B36D8" w:rsidRPr="00254897">
      <w:pPr>
        <w:jc w:val="both"/>
        <w:rPr>
          <w:rFonts w:hAnsi="Times New Roman" w:ascii="Times New Roman"/>
          <w:szCs w:val="24"/>
        </w:rPr>
      </w:pPr>
    </w:p>
    <w:p w:rsidRDefault="000B36D8" w:rsidP="000B36D8" w:rsidR="000B36D8" w:rsidRPr="008F690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u stečajnom postupku povodom prijedloga predlagatelja </w:t>
      </w:r>
      <w:r w:rsidRPr="008F690B">
        <w:rPr>
          <w:rFonts w:hAnsi="Times New Roman" w:ascii="Times New Roman"/>
          <w:color w:val="000000"/>
          <w:szCs w:val="24"/>
        </w:rPr>
        <w:t xml:space="preserve">FINANCIJSKE AGENCIJE, Regionalni centar Zagreb, podružnica Zagreb,Trg svibanjskih žrtava 1995. 1, za otvaranje stečajnog postupka nad dužnikom </w:t>
      </w:r>
      <w:r w:rsidRPr="008F690B">
        <w:rPr>
          <w:rFonts w:hAnsi="Times New Roman" w:ascii="Times New Roman"/>
          <w:lang w:val="pt-BR"/>
        </w:rPr>
        <w:t>ADRI EKO d.o.o., za trgovinu i usluge, Jablanovec, Zaprešić,  2. odvojak Kamenitih svatova 2, OIB:36198727899</w:t>
      </w:r>
      <w:r>
        <w:rPr>
          <w:rFonts w:hAnsi="Times New Roman" w:ascii="Times New Roman"/>
          <w:lang w:val="pt-BR"/>
        </w:rPr>
        <w:t xml:space="preserve">, </w:t>
      </w:r>
      <w:r w:rsidRPr="008F690B">
        <w:rPr>
          <w:rFonts w:hAnsi="Times New Roman" w:ascii="Times New Roman"/>
          <w:color w:val="000000"/>
          <w:szCs w:val="24"/>
        </w:rPr>
        <w:t xml:space="preserve">dana </w:t>
      </w:r>
      <w:r w:rsidR="008318D9">
        <w:rPr>
          <w:rFonts w:hAnsi="Times New Roman" w:ascii="Times New Roman"/>
          <w:color w:val="000000"/>
          <w:szCs w:val="24"/>
        </w:rPr>
        <w:t>17</w:t>
      </w:r>
      <w:r w:rsidRPr="008318D9">
        <w:rPr>
          <w:rFonts w:hAnsi="Times New Roman" w:ascii="Times New Roman"/>
          <w:szCs w:val="24"/>
        </w:rPr>
        <w:t>. listopada 2017.</w:t>
      </w:r>
    </w:p>
    <w:p w:rsidRDefault="000B36D8" w:rsidP="000B36D8" w:rsidR="000B36D8" w:rsidRPr="008F690B">
      <w:pPr>
        <w:jc w:val="both"/>
        <w:rPr>
          <w:rFonts w:hAnsi="Times New Roman" w:ascii="Times New Roman"/>
          <w:szCs w:val="24"/>
        </w:rPr>
      </w:pPr>
    </w:p>
    <w:p w:rsidRDefault="000B36D8" w:rsidP="000B36D8" w:rsidR="000B36D8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i j e š i o   j e</w:t>
      </w:r>
    </w:p>
    <w:p w:rsidRDefault="000B36D8" w:rsidP="000B36D8" w:rsidR="000B36D8" w:rsidRPr="00254897">
      <w:pPr>
        <w:jc w:val="both"/>
        <w:rPr>
          <w:rFonts w:hAnsi="Times New Roman" w:ascii="Times New Roman"/>
          <w:szCs w:val="24"/>
        </w:rPr>
      </w:pPr>
    </w:p>
    <w:p w:rsidRDefault="000B36D8" w:rsidP="000B36D8" w:rsidR="000B36D8" w:rsidRPr="008B5275">
      <w:pPr>
        <w:pStyle w:val="Odlomakpopisa"/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Pr="008B5275">
        <w:rPr>
          <w:rFonts w:hAnsi="Times New Roman" w:ascii="Times New Roman"/>
          <w:szCs w:val="24"/>
        </w:rPr>
        <w:t xml:space="preserve">stečajni postupak nad dužnikom </w:t>
      </w:r>
      <w:r w:rsidRPr="008F690B">
        <w:rPr>
          <w:rFonts w:hAnsi="Times New Roman" w:ascii="Times New Roman"/>
          <w:lang w:val="pt-BR"/>
        </w:rPr>
        <w:t>ADRI EKO d.o.o., za trgovinu i usluge, Jablanovec, Zaprešić,  2. odvojak Kamenitih svatova 2, OIB:36198727899</w:t>
      </w:r>
      <w:r>
        <w:rPr>
          <w:rFonts w:hAnsi="Times New Roman" w:ascii="Times New Roman"/>
          <w:szCs w:val="24"/>
        </w:rPr>
        <w:t>.</w:t>
      </w:r>
    </w:p>
    <w:p w:rsidRDefault="000B36D8" w:rsidP="000B36D8" w:rsidR="000B36D8" w:rsidRPr="00602AF8">
      <w:pPr>
        <w:pStyle w:val="Odlomakpopisa"/>
        <w:numPr>
          <w:ilvl w:val="0"/>
          <w:numId w:val="2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>
        <w:rPr>
          <w:rFonts w:hAnsi="Times New Roman" w:ascii="Times New Roman"/>
          <w:szCs w:val="24"/>
        </w:rPr>
        <w:t xml:space="preserve"> </w:t>
      </w:r>
      <w:r w:rsidR="008318D9">
        <w:rPr>
          <w:rFonts w:hAnsi="Times New Roman" w:ascii="Times New Roman"/>
          <w:szCs w:val="24"/>
        </w:rPr>
        <w:t>Zdenko Bešlić, Slavonski Brod, OIB 40568270984, P. Krešimira IV. br. 4.</w:t>
      </w:r>
    </w:p>
    <w:p w:rsidRDefault="000B36D8" w:rsidP="000B36D8" w:rsidR="000B36D8" w:rsidRPr="006A0271">
      <w:pPr>
        <w:pStyle w:val="Odlomakpopisa"/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Pr="008F690B">
        <w:rPr>
          <w:rFonts w:hAnsi="Times New Roman" w:ascii="Times New Roman"/>
          <w:lang w:val="pt-BR"/>
        </w:rPr>
        <w:t>ADRI EKO d.o.o., za trgovinu i usluge, Jablanovec, Zaprešić,  2. odvojak Kamenitih svatova 2, OIB:36198727899</w:t>
      </w:r>
      <w:r w:rsidRPr="006A0271">
        <w:rPr>
          <w:rFonts w:hAnsi="Times New Roman" w:ascii="Times New Roman"/>
          <w:szCs w:val="24"/>
        </w:rPr>
        <w:t>.</w:t>
      </w:r>
      <w:r w:rsidRPr="006A0271">
        <w:rPr>
          <w:rFonts w:hAnsi="Times New Roman" w:ascii="Times New Roman"/>
          <w:szCs w:val="24"/>
        </w:rPr>
        <w:tab/>
      </w:r>
    </w:p>
    <w:p w:rsidRDefault="000B36D8" w:rsidP="000B36D8" w:rsidR="000B36D8">
      <w:pPr>
        <w:pStyle w:val="Odlomakpopisa"/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0B36D8" w:rsidP="000B36D8" w:rsidR="000B36D8" w:rsidRPr="008B5275">
      <w:pPr>
        <w:pStyle w:val="Odlomakpopisa"/>
        <w:rPr>
          <w:rFonts w:hAnsi="Times New Roman" w:ascii="Times New Roman"/>
          <w:szCs w:val="24"/>
        </w:rPr>
      </w:pPr>
    </w:p>
    <w:p w:rsidRDefault="000B36D8" w:rsidP="000B36D8" w:rsidR="000B36D8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0B36D8" w:rsidP="000B36D8" w:rsidR="000B36D8" w:rsidRPr="005E2BC4">
      <w:pPr>
        <w:jc w:val="center"/>
        <w:rPr>
          <w:rFonts w:hAnsi="Times New Roman" w:ascii="Times New Roman"/>
          <w:szCs w:val="24"/>
        </w:rPr>
      </w:pPr>
    </w:p>
    <w:p w:rsidRDefault="000B36D8" w:rsidP="000B36D8" w:rsidR="000B36D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temelju prijedloga predlagatelja za otvaranje stečajnog postupka nad gore naznačenim dužnikom, a sukladno odredbi čl. 110. st. 1. Stečajnog zakona (NN 71/15, dalje SZ), ovaj je sud </w:t>
      </w:r>
      <w:r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prethodni postupak radi utvrđivanja pretpostavki za otvaranje </w:t>
      </w:r>
      <w:r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naznačenim</w:t>
      </w:r>
      <w:r w:rsidRPr="005E2BC4">
        <w:rPr>
          <w:rFonts w:hAnsi="Times New Roman" w:ascii="Times New Roman"/>
          <w:szCs w:val="24"/>
        </w:rPr>
        <w:t xml:space="preserve"> dužnikom</w:t>
      </w:r>
      <w:r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sukladno odredbi čl. </w:t>
      </w:r>
      <w:r>
        <w:rPr>
          <w:rFonts w:hAnsi="Times New Roman" w:ascii="Times New Roman"/>
          <w:szCs w:val="24"/>
        </w:rPr>
        <w:t>115</w:t>
      </w:r>
      <w:r w:rsidRPr="005E2BC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0B36D8" w:rsidP="000B36D8" w:rsidR="000B36D8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kod koje se vodi račun dužnika, navodi, da u konkretnom slučaju dužnik na dan 4. prosinca 2015. godine u Očevidniku redoslijeda osnova za plaćanje ima neizvršene osnove za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>
        <w:rPr>
          <w:rFonts w:hAnsi="Times New Roman" w:ascii="Times New Roman"/>
          <w:color w:themeColor="text1" w:val="000000"/>
          <w:szCs w:val="24"/>
        </w:rPr>
        <w:t>23.528,26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0B36D8" w:rsidP="000B36D8" w:rsidR="000B36D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lastRenderedPageBreak/>
        <w:t xml:space="preserve">Na zakazanom ročištu radi rasprave o pretpostavkama za otvaranje stečajnog postupka zakonski zastupnik dužnika </w:t>
      </w:r>
      <w:r>
        <w:rPr>
          <w:rFonts w:hAnsi="Times New Roman" w:ascii="Times New Roman"/>
          <w:color w:themeColor="text1" w:val="000000"/>
          <w:szCs w:val="24"/>
        </w:rPr>
        <w:t xml:space="preserve">putem punomoćnika </w:t>
      </w:r>
      <w:r w:rsidRPr="00C86DE9">
        <w:rPr>
          <w:rFonts w:hAnsi="Times New Roman" w:ascii="Times New Roman"/>
          <w:color w:themeColor="text1" w:val="000000"/>
          <w:szCs w:val="24"/>
        </w:rPr>
        <w:t>očitovao se da dužnik nema gotovo nikakve imovine</w:t>
      </w:r>
      <w:r>
        <w:rPr>
          <w:rFonts w:hAnsi="Times New Roman" w:ascii="Times New Roman"/>
          <w:color w:themeColor="text1" w:val="000000"/>
          <w:szCs w:val="24"/>
        </w:rPr>
        <w:t xml:space="preserve"> koja bi činila stečajnu masu,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Cs w:val="24"/>
        </w:rPr>
        <w:t>te je o navedenom u ovosudni spis dostavio je ovjerovljeni prokazni popis imovine (list 12-21 spisa).</w:t>
      </w:r>
    </w:p>
    <w:p w:rsidRDefault="000B36D8" w:rsidP="000B36D8" w:rsidR="000B36D8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Odredba  čl. 132. SZ-a propisuje </w:t>
      </w:r>
      <w:r w:rsidRPr="00AA7BE8">
        <w:rPr>
          <w:rFonts w:hAnsi="Times New Roman" w:ascii="Times New Roman"/>
          <w:szCs w:val="24"/>
        </w:rPr>
        <w:t xml:space="preserve">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0B36D8" w:rsidP="000B36D8" w:rsidR="000B36D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Rješenjem od 23. ožujka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B36D8" w:rsidP="000B36D8" w:rsidR="000B36D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0B36D8" w:rsidP="000B36D8" w:rsidR="000B36D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0B36D8" w:rsidP="000B36D8" w:rsidR="000B36D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0B36D8" w:rsidP="000B36D8" w:rsidR="000B36D8">
      <w:pPr>
        <w:jc w:val="center"/>
        <w:rPr>
          <w:rFonts w:hAnsi="Times New Roman" w:ascii="Times New Roman"/>
          <w:szCs w:val="24"/>
        </w:rPr>
      </w:pPr>
    </w:p>
    <w:p w:rsidRDefault="000B36D8" w:rsidP="000B36D8" w:rsidR="000B36D8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Pr="00D93EFA">
        <w:rPr>
          <w:rFonts w:hAnsi="Times New Roman" w:ascii="Times New Roman"/>
          <w:szCs w:val="24"/>
        </w:rPr>
        <w:t xml:space="preserve">Zagrebu, </w:t>
      </w:r>
      <w:r w:rsidR="008318D9">
        <w:rPr>
          <w:rFonts w:hAnsi="Times New Roman" w:ascii="Times New Roman"/>
          <w:szCs w:val="24"/>
        </w:rPr>
        <w:t>17</w:t>
      </w:r>
      <w:r w:rsidRPr="00D93EF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Pr="00D93EFA">
        <w:rPr>
          <w:rFonts w:hAnsi="Times New Roman" w:ascii="Times New Roman"/>
          <w:szCs w:val="24"/>
        </w:rPr>
        <w:t xml:space="preserve"> 2017.</w:t>
      </w:r>
    </w:p>
    <w:p w:rsidRDefault="000B36D8" w:rsidP="000B36D8" w:rsidR="000B36D8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Pr="005E2BC4"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ab/>
        <w:t xml:space="preserve">     </w:t>
      </w:r>
      <w:r w:rsidRPr="005E2BC4">
        <w:rPr>
          <w:rFonts w:hAnsi="Times New Roman" w:ascii="Times New Roman"/>
          <w:szCs w:val="24"/>
        </w:rPr>
        <w:t>SUDAC:</w:t>
      </w:r>
    </w:p>
    <w:p w:rsidRDefault="000B36D8" w:rsidP="000B36D8" w:rsidR="000B36D8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LUCIJA BUTIGAN</w:t>
      </w:r>
      <w:r w:rsidR="008318D9">
        <w:rPr>
          <w:rFonts w:hAnsi="Times New Roman" w:ascii="Times New Roman"/>
          <w:szCs w:val="24"/>
        </w:rPr>
        <w:t>,v.r.</w:t>
      </w:r>
    </w:p>
    <w:p w:rsidRDefault="000B36D8" w:rsidP="000B36D8" w:rsidR="000B36D8" w:rsidRPr="00973BFF">
      <w:pPr>
        <w:jc w:val="both"/>
        <w:rPr>
          <w:rFonts w:hAnsi="Times New Roman" w:ascii="Times New Roman"/>
          <w:szCs w:val="24"/>
        </w:rPr>
      </w:pPr>
    </w:p>
    <w:p w:rsidRDefault="000B36D8" w:rsidP="000B36D8" w:rsidR="000B36D8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lijeku:</w:t>
      </w:r>
    </w:p>
    <w:p w:rsidRDefault="000B36D8" w:rsidP="008318D9" w:rsidR="00E33188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 dopuštena je žalba Visokom trgovačkom sudu RH, u roku od 8 dana, a koja se podnosi putem ovog suda u 3 primjerka.</w:t>
      </w:r>
    </w:p>
    <w:p w:rsidRDefault="008318D9" w:rsidP="004413C7" w:rsidR="008318D9" w:rsidRPr="008318D9">
      <w:pPr>
        <w:jc w:val="right"/>
        <w:rPr>
          <w:rFonts w:hAnsi="Times New Roman" w:ascii="Times New Roman"/>
          <w:szCs w:val="22"/>
        </w:rPr>
      </w:pPr>
    </w:p>
    <w:p w:rsidRDefault="008318D9" w:rsidP="004413C7" w:rsidR="008318D9" w:rsidRPr="008318D9">
      <w:pPr>
        <w:jc w:val="right"/>
        <w:rPr>
          <w:rFonts w:hAnsi="Times New Roman" w:ascii="Times New Roman"/>
          <w:szCs w:val="22"/>
        </w:rPr>
      </w:pPr>
      <w:r w:rsidRPr="008318D9">
        <w:rPr>
          <w:rFonts w:hAnsi="Times New Roman" w:ascii="Times New Roman"/>
          <w:szCs w:val="22"/>
        </w:rPr>
        <w:t>Za točnost otpravka- ovlašteni službenik</w:t>
      </w:r>
    </w:p>
    <w:p w:rsidRDefault="008318D9" w:rsidP="004413C7" w:rsidR="008318D9" w:rsidRPr="008318D9">
      <w:pPr>
        <w:jc w:val="right"/>
        <w:rPr>
          <w:rFonts w:hAnsi="Times New Roman" w:ascii="Times New Roman"/>
          <w:szCs w:val="22"/>
        </w:rPr>
      </w:pPr>
      <w:r w:rsidRPr="008318D9">
        <w:rPr>
          <w:rFonts w:hAnsi="Times New Roman" w:ascii="Times New Roman"/>
          <w:szCs w:val="22"/>
        </w:rPr>
        <w:t xml:space="preserve">Višnja Svečak </w:t>
      </w:r>
    </w:p>
    <w:p w:rsidRDefault="008318D9" w:rsidP="008318D9" w:rsidR="008318D9" w:rsidRPr="008318D9">
      <w:pPr>
        <w:jc w:val="both"/>
        <w:rPr>
          <w:rFonts w:hAnsi="Times New Roman" w:ascii="Times New Roman"/>
          <w:szCs w:val="24"/>
        </w:rPr>
      </w:pPr>
    </w:p>
    <w:sectPr w:rsidSect="00973BFF" w:rsidR="008318D9" w:rsidRPr="008318D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15C" w:rsidR="0006015C">
      <w:r>
        <w:separator/>
      </w:r>
    </w:p>
  </w:endnote>
  <w:endnote w:id="0" w:type="continuationSeparator">
    <w:p w:rsidRDefault="0006015C" w:rsidR="00060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15C" w:rsidR="0006015C">
      <w:r>
        <w:separator/>
      </w:r>
    </w:p>
  </w:footnote>
  <w:footnote w:id="0" w:type="continuationSeparator">
    <w:p w:rsidRDefault="0006015C" w:rsidR="00060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6D8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9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6D8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318D9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>
      <w:rPr>
        <w:rStyle w:val="Brojstranice"/>
        <w:rFonts w:hAnsi="Times New Roman" w:ascii="Times New Roman"/>
      </w:rPr>
      <w:t xml:space="preserve"> -</w:t>
    </w:r>
    <w:r>
      <w:rPr>
        <w:rStyle w:val="Brojstranice"/>
        <w:rFonts w:hAnsi="Times New Roman" w:ascii="Times New Roman"/>
      </w:rPr>
      <w:tab/>
    </w:r>
    <w:r w:rsidRPr="00C86DE9">
      <w:rPr>
        <w:rFonts w:hAnsi="Times New Roman" w:ascii="Times New Roman"/>
      </w:rPr>
      <w:t>20</w:t>
    </w:r>
    <w:r w:rsidRPr="00C86DE9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7896</w:t>
    </w:r>
    <w:r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6D8" w:rsidR="00C3051B">
    <w:pPr>
      <w:pStyle w:val="Zaglavlje"/>
    </w:pPr>
    <w:r>
      <w:tab/>
    </w:r>
    <w:r>
      <w:tab/>
    </w:r>
  </w:p>
  <w:p w:rsidRDefault="008318D9" w:rsidR="00C3051B">
    <w:pPr>
      <w:pStyle w:val="Zaglavlje"/>
    </w:pPr>
  </w:p>
  <w:p w:rsidRDefault="000B36D8" w:rsidP="00953077" w:rsidR="00C3051B" w:rsidRPr="00C86DE9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Pr="00C86DE9">
      <w:rPr>
        <w:rFonts w:hAnsi="Times New Roman" w:ascii="Times New Roman"/>
      </w:rPr>
      <w:t>20</w:t>
    </w:r>
    <w:r w:rsidRPr="00C86DE9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7896</w:t>
    </w:r>
    <w:r w:rsidRPr="00C86DE9">
      <w:rPr>
        <w:rFonts w:hAnsi="Times New Roman" w:ascii="Times New Roman"/>
        <w:szCs w:val="24"/>
      </w:rPr>
      <w:t>/15</w:t>
    </w:r>
  </w:p>
  <w:p w:rsidRDefault="008318D9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8318D9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0B36D8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318D9" w:rsidP="00953077" w:rsidR="00C3051B">
    <w:pPr>
      <w:pStyle w:val="Zaglavlje"/>
      <w:rPr>
        <w:rFonts w:hAnsi="Times New Roman" w:ascii="Times New Roman"/>
      </w:rPr>
    </w:pPr>
  </w:p>
  <w:p w:rsidRDefault="008318D9" w:rsidP="00953077" w:rsidR="00C3051B">
    <w:pPr>
      <w:pStyle w:val="Zaglavlje"/>
      <w:rPr>
        <w:rFonts w:hAnsi="Times New Roman" w:ascii="Times New Roman"/>
      </w:rPr>
    </w:pPr>
  </w:p>
  <w:p w:rsidRDefault="008318D9" w:rsidP="00953077" w:rsidR="00C3051B">
    <w:pPr>
      <w:pStyle w:val="Zaglavlje"/>
      <w:rPr>
        <w:rFonts w:hAnsi="Times New Roman" w:ascii="Times New Roman"/>
      </w:rPr>
    </w:pPr>
  </w:p>
  <w:p w:rsidRDefault="008318D9" w:rsidP="00953077" w:rsidR="00C3051B">
    <w:pPr>
      <w:pStyle w:val="Zaglavlje"/>
      <w:rPr>
        <w:rFonts w:hAnsi="Times New Roman" w:ascii="Times New Roman"/>
      </w:rPr>
    </w:pPr>
  </w:p>
  <w:p w:rsidRDefault="008318D9" w:rsidP="00953077" w:rsidR="00C3051B">
    <w:pPr>
      <w:pStyle w:val="Zaglavlje"/>
      <w:rPr>
        <w:rFonts w:hAnsi="Times New Roman" w:ascii="Times New Roman"/>
      </w:rPr>
    </w:pPr>
  </w:p>
  <w:p w:rsidRDefault="000B36D8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B36D8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B36D8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BF0"/>
    <w:rsid w:val="0006015C"/>
    <w:rsid w:val="000B36D8"/>
    <w:rsid w:val="00607BF0"/>
    <w:rsid w:val="006C10CE"/>
    <w:rsid w:val="008318D9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36D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36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36D8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0B36D8"/>
  </w:style>
  <w:style w:styleId="Odlomakpopisa" w:type="paragraph">
    <w:name w:val="List Paragraph"/>
    <w:basedOn w:val="Normal"/>
    <w:uiPriority w:val="34"/>
    <w:qFormat/>
    <w:rsid w:val="000B36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8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8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8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8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36D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36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36D8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0B36D8"/>
  </w:style>
  <w:style w:styleId="Odlomakpopisa" w:type="paragraph">
    <w:name w:val="List Paragraph"/>
    <w:basedOn w:val="Normal"/>
    <w:uiPriority w:val="34"/>
    <w:qFormat/>
    <w:rsid w:val="000B36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8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8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8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8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7896</izvorni_sadrzaj>
    <derivirana_varijabla naziv="DomainObject.Predmet.Broj_1">7896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St-7896/2015</izvorni_sadrzaj>
    <derivirana_varijabla naziv="DomainObject.Predmet.OznakaBroj_1">St-7896/2015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 EKO d.o.o.</izvorni_sadrzaj>
    <derivirana_varijabla naziv="DomainObject.Predmet.ProtustrankaFormated_1">  ADRI EKO d.o.o.</derivirana_varijabla>
  </DomainObject.Predmet.ProtustrankaFormated>
  <DomainObject.Predmet.ProtustrankaFormatedOIB>
    <izvorni_sadrzaj>  ADRI EKO d.o.o., OIB 36198727899</izvorni_sadrzaj>
    <derivirana_varijabla naziv="DomainObject.Predmet.ProtustrankaFormatedOIB_1">  ADRI EKO d.o.o., OIB 36198727899</derivirana_varijabla>
  </DomainObject.Predmet.ProtustrankaFormatedOIB>
  <DomainObject.Predmet.ProtustrankaFormatedWithAdress>
    <izvorni_sadrzaj> ADRI EKO d.o.o., 2. odvojak Kamenitih svatova 2, 10298 Jablanovec</izvorni_sadrzaj>
    <derivirana_varijabla naziv="DomainObject.Predmet.ProtustrankaFormatedWithAdress_1"> ADRI EKO d.o.o., 2. odvojak Kamenitih svatova 2, 10298 Jablanovec</derivirana_varijabla>
  </DomainObject.Predmet.ProtustrankaFormatedWithAdress>
  <DomainObject.Predmet.ProtustrankaFormatedWithAdressOIB>
    <izvorni_sadrzaj> ADRI EKO d.o.o., OIB 36198727899, 2. odvojak Kamenitih svatova 2, 10298 Jablanovec</izvorni_sadrzaj>
    <derivirana_varijabla naziv="DomainObject.Predmet.ProtustrankaFormatedWithAdressOIB_1"> ADRI EKO d.o.o., OIB 36198727899, 2. odvojak Kamenitih svatova 2, 10298 Jablanovec</derivirana_varijabla>
  </DomainObject.Predmet.ProtustrankaFormatedWithAdressOIB>
  <DomainObject.Predmet.ProtustrankaWithAdress>
    <izvorni_sadrzaj>ADRI EKO d.o.o. 2. odvojak Kamenitih svatova 2, 10298 Jablanovec</izvorni_sadrzaj>
    <derivirana_varijabla naziv="DomainObject.Predmet.ProtustrankaWithAdress_1">ADRI EKO d.o.o. 2. odvojak Kamenitih svatova 2, 10298 Jablanovec</derivirana_varijabla>
  </DomainObject.Predmet.ProtustrankaWithAdress>
  <DomainObject.Predmet.ProtustrankaWithAdressOIB>
    <izvorni_sadrzaj>ADRI EKO d.o.o., OIB 36198727899, 2. odvojak Kamenitih svatova 2, 10298 Jablanovec</izvorni_sadrzaj>
    <derivirana_varijabla naziv="DomainObject.Predmet.ProtustrankaWithAdressOIB_1">ADRI EKO d.o.o., OIB 36198727899, 2. odvojak Kamenitih svatova 2, 10298 Jablanovec</derivirana_varijabla>
  </DomainObject.Predmet.ProtustrankaWithAdressOIB>
  <DomainObject.Predmet.ProtustrankaNazivFormated>
    <izvorni_sadrzaj>ADRI EKO d.o.o.</izvorni_sadrzaj>
    <derivirana_varijabla naziv="DomainObject.Predmet.ProtustrankaNazivFormated_1">ADRI EKO d.o.o.</derivirana_varijabla>
  </DomainObject.Predmet.ProtustrankaNazivFormated>
  <DomainObject.Predmet.ProtustrankaNazivFormatedOIB>
    <izvorni_sadrzaj>ADRI EKO d.o.o., OIB 36198727899</izvorni_sadrzaj>
    <derivirana_varijabla naziv="DomainObject.Predmet.ProtustrankaNazivFormatedOIB_1">ADRI EKO d.o.o., OIB 36198727899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 EKO d.o.o.</item>
    </izvorni_sadrzaj>
    <derivirana_varijabla naziv="DomainObject.Predmet.ProtuStrankaListFormated_1">
      <item>ADRI EKO d.o.o.</item>
    </derivirana_varijabla>
  </DomainObject.Predmet.ProtuStrankaListFormated>
  <DomainObject.Predmet.ProtuStrankaListFormatedOIB>
    <izvorni_sadrzaj>
      <item>ADRI EKO d.o.o., OIB 36198727899</item>
    </izvorni_sadrzaj>
    <derivirana_varijabla naziv="DomainObject.Predmet.ProtuStrankaListFormatedOIB_1">
      <item>ADRI EKO d.o.o., OIB 36198727899</item>
    </derivirana_varijabla>
  </DomainObject.Predmet.ProtuStrankaListFormatedOIB>
  <DomainObject.Predmet.ProtuStrankaListFormatedWithAdress>
    <izvorni_sadrzaj>
      <item>ADRI EKO d.o.o., 2. odvojak Kamenitih svatova 2, 10298 Jablanovec</item>
    </izvorni_sadrzaj>
    <derivirana_varijabla naziv="DomainObject.Predmet.ProtuStrankaListFormatedWithAdress_1">
      <item>ADRI EKO d.o.o., 2. odvojak Kamenitih svatova 2, 10298 Jablanovec</item>
    </derivirana_varijabla>
  </DomainObject.Predmet.ProtuStrankaListFormatedWithAdress>
  <DomainObject.Predmet.ProtuStrankaListFormatedWithAdressOIB>
    <izvorni_sadrzaj>
      <item>ADRI EKO d.o.o., OIB 36198727899, 2. odvojak Kamenitih svatova 2, 10298 Jablanovec</item>
    </izvorni_sadrzaj>
    <derivirana_varijabla naziv="DomainObject.Predmet.ProtuStrankaListFormatedWithAdressOIB_1">
      <item>ADRI EKO d.o.o., OIB 36198727899, 2. odvojak Kamenitih svatova 2, 10298 Jablanovec</item>
    </derivirana_varijabla>
  </DomainObject.Predmet.ProtuStrankaListFormatedWithAdressOIB>
  <DomainObject.Predmet.ProtuStrankaListNazivFormated>
    <izvorni_sadrzaj>
      <item>ADRI EKO d.o.o.</item>
    </izvorni_sadrzaj>
    <derivirana_varijabla naziv="DomainObject.Predmet.ProtuStrankaListNazivFormated_1">
      <item>ADRI EKO d.o.o.</item>
    </derivirana_varijabla>
  </DomainObject.Predmet.ProtuStrankaListNazivFormated>
  <DomainObject.Predmet.ProtuStrankaListNazivFormatedOIB>
    <izvorni_sadrzaj>
      <item>ADRI EKO d.o.o., OIB 36198727899</item>
    </izvorni_sadrzaj>
    <derivirana_varijabla naziv="DomainObject.Predmet.ProtuStrankaListNazivFormatedOIB_1">
      <item>ADRI EKO d.o.o., OIB 36198727899</item>
    </derivirana_varijabla>
  </DomainObject.Predmet.ProtuStrankaListNazivFormatedOIB>
  <DomainObject.Predmet.OstaliListFormated>
    <izvorni_sadrzaj>
      <item>Ivan Martinčić</item>
      <item>DAVOR MARTINČIĆ</item>
    </izvorni_sadrzaj>
    <derivirana_varijabla naziv="DomainObject.Predmet.OstaliListFormated_1">
      <item>Ivan Martinčić</item>
      <item>DAVOR MARTINČIĆ</item>
    </derivirana_varijabla>
  </DomainObject.Predmet.OstaliListFormated>
  <DomainObject.Predmet.OstaliListFormatedOIB>
    <izvorni_sadrzaj>
      <item>Ivan Martinčić, OIB 08643727392</item>
      <item>DAVOR MARTINČIĆ, OIB 58427577445</item>
    </izvorni_sadrzaj>
    <derivirana_varijabla naziv="DomainObject.Predmet.OstaliListFormatedOIB_1">
      <item>Ivan Martinčić, OIB 08643727392</item>
      <item>DAVOR MARTINČIĆ, OIB 58427577445</item>
    </derivirana_varijabla>
  </DomainObject.Predmet.OstaliListFormatedOIB>
  <DomainObject.Predmet.OstaliListFormatedWithAdress>
    <izvorni_sadrzaj>
      <item>Ivan Martinčić, 2. Odvojak Kamenitih Svatova 2, 10298 Jablanovec</item>
      <item>DAVOR MARTINČIĆ, Jablanovec, 2. Odv. Kamenitih svatova 2, 10290 Zaprešić</item>
    </izvorni_sadrzaj>
    <derivirana_varijabla naziv="DomainObject.Predmet.OstaliListFormatedWithAdress_1">
      <item>Ivan Martinčić, 2. Odvojak Kamenitih Svatova 2, 10298 Jablanovec</item>
      <item>DAVOR MARTINČIĆ, Jablanovec, 2. Odv. Kamenitih svatova 2, 10290 Zaprešić</item>
    </derivirana_varijabla>
  </DomainObject.Predmet.OstaliListFormatedWithAdress>
  <DomainObject.Predmet.OstaliListFormatedWithAdressOIB>
    <izvorni_sadrzaj>
      <item>Ivan Martinčić, OIB 08643727392, 2. Odvojak Kamenitih Svatova 2, 10298 Jablanovec</item>
      <item>DAVOR MARTINČIĆ, OIB 58427577445, Jablanovec, 2. Odv. Kamenitih svatova 2, 10290 Zaprešić</item>
    </izvorni_sadrzaj>
    <derivirana_varijabla naziv="DomainObject.Predmet.OstaliListFormatedWithAdressOIB_1">
      <item>Ivan Martinčić, OIB 08643727392, 2. Odvojak Kamenitih Svatova 2, 10298 Jablanovec</item>
      <item>DAVOR MARTINČIĆ, OIB 58427577445, Jablanovec, 2. Odv. Kamenitih svatova 2, 10290 Zaprešić</item>
    </derivirana_varijabla>
  </DomainObject.Predmet.OstaliListFormatedWithAdressOIB>
  <DomainObject.Predmet.OstaliListNazivFormated>
    <izvorni_sadrzaj>
      <item>Ivan Martinčić</item>
      <item>DAVOR MARTINČIĆ</item>
    </izvorni_sadrzaj>
    <derivirana_varijabla naziv="DomainObject.Predmet.OstaliListNazivFormated_1">
      <item>Ivan Martinčić</item>
      <item>DAVOR MARTINČIĆ</item>
    </derivirana_varijabla>
  </DomainObject.Predmet.OstaliListNazivFormated>
  <DomainObject.Predmet.OstaliListNazivFormatedOIB>
    <izvorni_sadrzaj>
      <item>Ivan Martinčić, OIB 08643727392</item>
      <item>DAVOR MARTINČIĆ, OIB 58427577445</item>
    </izvorni_sadrzaj>
    <derivirana_varijabla naziv="DomainObject.Predmet.OstaliListNazivFormatedOIB_1">
      <item>Ivan Martinčić, OIB 08643727392</item>
      <item>DAVOR MARTINČIĆ, OIB 58427577445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 EKO d.o.o.</izvorni_sadrzaj>
    <derivirana_varijabla naziv="DomainObject.Predmet.ProtustrankaIDrugi_1">ADRI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 EKO d.o.o., OIB 36198727899, 2. odvojak Kamenitih svatova 2, 10298 Jablanovec</izvorni_sadrzaj>
    <derivirana_varijabla naziv="DomainObject.Predmet.ProtustrankaIDrugiAdressOIB_1">ADRI EKO d.o.o., OIB 36198727899, 2. odvojak Kamenitih svatova 2,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 EKO d.o.o.</item>
      <item>Ivan Martinčić</item>
      <item>DAVOR MARTINČIĆ</item>
    </izvorni_sadrzaj>
    <derivirana_varijabla naziv="DomainObject.Predmet.SudioniciListNaziv_1">
      <item>FINA Regionalni centar Zagreb</item>
      <item>ADRI EKO d.o.o.</item>
      <item>Ivan Martinčić</item>
      <item>DAVOR MARTINČIĆ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 EKO d.o.o., OIB 36198727899, 2. odvojak Kamenitih svatova 2,10298 Jablanovec</item>
      <item>Ivan Martinčić, OIB 08643727392, 2. Odvojak Kamenitih Svatova 2,10298 Jablanovec</item>
      <item>DAVOR MARTINČIĆ, OIB 58427577445, Jablanovec, 2. Odv. Kamenitih svatova 2,10290 Zaprešić</item>
    </izvorni_sadrzaj>
    <derivirana_varijabla naziv="DomainObject.Predmet.SudioniciListAdressOIB_1">
      <item>FINA Regionalni centar Zagreb, OIB 85821130368, Trg svibanjskih žrtava 1995. 1,10000 Zagreb</item>
      <item>ADRI EKO d.o.o., OIB 36198727899, 2. odvojak Kamenitih svatova 2,10298 Jablanovec</item>
      <item>Ivan Martinčić, OIB 08643727392, 2. Odvojak Kamenitih Svatova 2,10298 Jablanovec</item>
      <item>DAVOR MARTINČIĆ, OIB 58427577445, Jablanovec, 2. Odv. Kamenitih svatova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36198727899</item>
      <item>, OIB 08643727392</item>
      <item>, OIB 58427577445</item>
    </izvorni_sadrzaj>
    <derivirana_varijabla naziv="DomainObject.Predmet.SudioniciListNazivOIB_1">
      <item>, OIB 85821130368</item>
      <item>, OIB 36198727899</item>
      <item>, OIB 08643727392</item>
      <item>, OIB 58427577445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3919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2017-10-17T06:44:00Z</dcterms:created>
  <dc:creator>Valentina Kranjčić</dc:creator>
  <cp:lastModifiedBy>Višnja Mihalić</cp:lastModifiedBy>
  <cp:lastPrinted>2017-10-17T06:49:00Z</cp:lastPrinted>
  <dcterms:modified xmlns:xsi="http://www.w3.org/2001/XMLSchema-instance" xsi:type="dcterms:W3CDTF">2017-10-17T06:49:00Z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