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E77262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E77262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E77262">
              <w:rPr>
                <w:sz w:val="24"/>
                <w:szCs w:val="24"/>
              </w:rPr>
              <w:t xml:space="preserve">           </w:t>
            </w:r>
            <w:r w:rsidR="00424D47" w:rsidRPr="00E77262">
              <w:rPr>
                <w:sz w:val="24"/>
                <w:szCs w:val="24"/>
              </w:rPr>
              <w:t xml:space="preserve">                        </w:t>
            </w:r>
            <w:r w:rsidRPr="00E77262">
              <w:rPr>
                <w:sz w:val="24"/>
                <w:szCs w:val="24"/>
              </w:rPr>
              <w:t>Poslovni broj: 5</w:t>
            </w:r>
            <w:r w:rsidRPr="00E77262">
              <w:rPr>
                <w:sz w:val="24"/>
                <w:szCs w:val="24"/>
                <w:lang w:val="en-US"/>
              </w:rPr>
              <w:t xml:space="preserve"> St-</w:t>
            </w:r>
            <w:r w:rsidR="00E77262" w:rsidRPr="00E77262">
              <w:rPr>
                <w:sz w:val="24"/>
                <w:szCs w:val="24"/>
                <w:lang w:val="en-US"/>
              </w:rPr>
              <w:t>1916/2016-10</w:t>
            </w:r>
          </w:p>
          <w:p w:rsidRDefault="00685F9A" w:rsidP="00685F9A" w:rsidR="00685F9A" w:rsidRPr="00E77262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77262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77262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7726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7726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7726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7726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cf5506f" w14:paraId="cf5506f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77262">
        <w:rPr>
          <w:rFonts w:cs="Times New Roman" w:eastAsia="Times New Roman"/>
          <w:szCs w:val="20"/>
          <w:lang w:eastAsia="hr-HR"/>
        </w:rPr>
        <w:t>INDUCTOR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E77262">
        <w:rPr>
          <w:rFonts w:cs="Times New Roman" w:eastAsia="Times New Roman"/>
          <w:szCs w:val="20"/>
          <w:lang w:eastAsia="hr-HR"/>
        </w:rPr>
        <w:t>17087884675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F. Vrančića 9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14.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E77262">
        <w:rPr>
          <w:rFonts w:cs="Times New Roman" w:eastAsia="Times New Roman"/>
          <w:szCs w:val="20"/>
          <w:lang w:eastAsia="hr-HR"/>
        </w:rPr>
        <w:t>INDUCTOR d.o.o., OIB: 17087884675, 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F. Vrančića 9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E77262">
        <w:t>4.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E77262">
        <w:rPr>
          <w:rFonts w:cs="Times New Roman" w:eastAsia="Times New Roman"/>
          <w:szCs w:val="24"/>
        </w:rPr>
        <w:t>10:00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E77262">
        <w:rPr>
          <w:rFonts w:cs="Times New Roman" w:eastAsia="Times New Roman"/>
          <w:szCs w:val="20"/>
          <w:lang w:eastAsia="hr-HR"/>
        </w:rPr>
        <w:t>Goran Mardešić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E77262">
        <w:rPr>
          <w:rFonts w:cs="Times New Roman" w:eastAsia="Times New Roman"/>
          <w:szCs w:val="20"/>
          <w:lang w:eastAsia="hr-HR"/>
        </w:rPr>
        <w:t>77327362956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F. Vrančića 9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E77262">
        <w:rPr>
          <w:rFonts w:cs="Times New Roman" w:eastAsia="Times New Roman"/>
          <w:szCs w:val="20"/>
          <w:lang w:eastAsia="hr-HR"/>
        </w:rPr>
        <w:t>Goranu Mardešiću, OIB: 77327362956</w:t>
      </w:r>
      <w:r w:rsidR="00012563">
        <w:rPr>
          <w:rFonts w:cs="Times New Roman" w:eastAsia="Times New Roman"/>
          <w:szCs w:val="24"/>
        </w:rPr>
        <w:t>,</w:t>
      </w:r>
      <w:r w:rsidR="00012563">
        <w:rPr>
          <w:rFonts w:cs="Times New Roman" w:eastAsia="Times New Roman"/>
          <w:szCs w:val="20"/>
          <w:lang w:eastAsia="hr-HR"/>
        </w:rPr>
        <w:t xml:space="preserve"> </w:t>
      </w:r>
      <w:r w:rsidR="00E77262">
        <w:rPr>
          <w:rFonts w:cs="Times New Roman" w:eastAsia="Times New Roman"/>
          <w:szCs w:val="20"/>
          <w:lang w:eastAsia="hr-HR"/>
        </w:rPr>
        <w:t>Split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E77262">
        <w:rPr>
          <w:rFonts w:cs="Times New Roman" w:eastAsia="Times New Roman"/>
          <w:szCs w:val="20"/>
          <w:lang w:eastAsia="hr-HR"/>
        </w:rPr>
        <w:t>F. Vrančića 9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E77262">
        <w:rPr>
          <w:rFonts w:cs="Times New Roman" w:eastAsia="Times New Roman"/>
          <w:szCs w:val="24"/>
        </w:rPr>
        <w:t>3. lipnja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E77262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E77262">
        <w:rPr>
          <w:rFonts w:cs="Times New Roman" w:eastAsia="Times New Roman"/>
          <w:szCs w:val="20"/>
          <w:lang w:eastAsia="hr-HR"/>
        </w:rPr>
        <w:t>INDUCTOR d.o.o., OIB: 17087884675, Split,</w:t>
      </w:r>
      <w:r w:rsidR="004D37E3">
        <w:rPr>
          <w:rFonts w:cs="Times New Roman" w:eastAsia="Times New Roman"/>
          <w:szCs w:val="20"/>
          <w:lang w:eastAsia="hr-HR"/>
        </w:rPr>
        <w:t xml:space="preserve"> </w:t>
      </w:r>
      <w:r w:rsidR="00E77262">
        <w:rPr>
          <w:rFonts w:cs="Times New Roman" w:eastAsia="Times New Roman"/>
          <w:szCs w:val="20"/>
          <w:lang w:eastAsia="hr-HR"/>
        </w:rPr>
        <w:t>F. Vrančića 9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E77262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E77262">
        <w:rPr>
          <w:szCs w:val="24"/>
        </w:rPr>
        <w:t>3397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E77262">
        <w:rPr>
          <w:rFonts w:cs="Times New Roman" w:eastAsia="Times New Roman"/>
          <w:szCs w:val="24"/>
        </w:rPr>
        <w:t>133.155,78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E77262">
        <w:rPr>
          <w:rFonts w:cs="Times New Roman" w:eastAsia="Times New Roman"/>
          <w:szCs w:val="24"/>
          <w:lang w:eastAsia="hr-HR"/>
        </w:rPr>
        <w:t>18. srpnja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E77262">
        <w:rPr>
          <w:rFonts w:cs="Times New Roman" w:eastAsia="Times New Roman"/>
          <w:szCs w:val="24"/>
          <w:lang w:eastAsia="hr-HR"/>
        </w:rPr>
        <w:t>1353/2016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E77262">
        <w:rPr>
          <w:rFonts w:cs="Times New Roman" w:eastAsia="Times New Roman"/>
          <w:szCs w:val="24"/>
        </w:rPr>
        <w:t>30. kolovoza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E77262">
        <w:rPr>
          <w:rFonts w:cs="Times New Roman" w:eastAsia="Times New Roman"/>
          <w:szCs w:val="24"/>
          <w:lang w:eastAsia="hr-HR"/>
        </w:rPr>
        <w:t>1353/2016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E77262">
        <w:rPr>
          <w:rFonts w:cs="Times New Roman" w:eastAsia="Times New Roman"/>
          <w:szCs w:val="24"/>
          <w:lang w:eastAsia="hr-HR"/>
        </w:rPr>
        <w:t>11.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E77262">
        <w:rPr>
          <w:rFonts w:cs="Times New Roman" w:eastAsia="Times New Roman"/>
          <w:szCs w:val="24"/>
          <w:lang w:eastAsia="hr-HR"/>
        </w:rPr>
        <w:t>1916/2016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E77262">
        <w:rPr>
          <w:rFonts w:cs="Times New Roman" w:eastAsia="Times New Roman"/>
          <w:szCs w:val="24"/>
        </w:rPr>
        <w:t>14.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937A71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37A71" w:rsidRPr="009A3DB8">
        <w:rPr>
          <w:rFonts w:eastAsia="Times New Roman"/>
          <w:szCs w:val="24"/>
        </w:rPr>
        <w:t>SUTKINJA</w:t>
      </w:r>
    </w:p>
    <w:p w:rsidRDefault="00937A71" w:rsidP="009A3DB8" w:rsidR="00937A71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937A71" w:rsidP="009A3DB8" w:rsidR="00937A71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937A71" w:rsidP="009A3DB8" w:rsidR="00937A71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937A71" w:rsidR="007D2964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E77262" w:rsidP="00685F9A" w:rsidR="00E77262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37A71" w:rsidRPr="00937A71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E77262">
      <w:t>1916/2016-10</w:t>
    </w:r>
  </w:p>
  <w:p w:rsidRDefault="00937A71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4D37E3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37A71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E77262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A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7A7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7A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7A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A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7A7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7A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7A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INDUCTOR d.o.o. za trgovinu i građenje</izvorni_sadrzaj>
    <derivirana_varijabla naziv="DomainObject.Predmet.ProtustrankaFormated_1">  INDUCTOR d.o.o. za trgovinu i građenje</derivirana_varijabla>
  </DomainObject.Predmet.ProtustrankaFormated>
  <DomainObject.Predmet.ProtustrankaFormatedOIB>
    <izvorni_sadrzaj>  INDUCTOR d.o.o. za trgovinu i građenje, OIB 17087884675</izvorni_sadrzaj>
    <derivirana_varijabla naziv="DomainObject.Predmet.ProtustrankaFormatedOIB_1">  INDUCTOR d.o.o. za trgovinu i građenje, OIB 17087884675</derivirana_varijabla>
  </DomainObject.Predmet.ProtustrankaFormatedOIB>
  <DomainObject.Predmet.ProtustrankaFormatedWithAdress>
    <izvorni_sadrzaj> INDUCTOR d.o.o. za trgovinu i građenje, F. Vrančića 9, 21000 Split</izvorni_sadrzaj>
    <derivirana_varijabla naziv="DomainObject.Predmet.ProtustrankaFormatedWithAdress_1"> INDUCTOR d.o.o. za trgovinu i građenje, F. Vrančića 9, 21000 Split</derivirana_varijabla>
  </DomainObject.Predmet.ProtustrankaFormatedWithAdress>
  <DomainObject.Predmet.ProtustrankaFormatedWithAdressOIB>
    <izvorni_sadrzaj> INDUCTOR d.o.o. za trgovinu i građenje, OIB 17087884675, F. Vrančića 9, 21000 Split</izvorni_sadrzaj>
    <derivirana_varijabla naziv="DomainObject.Predmet.ProtustrankaFormatedWithAdressOIB_1"> INDUCTOR d.o.o. za trgovinu i građenje, OIB 17087884675, F. Vrančića 9, 21000 Split</derivirana_varijabla>
  </DomainObject.Predmet.ProtustrankaFormatedWithAdressOIB>
  <DomainObject.Predmet.ProtustrankaWithAdress>
    <izvorni_sadrzaj>INDUCTOR d.o.o. za trgovinu i građenje F. Vrančića 9, 21000 Split</izvorni_sadrzaj>
    <derivirana_varijabla naziv="DomainObject.Predmet.ProtustrankaWithAdress_1">INDUCTOR d.o.o. za trgovinu i građenje F. Vrančića 9, 21000 Split</derivirana_varijabla>
  </DomainObject.Predmet.ProtustrankaWithAdress>
  <DomainObject.Predmet.ProtustrankaWithAdressOIB>
    <izvorni_sadrzaj>INDUCTOR d.o.o. za trgovinu i građenje, OIB 17087884675, F. Vrančića 9, 21000 Split</izvorni_sadrzaj>
    <derivirana_varijabla naziv="DomainObject.Predmet.ProtustrankaWithAdressOIB_1">INDUCTOR d.o.o. za trgovinu i građenje, OIB 17087884675, F. Vrančića 9, 21000 Split</derivirana_varijabla>
  </DomainObject.Predmet.ProtustrankaWithAdressOIB>
  <DomainObject.Predmet.ProtustrankaNazivFormated>
    <izvorni_sadrzaj>INDUCTOR d.o.o. za trgovinu i građenje</izvorni_sadrzaj>
    <derivirana_varijabla naziv="DomainObject.Predmet.ProtustrankaNazivFormated_1">INDUCTOR d.o.o. za trgovinu i građenje</derivirana_varijabla>
  </DomainObject.Predmet.ProtustrankaNazivFormated>
  <DomainObject.Predmet.ProtustrankaNazivFormatedOIB>
    <izvorni_sadrzaj>INDUCTOR d.o.o. za trgovinu i građenje, OIB 17087884675</izvorni_sadrzaj>
    <derivirana_varijabla naziv="DomainObject.Predmet.ProtustrankaNazivFormatedOIB_1">INDUCTOR d.o.o. za trgovinu i građenje, OIB 17087884675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133155.78</izvorni_sadrzaj>
    <derivirana_varijabla naziv="DomainObject.Predmet.TrenutnaVrijednost_1">133155.78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INDUCTOR d.o.o. za trgovinu i građenje</item>
    </izvorni_sadrzaj>
    <derivirana_varijabla naziv="DomainObject.Predmet.ProtuStrankaListFormated_1">
      <item>INDUCTOR d.o.o. za trgovinu i građenje</item>
    </derivirana_varijabla>
  </DomainObject.Predmet.ProtuStrankaListFormated>
  <DomainObject.Predmet.ProtuStrankaListFormatedOIB>
    <izvorni_sadrzaj>
      <item>INDUCTOR d.o.o. za trgovinu i građenje, OIB 17087884675</item>
    </izvorni_sadrzaj>
    <derivirana_varijabla naziv="DomainObject.Predmet.ProtuStrankaListFormatedOIB_1">
      <item>INDUCTOR d.o.o. za trgovinu i građenje, OIB 17087884675</item>
    </derivirana_varijabla>
  </DomainObject.Predmet.ProtuStrankaListFormatedOIB>
  <DomainObject.Predmet.ProtuStrankaListFormatedWithAdress>
    <izvorni_sadrzaj>
      <item>INDUCTOR d.o.o. za trgovinu i građenje, F. Vrančića 9, 21000 Split</item>
    </izvorni_sadrzaj>
    <derivirana_varijabla naziv="DomainObject.Predmet.ProtuStrankaListFormatedWithAdress_1">
      <item>INDUCTOR d.o.o. za trgovinu i građenje, F. Vrančića 9, 21000 Split</item>
    </derivirana_varijabla>
  </DomainObject.Predmet.ProtuStrankaListFormatedWithAdress>
  <DomainObject.Predmet.ProtuStrankaListFormatedWithAdressOIB>
    <izvorni_sadrzaj>
      <item>INDUCTOR d.o.o. za trgovinu i građenje, OIB 17087884675, F. Vrančića 9, 21000 Split</item>
    </izvorni_sadrzaj>
    <derivirana_varijabla naziv="DomainObject.Predmet.ProtuStrankaListFormatedWithAdressOIB_1">
      <item>INDUCTOR d.o.o. za trgovinu i građenje, OIB 17087884675, F. Vrančića 9, 21000 Split</item>
    </derivirana_varijabla>
  </DomainObject.Predmet.ProtuStrankaListFormatedWithAdressOIB>
  <DomainObject.Predmet.ProtuStrankaListNazivFormated>
    <izvorni_sadrzaj>
      <item>INDUCTOR d.o.o. za trgovinu i građenje</item>
    </izvorni_sadrzaj>
    <derivirana_varijabla naziv="DomainObject.Predmet.ProtuStrankaListNazivFormated_1">
      <item>INDUCTOR d.o.o. za trgovinu i građenje</item>
    </derivirana_varijabla>
  </DomainObject.Predmet.ProtuStrankaListNazivFormated>
  <DomainObject.Predmet.ProtuStrankaListNazivFormatedOIB>
    <izvorni_sadrzaj>
      <item>INDUCTOR d.o.o. za trgovinu i građenje, OIB 17087884675</item>
    </izvorni_sadrzaj>
    <derivirana_varijabla naziv="DomainObject.Predmet.ProtuStrankaListNazivFormatedOIB_1">
      <item>INDUCTOR d.o.o. za trgovinu i građenje, OIB 17087884675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INDUCTOR d.o.o. za trgovinu i građenje</izvorni_sadrzaj>
    <derivirana_varijabla naziv="DomainObject.Predmet.ProtustrankaIDrugi_1">INDUCTOR d.o.o. za trgovinu i građenje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INDUCTOR d.o.o. za trgovinu i građenje, OIB 17087884675, F. Vrančića 9, 21000 Split</izvorni_sadrzaj>
    <derivirana_varijabla naziv="DomainObject.Predmet.ProtustrankaIDrugiAdressOIB_1">INDUCTOR d.o.o. za trgovinu i građenje, OIB 17087884675, F. Vrančića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INDUCTOR d.o.o. za trgovinu i građenje</item>
      <item>FINA-SPLIT</item>
      <item>ŽUPANIJSKO DRŽAVNO ODVJETNIŠTVO-SPLIT</item>
    </izvorni_sadrzaj>
    <derivirana_varijabla naziv="DomainObject.Predmet.SudioniciListNaziv_1">
      <item>INDUCTOR d.o.o. za trgovinu i građenje</item>
      <item>FINA-SPLIT</item>
      <item>ŽUPANIJSKO DRŽAVNO ODVJETNIŠTVO-SPLIT</item>
    </derivirana_varijabla>
  </DomainObject.Predmet.SudioniciListNaziv>
  <DomainObject.Predmet.SudioniciListAdressOIB>
    <izvorni_sadrzaj>
      <item>INDUCTOR d.o.o. za trgovinu i građenje, OIB 17087884675, F. Vrančića 9,21000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INDUCTOR d.o.o. za trgovinu i građenje, OIB 17087884675, F. Vrančića 9,21000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17087884675</item>
      <item>, OIB 85821130368</item>
      <item>, OIB 70793241859</item>
    </izvorni_sadrzaj>
    <derivirana_varijabla naziv="DomainObject.Predmet.SudioniciListNazivOIB_1">
      <item>, OIB 17087884675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15848-1130-4D84-AA13-E0B77A6D7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5382</properties:Characters>
  <properties:Lines>137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2019-02-14T07:00:00Z</dcterms:created>
  <dc:creator>Zrinka Ćosić</dc:creator>
  <cp:lastModifiedBy>Zrinka Ćosić</cp:lastModifiedBy>
  <cp:lastPrinted>2019-02-14T13:25:00Z</cp:lastPrinted>
  <dcterms:modified xmlns:xsi="http://www.w3.org/2001/XMLSchema-instance" xsi:type="dcterms:W3CDTF">2019-02-14T13:26:00Z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(St-1916-2016 - INDUCATOR d.o.o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