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2264" w14:paraId="b2d2264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7078F4">
        <w:rPr>
          <w:rFonts w:cs="Times New Roman" w:eastAsia="Times New Roman"/>
          <w:b w:val="false"/>
          <w:lang w:eastAsia="hr-HR"/>
        </w:rPr>
        <w:t>1548/15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7078F4">
        <w:t>METALING INŽENJERING d.o.o. u stečaju, Sisak, Božidar</w:t>
      </w:r>
      <w:r w:rsidR="0055466D">
        <w:t>a Adžije 2, OIB: 43475833288, 21</w:t>
      </w:r>
      <w:r w:rsidR="007078F4">
        <w:t>. veljače</w:t>
      </w:r>
      <w:r w:rsidR="00993C5B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5466D" w:rsidP="005B5D7E" w:rsidR="0055466D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numPr>
          <w:ilvl w:val="0"/>
          <w:numId w:val="19"/>
        </w:numPr>
        <w:jc w:val="both"/>
      </w:pPr>
      <w:r>
        <w:t xml:space="preserve">Kupcu </w:t>
      </w:r>
      <w:r w:rsidR="007078F4">
        <w:t>BAJKMONT d.o.o., Sesvete, Svetomatejska 12, OIB: 39972098216</w:t>
      </w:r>
      <w:r w:rsidR="00147F1D">
        <w:t>,</w:t>
      </w:r>
      <w:r>
        <w:t xml:space="preserve"> dosuđuje se nekretnina u vlasništvu stečajnog dužnika </w:t>
      </w:r>
      <w:r w:rsidR="007078F4">
        <w:t>METALING INŽENJERING d.o.o. u stečaju, Sisak, Božidara Adžije 2, OIB: 43475833288, koja se u naravi odnosi na k.č.br. 1948/25 upisana u z.k.ul. 1799 k.o. Novi Sisak i to gospodarske zgrade u Ulici Otokara Keršovanija površine 3055 m2 i dvorišta u Ulici Otokara Keršovanija površine 492 m2 ukupne površine 3551 m2.</w:t>
      </w:r>
    </w:p>
    <w:p w:rsidRDefault="00DA6E35" w:rsidP="00DA6E35" w:rsidR="00DA6E35">
      <w:pPr>
        <w:ind w:left="1608"/>
        <w:jc w:val="both"/>
      </w:pPr>
    </w:p>
    <w:p w:rsidRDefault="005B5D7E" w:rsidP="005B5D7E" w:rsidR="005B5D7E">
      <w:pPr>
        <w:numPr>
          <w:ilvl w:val="0"/>
          <w:numId w:val="19"/>
        </w:numPr>
        <w:contextualSpacing/>
        <w:jc w:val="both"/>
        <w:rPr>
          <w:lang w:eastAsia="en-US" w:val="en-US"/>
        </w:rPr>
      </w:pPr>
      <w:r>
        <w:t xml:space="preserve">Kupovnina za navedenu nekretninu u točki I. izreke  </w:t>
      </w:r>
      <w:r>
        <w:rPr>
          <w:lang w:val="en-US"/>
        </w:rPr>
        <w:t xml:space="preserve">iznosi </w:t>
      </w:r>
      <w:r w:rsidR="00BF1415">
        <w:rPr>
          <w:lang w:val="en-US"/>
        </w:rPr>
        <w:t>1.400.001,00</w:t>
      </w:r>
      <w:r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BF1415">
        <w:t>BAJKMONT d.o.o., Sesvete, Svetomatejska 12, OIB: 39972098216</w:t>
      </w:r>
      <w:r w:rsidR="00551318">
        <w:t xml:space="preserve">, je dužan u roku od 60 dana od dana pravomoćnosti rješenja o dosudi uplatiti razliku kupovnine preko uplaćene jamčevine i to u iznosu od </w:t>
      </w:r>
      <w:r w:rsidR="00BF1415">
        <w:t>857.501,00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BF1415">
        <w:t>62715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BF1415">
        <w:t>17396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</w:t>
      </w:r>
      <w:r w:rsidR="00BF1415">
        <w:t xml:space="preserve"> u</w:t>
      </w:r>
      <w:r w:rsidR="00DA6E35">
        <w:t xml:space="preserve">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F476A1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BF1415">
        <w:t>BAJKMONT d.o.o., Sesvete, Svetomatejska 12, OIB: 39972098216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</w:t>
      </w:r>
      <w:r w:rsidR="00491BD7">
        <w:t>im</w:t>
      </w:r>
      <w:r>
        <w:t xml:space="preserve">  nekretnin</w:t>
      </w:r>
      <w:r w:rsidR="00491BD7">
        <w:t>ama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853ED2" w:rsidP="00853ED2" w:rsidR="007B56E7">
      <w:pPr>
        <w:pStyle w:val="Odlomakpopisa"/>
        <w:numPr>
          <w:ilvl w:val="0"/>
          <w:numId w:val="19"/>
        </w:numPr>
        <w:ind w:left="1968"/>
        <w:jc w:val="both"/>
      </w:pPr>
      <w:r>
        <w:t>Određuje se brisanje u</w:t>
      </w:r>
      <w:r w:rsidR="00551318">
        <w:t xml:space="preserve"> </w:t>
      </w:r>
      <w:r>
        <w:t>z.k.ulošku 1799 k.o. Novi Sisak, k.č.br. 1948/25:</w:t>
      </w:r>
    </w:p>
    <w:p w:rsidRDefault="00551318" w:rsidP="007D103D" w:rsidR="00853ED2">
      <w:pPr>
        <w:ind w:left="1608"/>
        <w:contextualSpacing/>
        <w:jc w:val="both"/>
      </w:pPr>
      <w:r>
        <w:t xml:space="preserve">- </w:t>
      </w:r>
      <w:r w:rsidR="00853ED2">
        <w:t>založnog prava u korist Štedbank d.d. Zagreb, Slavonska avenija 3, OIB: 58063088591, za iznos od 1.363.369,00 kn, upisanog pod brojem Z-3713/14 od 12. lipnja 2014.,</w:t>
      </w:r>
    </w:p>
    <w:p w:rsidRDefault="00853ED2" w:rsidP="007D103D" w:rsidR="00853ED2">
      <w:pPr>
        <w:ind w:left="1608"/>
        <w:contextualSpacing/>
        <w:jc w:val="both"/>
      </w:pPr>
      <w:r>
        <w:t>- založnog prava u korist Strojopromet-Zagreb d.o.o., Šenkovec, Zagrebačka 6, OIB: 97994010225, za iznos od 3.086.944,00 kn, upisanog pod brojem Z-737/15 od 17. veljače 2015.,</w:t>
      </w:r>
    </w:p>
    <w:p w:rsidRDefault="00853ED2" w:rsidP="007D103D" w:rsidR="00E26C39">
      <w:pPr>
        <w:ind w:left="1608"/>
        <w:contextualSpacing/>
        <w:jc w:val="both"/>
      </w:pPr>
      <w:r>
        <w:t xml:space="preserve">- </w:t>
      </w:r>
      <w:r w:rsidR="00E26C39">
        <w:t>zabilježbe otvaranja stečajnog postupka pod brojem Z-</w:t>
      </w:r>
      <w:r>
        <w:t>3280/16 od 2. ožujka 2016.</w:t>
      </w:r>
      <w:r w:rsidR="00E26C39">
        <w:t>,</w:t>
      </w:r>
    </w:p>
    <w:p w:rsidRDefault="00853ED2" w:rsidP="00853ED2" w:rsidR="00853ED2">
      <w:pPr>
        <w:ind w:left="1608"/>
        <w:contextualSpacing/>
        <w:jc w:val="both"/>
      </w:pPr>
      <w:r>
        <w:t>- zabilježbe rješenja o prodaji nekretnine pod brojem Z-17915/16 od 9. prosinca 2016.,</w:t>
      </w:r>
    </w:p>
    <w:p w:rsidRDefault="00853ED2" w:rsidP="00853ED2" w:rsidR="00853ED2">
      <w:pPr>
        <w:ind w:left="1608"/>
        <w:contextualSpacing/>
        <w:jc w:val="both"/>
      </w:pPr>
      <w:r>
        <w:t>- zabilježbe ovrhe pod brojem Z-6060/17 od 18. travnja 2017.</w:t>
      </w:r>
      <w:r w:rsidR="00244446">
        <w:t>,</w:t>
      </w:r>
    </w:p>
    <w:p w:rsidRDefault="00853ED2" w:rsidP="00551318" w:rsidR="00853ED2">
      <w:pPr>
        <w:ind w:left="1608"/>
        <w:contextualSpacing/>
        <w:jc w:val="both"/>
      </w:pP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Općinskom</w:t>
      </w:r>
      <w:r w:rsidR="009411C1">
        <w:t xml:space="preserve"> </w:t>
      </w:r>
      <w:r>
        <w:t xml:space="preserve">sudu u </w:t>
      </w:r>
      <w:r w:rsidR="00244446">
        <w:t>Sisku,</w:t>
      </w:r>
      <w:r>
        <w:t xml:space="preserve"> Zemljišnoknjižni odjel </w:t>
      </w:r>
      <w:r w:rsidR="00244446">
        <w:t>Sisak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5466D" w:rsidP="005B5D7E" w:rsidR="0055466D">
      <w:pPr>
        <w:ind w:firstLine="708"/>
        <w:jc w:val="center"/>
      </w:pPr>
    </w:p>
    <w:p w:rsidRDefault="0055466D" w:rsidP="005B5D7E" w:rsidR="0055466D">
      <w:pPr>
        <w:ind w:firstLine="708"/>
        <w:jc w:val="center"/>
      </w:pPr>
    </w:p>
    <w:p w:rsidRDefault="0055466D" w:rsidP="005B5D7E" w:rsidR="0055466D">
      <w:pPr>
        <w:ind w:firstLine="708"/>
        <w:jc w:val="center"/>
      </w:pPr>
    </w:p>
    <w:p w:rsidRDefault="0055466D" w:rsidP="005B5D7E" w:rsidR="0055466D">
      <w:pPr>
        <w:ind w:firstLine="708"/>
        <w:jc w:val="center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244446">
        <w:t>a</w:t>
      </w:r>
      <w:r>
        <w:t xml:space="preserve"> stečajnog dužnika naveden</w:t>
      </w:r>
      <w:r w:rsidR="00244446">
        <w:t>a</w:t>
      </w:r>
      <w:r>
        <w:t xml:space="preserve"> u izreci</w:t>
      </w:r>
      <w:r w:rsidR="00244446">
        <w:t xml:space="preserve"> ovog rješenja prodavala</w:t>
      </w:r>
      <w:r>
        <w:t xml:space="preserve"> 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060340">
      <w:pPr>
        <w:ind w:firstLine="708"/>
        <w:jc w:val="both"/>
      </w:pPr>
      <w:r>
        <w:t xml:space="preserve">Na </w:t>
      </w:r>
      <w:r w:rsidR="00244446">
        <w:t>četvrtoj</w:t>
      </w:r>
      <w:r>
        <w:t xml:space="preserve"> dražbi radi prodaje dužnikove nekretnine kao u izreci rješenja sudjelova</w:t>
      </w:r>
      <w:r w:rsidR="00244446">
        <w:t xml:space="preserve">lo je šest ponuditelja od kojih tri ponuditelja nisu dali niti jednu valjanu ponudu, i to Top kraft d.o.o., Zagreb, Motajička 1, KorBox d.o.o., Zagreb, </w:t>
      </w:r>
      <w:r w:rsidR="0055466D">
        <w:t>T</w:t>
      </w:r>
      <w:r w:rsidR="00244446">
        <w:t xml:space="preserve">rgovačka 6, i Prima capitale d.o.o., Zagreb, Preradovićeva 25, dok su tri ponuditelja i to Bajkont d.o.o., Sesvete, Svetomatejska 12, Štedbanka d.d. u likvidaciji, Zagreb, Slavonska avenija 3, </w:t>
      </w:r>
      <w:r w:rsidR="00060340">
        <w:t>i Šted-invest d.o.o., Zagreb, Sla</w:t>
      </w:r>
      <w:r w:rsidR="00244446">
        <w:t>vonska avenija 3, dali valjane ponude u nadmetanju</w:t>
      </w:r>
      <w:r w:rsidR="00060340">
        <w:t xml:space="preserve">. </w:t>
      </w:r>
    </w:p>
    <w:p w:rsidRDefault="00060340" w:rsidP="005B5D7E" w:rsidR="00060340">
      <w:pPr>
        <w:ind w:firstLine="708"/>
        <w:jc w:val="both"/>
      </w:pPr>
    </w:p>
    <w:p w:rsidRDefault="00060340" w:rsidP="005B5D7E" w:rsidR="005B5D7E">
      <w:pPr>
        <w:ind w:firstLine="708"/>
        <w:jc w:val="both"/>
      </w:pPr>
      <w:r>
        <w:t xml:space="preserve">Prema </w:t>
      </w:r>
      <w:r w:rsidR="005B5D7E">
        <w:t xml:space="preserve">Izvještaju o provedenoj elektroničkoj javnoj dražbi od </w:t>
      </w:r>
      <w:r>
        <w:t>14. veljače 2018</w:t>
      </w:r>
      <w:r w:rsidR="005B5D7E">
        <w:t>.</w:t>
      </w:r>
      <w:r w:rsidR="007D103D">
        <w:t xml:space="preserve">, zaprimljenog na sudu </w:t>
      </w:r>
      <w:r>
        <w:t>19. veljače</w:t>
      </w:r>
      <w:r w:rsidR="007D103D">
        <w:t xml:space="preserve"> 2018.,</w:t>
      </w:r>
      <w:r w:rsidR="005B5D7E">
        <w:t xml:space="preserve"> proizlazi da je</w:t>
      </w:r>
      <w:r>
        <w:t xml:space="preserve"> ponuditelj Šted-inivest d.o.o., Zagreb, Slavonska avenija 3, dao zadnju ponudu u iznosu od 1.360.001,00 kn, ponuditelj Štedbanka d.d. u likvidaciji, Zagreb, Slavonska avenija 3, dao je zadnju ponudu u iznosu od 1.390.001,00 kn, te je</w:t>
      </w:r>
      <w:r w:rsidR="005B5D7E">
        <w:t xml:space="preserve"> ponuditelj </w:t>
      </w:r>
      <w:r>
        <w:t>BAJKMONT d.o.o., Sesvete, Svetomatejska 12, OIB: 39972098216, dao najvišu zadnju ponudu u iznosu od 1.400.001,00 kn</w:t>
      </w:r>
      <w:r w:rsidR="007D103D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060340">
        <w:t>BAJKMONT d.o.o., Sesvete, Svetomatejska 12, OIB: 39972098216</w:t>
      </w:r>
      <w:r w:rsidR="009411C1">
        <w:t xml:space="preserve">, </w:t>
      </w:r>
      <w:r>
        <w:t>ponudio najveću cijenu i da su ispunj</w:t>
      </w:r>
      <w:r w:rsidR="00952D10">
        <w:t>ene pretpostavke da mu se dosud</w:t>
      </w:r>
      <w:r w:rsidR="00060340">
        <w:t>i</w:t>
      </w:r>
      <w:r>
        <w:t xml:space="preserve"> nekretnin</w:t>
      </w:r>
      <w:r w:rsidR="00060340">
        <w:t>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55466D">
        <w:t>21</w:t>
      </w:r>
      <w:r w:rsidR="00060340">
        <w:t>. veljače</w:t>
      </w:r>
      <w:r w:rsidR="00952D10">
        <w:t xml:space="preserve"> 2018</w:t>
      </w:r>
      <w:r>
        <w:t>.</w:t>
      </w:r>
    </w:p>
    <w:p w:rsidRDefault="0055466D" w:rsidP="005B5D7E" w:rsidR="0055466D">
      <w:pPr>
        <w:ind w:left="6372"/>
        <w:jc w:val="both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55466D">
        <w:t>, v.r.</w:t>
      </w:r>
    </w:p>
    <w:p w:rsidRDefault="0055466D" w:rsidP="00952D10" w:rsidR="0055466D">
      <w:pPr>
        <w:jc w:val="center"/>
      </w:pPr>
    </w:p>
    <w:p w:rsidRDefault="0055466D" w:rsidP="00952D10" w:rsidR="0055466D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</w:t>
      </w:r>
      <w:r w:rsidR="00060340">
        <w:t xml:space="preserve"> ovog rješenja</w:t>
      </w:r>
      <w:r>
        <w:t>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742" w:rsidR="00154742">
      <w:r>
        <w:separator/>
      </w:r>
    </w:p>
  </w:endnote>
  <w:endnote w:id="0" w:type="continuationSeparator">
    <w:p w:rsidRDefault="00154742" w:rsidR="0015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742" w:rsidR="00154742">
      <w:r>
        <w:separator/>
      </w:r>
    </w:p>
  </w:footnote>
  <w:footnote w:id="0" w:type="continuationSeparator">
    <w:p w:rsidRDefault="00154742" w:rsidR="00154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646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060340">
      <w:t>1548/15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5"/>
  </w:num>
  <w:num w:numId="8">
    <w:abstractNumId w:val="3"/>
  </w:num>
  <w:num w:numId="9">
    <w:abstractNumId w:val="6"/>
  </w:num>
  <w:num w:numId="10">
    <w:abstractNumId w:val="13"/>
  </w:num>
  <w:num w:numId="11">
    <w:abstractNumId w:val="17"/>
  </w:num>
  <w:num w:numId="12">
    <w:abstractNumId w:val="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0340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54742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44446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5466D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078F4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53ED2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E064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F1415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F65CD"/>
    <w:rsid w:val="00DF68BD"/>
    <w:rsid w:val="00E12B73"/>
    <w:rsid w:val="00E26C39"/>
    <w:rsid w:val="00E45EF2"/>
    <w:rsid w:val="00E545D6"/>
    <w:rsid w:val="00E80B4A"/>
    <w:rsid w:val="00E875D0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balonia" w:type="paragraph">
    <w:name w:val="Balloon Text"/>
    <w:basedOn w:val="Normal"/>
    <w:link w:val="TekstbaloniaChar"/>
    <w:rsid w:val="00554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6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4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064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064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064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balonia" w:type="paragraph">
    <w:name w:val="Balloon Text"/>
    <w:basedOn w:val="Normal"/>
    <w:link w:val="TekstbaloniaChar"/>
    <w:rsid w:val="00554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6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4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064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064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064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METALING INŽENJERING d.o.o. zastupanog po punomoćniku Ivica Bajlović; Ante Kokić; Damir Šebetić</izvorni_sadrzaj>
    <derivirana_varijabla naziv="DomainObject.Predmet.ProtustrankaFormated_1">  METALING INŽENJERING d.o.o. zastupanog po punomoćniku Ivica Bajlović; Ante Kokić; Damir Šebetić</derivirana_varijabla>
  </DomainObject.Predmet.ProtustrankaFormated>
  <DomainObject.Predmet.ProtustrankaFormatedOIB>
    <izvorni_sadrzaj>  METALING INŽENJERING d.o.o., OIB 43475833288 zastupanog po punomoćniku Ivica Bajlović; Ante Kokić; Damir Šebetić</izvorni_sadrzaj>
    <derivirana_varijabla naziv="DomainObject.Predmet.ProtustrankaFormatedOIB_1">  METALING INŽENJERING d.o.o., OIB 43475833288 zastupanog po punomoćniku Ivica Bajlović; Ante Kokić; Damir Šebetić</derivirana_varijabla>
  </DomainObject.Predmet.ProtustrankaFormatedOIB>
  <DomainObject.Predmet.ProtustrankaFormatedWithAdress>
    <izvorni_sadrzaj> METALING INŽENJERING d.o.o., Božidara Adžije 2, 44000 Sisak zastupanog po punomoćniku Ivica Bajlović; Ante Kokić; Damir Šebetić</izvorni_sadrzaj>
    <derivirana_varijabla naziv="DomainObject.Predmet.ProtustrankaFormatedWithAdress_1"> METALING INŽENJERING d.o.o.,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Kokić; Damir Šebetić</izvorni_sadrzaj>
    <derivirana_varijabla naziv="DomainObject.Predmet.ProtustrankaFormatedWithAdressOIB_1"> METALING INŽENJERING d.o.o.,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Kokić; Damir Šebetić</item>
    </izvorni_sadrzaj>
    <derivirana_varijabla naziv="DomainObject.Predmet.ProtuStrankaListFormated_1">
      <item>METALING INŽENJERING d.o.o. zastupanog po punomoćniku Ivica Bajlović; Ante Kokić; Damir Šebetić</item>
    </derivirana_varijabla>
  </DomainObject.Predmet.ProtuStrankaListFormated>
  <DomainObject.Predmet.ProtuStrankaListFormatedOIB>
    <izvorni_sadrzaj>
      <item>METALING INŽENJERING d.o.o., OIB 43475833288 zastupanog po punomoćniku Ivica Bajlović; Ante Kokić; Damir Šebetić</item>
    </izvorni_sadrzaj>
    <derivirana_varijabla naziv="DomainObject.Predmet.ProtuStrankaListFormatedOIB_1">
      <item>METALING INŽENJERING d.o.o.,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Kokić; Damir Šebetić</item>
    </izvorni_sadrzaj>
    <derivirana_varijabla naziv="DomainObject.Predmet.ProtuStrankaListFormatedWithAdress_1">
      <item>METALING INŽENJERING d.o.o.,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izvorni_sadrzaj>
    <derivirana_varijabla naziv="DomainObject.Predmet.OstaliListFormatedOIB_1"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SudioniciListNaziv_1"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</izvorni_sadrzaj>
    <derivirana_varijabla naziv="DomainObject.Predmet.SudioniciListNazivOIB_1"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AC8ED-7DBA-4D32-B30D-24C963DAC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927</properties:Words>
  <properties:Characters>5126</properties:Characters>
  <properties:Lines>148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2018-02-20T13:36:00Z</dcterms:created>
  <dc:creator>Korisnik</dc:creator>
  <cp:lastModifiedBy>Draženka Prpić</cp:lastModifiedBy>
  <cp:lastPrinted>2018-02-21T08:20:00Z</cp:lastPrinted>
  <dcterms:modified xmlns:xsi="http://www.w3.org/2001/XMLSchema-instance" xsi:type="dcterms:W3CDTF">2018-02-21T08:21:00Z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dosudi nekretnine-METALING INŽENJERING-St-1548-15-PRODAJA PREKO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