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23f4" w14:paraId="08b23f4" w:rsidRDefault="003F4949" w:rsidP="003F4949" w:rsidR="003F4949">
      <w:pPr>
        <w15:collapsed w:val="false"/>
      </w:pPr>
      <w:r>
        <w:t xml:space="preserve">                   </w:t>
      </w:r>
      <w:r>
        <w:rPr>
          <w:noProof/>
        </w:rPr>
        <w:drawing>
          <wp:inline distR="0" distL="0" distB="0" distT="0">
            <wp:extent cy="753465" cx="584927"/>
            <wp:effectExtent b="889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4568" cx="585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</w:t>
      </w:r>
      <w:r w:rsidR="00AC18E8">
        <w:t>.</w:t>
      </w:r>
      <w:r>
        <w:t xml:space="preserve"> St-</w:t>
      </w:r>
      <w:r w:rsidR="00EA6A05">
        <w:t>788/18</w:t>
      </w:r>
      <w:r w:rsidR="00CC4E63">
        <w:t>-33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EB7F4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</w:t>
      </w:r>
      <w:r w:rsidR="00EA6A05" w:rsidRPr="00EA6A05">
        <w:t>Stečajna masa iza LOVRENOVIĆ društvo s ograničenom odgovornošću za graditeljstvo, trgovinu i usluge u stečaju, Zagreb (Grad Zagreb), Hriba</w:t>
      </w:r>
      <w:r w:rsidR="00EA6A05">
        <w:t xml:space="preserve">rov prilaz 10, OIB 97686872933 </w:t>
      </w:r>
      <w:r>
        <w:t xml:space="preserve">,  na </w:t>
      </w:r>
      <w:r w:rsidR="00D127E8">
        <w:t>i</w:t>
      </w:r>
      <w:r w:rsidR="00D33877">
        <w:t xml:space="preserve">spitnom ročištu održanom </w:t>
      </w:r>
      <w:r w:rsidR="00D33877" w:rsidRPr="00B35F8D">
        <w:t xml:space="preserve">dana </w:t>
      </w:r>
      <w:r w:rsidR="00EA6A05">
        <w:t>7</w:t>
      </w:r>
      <w:r w:rsidRPr="00B35F8D">
        <w:t xml:space="preserve">. </w:t>
      </w:r>
      <w:r w:rsidR="00EA6A05">
        <w:t>svibnja</w:t>
      </w:r>
      <w:r w:rsidR="00AC18E8">
        <w:t xml:space="preserve"> 2019</w:t>
      </w:r>
      <w:r w:rsidR="00D127E8" w:rsidRPr="00B35F8D">
        <w:t>.g</w:t>
      </w:r>
      <w:r w:rsidR="00343669">
        <w:t>.</w:t>
      </w:r>
    </w:p>
    <w:p w:rsidRDefault="00E0141D" w:rsidP="00D33877" w:rsidR="00E0141D" w:rsidRPr="00D33877">
      <w:pPr>
        <w:jc w:val="both"/>
        <w:rPr>
          <w:bCs/>
        </w:rPr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</w:t>
      </w:r>
      <w:r w:rsidR="00EB5247">
        <w:rPr>
          <w:bCs/>
        </w:rPr>
        <w:t xml:space="preserve"> </w:t>
      </w:r>
      <w:r>
        <w:rPr>
          <w:bCs/>
        </w:rPr>
        <w:t xml:space="preserve"> isplatnih redova kako slijedi:</w:t>
      </w:r>
    </w:p>
    <w:p w:rsidRDefault="003F4949" w:rsidP="003F4949" w:rsidR="003F4949" w:rsidRPr="003365B0"/>
    <w:p w:rsidRDefault="003365B0" w:rsidP="003F4949" w:rsidR="003F4949" w:rsidRPr="003365B0">
      <w:pPr>
        <w:ind w:left="360"/>
        <w:jc w:val="center"/>
        <w:rPr>
          <w:bCs/>
        </w:rPr>
      </w:pPr>
      <w:r w:rsidRPr="003365B0">
        <w:rPr>
          <w:bCs/>
        </w:rPr>
        <w:t>1</w:t>
      </w:r>
      <w:r w:rsidR="003F4949" w:rsidRPr="003365B0">
        <w:rPr>
          <w:bCs/>
        </w:rPr>
        <w:t>. viši isplatni red</w:t>
      </w:r>
    </w:p>
    <w:p w:rsidRDefault="00D127E8" w:rsidP="003F4949" w:rsidR="00D127E8">
      <w:pPr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508"/>
        <w:gridCol w:w="1701"/>
      </w:tblGrid>
      <w:tr w:rsidTr="00A95533" w:rsidR="00EA6A05" w:rsidRPr="004A6E21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A6A05" w:rsidP="00A95533" w:rsidR="00EA6A05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508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A6A05" w:rsidP="00A95533" w:rsidR="00EA6A05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01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A6A05" w:rsidP="00A95533" w:rsidR="00EA6A05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A95533" w:rsidR="00EA6A05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A6A05" w:rsidP="00A95533" w:rsidR="00EA6A05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508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A6A05" w:rsidP="00A95533" w:rsidR="00EA6A05" w:rsidRPr="004A6E21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MATKO LOVRENOVIĆ,OIB 21863553863,</w:t>
            </w:r>
            <w:r w:rsidRPr="005B1C86">
              <w:rPr>
                <w:color w:themeColor="text1" w:val="000000"/>
              </w:rPr>
              <w:t>Loparska ulica 22, Zagreb</w:t>
            </w:r>
          </w:p>
        </w:tc>
        <w:tc>
          <w:tcPr>
            <w:tcW w:type="dxa" w:w="1701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A6A05" w:rsidP="00A95533" w:rsidR="00EA6A05" w:rsidRPr="004A6E21">
            <w:pPr>
              <w:rPr>
                <w:color w:themeColor="text1" w:val="000000"/>
              </w:rPr>
            </w:pPr>
            <w:r w:rsidRPr="00CB4F11">
              <w:rPr>
                <w:color w:themeColor="text1" w:val="000000"/>
              </w:rPr>
              <w:t>10.998,97</w:t>
            </w:r>
          </w:p>
        </w:tc>
      </w:tr>
      <w:tr w:rsidTr="00A95533" w:rsidR="00EA6A05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A6A05" w:rsidP="00A95533" w:rsidR="00EA6A05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508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A6A05" w:rsidP="00A95533" w:rsidR="00EA6A05" w:rsidRPr="003F21EA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IVO ŠEKERIJA, OIB </w:t>
            </w:r>
            <w:r w:rsidRPr="005B1C86">
              <w:rPr>
                <w:color w:themeColor="text1" w:val="000000"/>
              </w:rPr>
              <w:t>73031808174</w:t>
            </w:r>
            <w:r>
              <w:rPr>
                <w:color w:themeColor="text1" w:val="000000"/>
              </w:rPr>
              <w:t>,</w:t>
            </w:r>
            <w:r w:rsidRPr="005B1C86">
              <w:rPr>
                <w:color w:themeColor="text1" w:val="000000"/>
              </w:rPr>
              <w:t>Breg 48, Đurđekovec-Zagreb</w:t>
            </w:r>
          </w:p>
        </w:tc>
        <w:tc>
          <w:tcPr>
            <w:tcW w:type="dxa" w:w="1701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A6A05" w:rsidP="00A95533" w:rsidR="00EA6A05" w:rsidRPr="00A50A75">
            <w:pPr>
              <w:rPr>
                <w:color w:themeColor="text1" w:val="000000"/>
              </w:rPr>
            </w:pPr>
            <w:r w:rsidRPr="00CB4F11">
              <w:rPr>
                <w:color w:themeColor="text1" w:val="000000"/>
              </w:rPr>
              <w:t>10.998,97</w:t>
            </w:r>
          </w:p>
        </w:tc>
      </w:tr>
      <w:tr w:rsidTr="00A95533" w:rsidR="00EA6A05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A6A05" w:rsidP="00A95533" w:rsidR="00EA6A05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508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A6A05" w:rsidP="00A95533" w:rsidR="00EA6A05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SLAVKO ŠEKERIJA, OIB 45515417360, </w:t>
            </w:r>
            <w:r w:rsidRPr="00CD4A17">
              <w:rPr>
                <w:color w:themeColor="text1" w:val="000000"/>
              </w:rPr>
              <w:t>Cetinovačka 24, Zagreb</w:t>
            </w:r>
          </w:p>
        </w:tc>
        <w:tc>
          <w:tcPr>
            <w:tcW w:type="dxa" w:w="1701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A6A05" w:rsidP="00A95533" w:rsidR="00EA6A05" w:rsidRPr="00A50A75">
            <w:pPr>
              <w:rPr>
                <w:color w:themeColor="text1" w:val="000000"/>
              </w:rPr>
            </w:pPr>
            <w:r w:rsidRPr="00CB4F11">
              <w:rPr>
                <w:color w:themeColor="text1" w:val="000000"/>
              </w:rPr>
              <w:t>10.998,97</w:t>
            </w:r>
          </w:p>
        </w:tc>
      </w:tr>
      <w:tr w:rsidTr="00A95533" w:rsidR="00EA6A05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A6A05" w:rsidP="00A95533" w:rsidR="00EA6A05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508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A6A05" w:rsidP="00A95533" w:rsidR="00EA6A05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JOSIP ŠIMUNIĆ, OIB 75531968751, </w:t>
            </w:r>
            <w:r w:rsidRPr="00CD4A17">
              <w:rPr>
                <w:color w:themeColor="text1" w:val="000000"/>
              </w:rPr>
              <w:t>Ščitarjevska 35, Zagreb</w:t>
            </w:r>
          </w:p>
        </w:tc>
        <w:tc>
          <w:tcPr>
            <w:tcW w:type="dxa" w:w="1701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A6A05" w:rsidP="00A95533" w:rsidR="00EA6A05" w:rsidRPr="00A50A75">
            <w:pPr>
              <w:rPr>
                <w:color w:themeColor="text1" w:val="000000"/>
              </w:rPr>
            </w:pPr>
            <w:r w:rsidRPr="00CB4F11">
              <w:rPr>
                <w:color w:themeColor="text1" w:val="000000"/>
              </w:rPr>
              <w:t>10.780,09</w:t>
            </w:r>
          </w:p>
        </w:tc>
      </w:tr>
      <w:tr w:rsidTr="00A95533" w:rsidR="00EA6A05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A6A05" w:rsidP="00A95533" w:rsidR="00EA6A05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508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A6A05" w:rsidP="00A95533" w:rsidR="00EA6A05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MARIO TERZIĆ, OIB 25226878344, </w:t>
            </w:r>
            <w:r w:rsidRPr="00CD4A17">
              <w:rPr>
                <w:color w:themeColor="text1" w:val="000000"/>
              </w:rPr>
              <w:t>Kneza Domagoja 4, Bistra</w:t>
            </w:r>
          </w:p>
        </w:tc>
        <w:tc>
          <w:tcPr>
            <w:tcW w:type="dxa" w:w="1701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A6A05" w:rsidP="00A95533" w:rsidR="00EA6A05" w:rsidRPr="00A50A75">
            <w:pPr>
              <w:rPr>
                <w:color w:themeColor="text1" w:val="000000"/>
              </w:rPr>
            </w:pPr>
            <w:r w:rsidRPr="00CB4F11">
              <w:rPr>
                <w:color w:themeColor="text1" w:val="000000"/>
              </w:rPr>
              <w:t>10.984,06</w:t>
            </w:r>
          </w:p>
        </w:tc>
      </w:tr>
      <w:tr w:rsidTr="00A95533" w:rsidR="00EA6A05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A6A05" w:rsidP="00A95533" w:rsidR="00EA6A05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508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A6A05" w:rsidP="00A95533" w:rsidR="00EA6A05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MLADEN SABLJIĆ, OIB 31040141787,</w:t>
            </w:r>
            <w:r w:rsidRPr="004B288C">
              <w:rPr>
                <w:color w:themeColor="text1" w:val="000000"/>
              </w:rPr>
              <w:t>Dedići 9, Zagreb</w:t>
            </w:r>
          </w:p>
        </w:tc>
        <w:tc>
          <w:tcPr>
            <w:tcW w:type="dxa" w:w="1701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A6A05" w:rsidP="00A95533" w:rsidR="00EA6A05" w:rsidRPr="00A50A75">
            <w:pPr>
              <w:rPr>
                <w:color w:themeColor="text1" w:val="000000"/>
              </w:rPr>
            </w:pPr>
            <w:r w:rsidRPr="003D5645">
              <w:rPr>
                <w:color w:themeColor="text1" w:val="000000"/>
              </w:rPr>
              <w:t>10.580,76</w:t>
            </w:r>
          </w:p>
        </w:tc>
      </w:tr>
    </w:tbl>
    <w:p w:rsidRDefault="003365B0" w:rsidP="00D127E8" w:rsidR="003365B0"/>
    <w:p w:rsidRDefault="003365B0" w:rsidP="003365B0" w:rsidR="00DB392A">
      <w:pPr>
        <w:jc w:val="center"/>
      </w:pPr>
      <w:r>
        <w:t xml:space="preserve">      2.viši isplatni red</w:t>
      </w:r>
    </w:p>
    <w:p w:rsidRDefault="003365B0" w:rsidP="003365B0" w:rsidR="003365B0">
      <w:pPr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508"/>
        <w:gridCol w:w="1701"/>
      </w:tblGrid>
      <w:tr w:rsidTr="00A95533" w:rsidR="00EA6A05" w:rsidRPr="004A6E21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A6A05" w:rsidP="00A95533" w:rsidR="00EA6A05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508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A6A05" w:rsidP="00A95533" w:rsidR="00EA6A05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01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A6A05" w:rsidP="00A95533" w:rsidR="00EA6A05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A95533" w:rsidR="00EA6A05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A6A05" w:rsidP="00A95533" w:rsidR="00EA6A05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508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A6A05" w:rsidP="00A95533" w:rsidR="00EA6A05" w:rsidRPr="004A6E21">
            <w:pPr>
              <w:rPr>
                <w:color w:themeColor="text1" w:val="000000"/>
              </w:rPr>
            </w:pPr>
            <w:r w:rsidRPr="00205812">
              <w:rPr>
                <w:color w:themeColor="text1" w:val="000000"/>
              </w:rPr>
              <w:t>RH, MINISTARSTVO FINANCIJA, POREZNA UPRAVA, OIB 18683136487, Zagreb, Savska cesta 41</w:t>
            </w:r>
          </w:p>
        </w:tc>
        <w:tc>
          <w:tcPr>
            <w:tcW w:type="dxa" w:w="1701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A6A05" w:rsidP="00A95533" w:rsidR="00EA6A05" w:rsidRPr="004A6E21">
            <w:pPr>
              <w:rPr>
                <w:color w:themeColor="text1" w:val="000000"/>
              </w:rPr>
            </w:pPr>
            <w:r>
              <w:t>45.341,26</w:t>
            </w:r>
          </w:p>
        </w:tc>
      </w:tr>
      <w:tr w:rsidTr="00A95533" w:rsidR="00EA6A05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A6A05" w:rsidP="00A95533" w:rsidR="00EA6A05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508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A6A05" w:rsidP="00A95533" w:rsidR="00EA6A05" w:rsidRPr="003F21EA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ZAGREBAČKI HOLDING d.o.o., OIB 85584865987, </w:t>
            </w:r>
            <w:r w:rsidRPr="00205812">
              <w:rPr>
                <w:color w:themeColor="text1" w:val="000000"/>
              </w:rPr>
              <w:t>Zagreb, Ulica grada Vukovara 41</w:t>
            </w:r>
            <w:r w:rsidRPr="00205812">
              <w:rPr>
                <w:color w:themeColor="text1" w:val="000000"/>
              </w:rPr>
              <w:tab/>
            </w:r>
          </w:p>
        </w:tc>
        <w:tc>
          <w:tcPr>
            <w:tcW w:type="dxa" w:w="1701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A6A05" w:rsidP="00A95533" w:rsidR="00EA6A05" w:rsidRPr="00A50A75">
            <w:pPr>
              <w:rPr>
                <w:color w:themeColor="text1" w:val="000000"/>
              </w:rPr>
            </w:pPr>
            <w:r w:rsidRPr="00205812">
              <w:rPr>
                <w:color w:themeColor="text1" w:val="000000"/>
              </w:rPr>
              <w:t>693,17</w:t>
            </w:r>
          </w:p>
        </w:tc>
      </w:tr>
      <w:tr w:rsidTr="00A95533" w:rsidR="00EA6A05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A6A05" w:rsidP="00A95533" w:rsidR="00EA6A05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508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A6A05" w:rsidP="00A95533" w:rsidR="00EA6A05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MLADEN SABLJIĆ,OIB 31040141787, </w:t>
            </w:r>
            <w:r w:rsidRPr="00205812">
              <w:rPr>
                <w:color w:themeColor="text1" w:val="000000"/>
              </w:rPr>
              <w:t>Dedići 9, Zagreb</w:t>
            </w:r>
            <w:r w:rsidRPr="00205812">
              <w:rPr>
                <w:color w:themeColor="text1" w:val="000000"/>
              </w:rPr>
              <w:tab/>
            </w:r>
          </w:p>
        </w:tc>
        <w:tc>
          <w:tcPr>
            <w:tcW w:type="dxa" w:w="1701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A6A05" w:rsidP="00A95533" w:rsidR="00EA6A05" w:rsidRPr="00A50A75">
            <w:pPr>
              <w:rPr>
                <w:color w:themeColor="text1" w:val="000000"/>
              </w:rPr>
            </w:pPr>
            <w:r w:rsidRPr="00205812">
              <w:rPr>
                <w:color w:themeColor="text1" w:val="000000"/>
              </w:rPr>
              <w:t>11.143,87</w:t>
            </w:r>
          </w:p>
        </w:tc>
      </w:tr>
    </w:tbl>
    <w:p w:rsidRDefault="005C1500" w:rsidP="003365B0" w:rsidR="005C1500">
      <w:pPr>
        <w:jc w:val="center"/>
      </w:pPr>
    </w:p>
    <w:p w:rsidRDefault="005C1500" w:rsidP="003365B0" w:rsidR="005C1500">
      <w:pPr>
        <w:jc w:val="center"/>
      </w:pPr>
    </w:p>
    <w:p w:rsidRDefault="00EA6A05" w:rsidP="003365B0" w:rsidR="00EA6A05">
      <w:pPr>
        <w:jc w:val="center"/>
      </w:pPr>
    </w:p>
    <w:p w:rsidRDefault="00EA6A05" w:rsidP="003365B0" w:rsidR="00EA6A05">
      <w:pPr>
        <w:jc w:val="center"/>
      </w:pPr>
    </w:p>
    <w:p w:rsidRDefault="00EA6A05" w:rsidP="003365B0" w:rsidR="00EA6A05">
      <w:pPr>
        <w:jc w:val="center"/>
      </w:pPr>
    </w:p>
    <w:p w:rsidRDefault="00EA6A05" w:rsidP="003365B0" w:rsidR="00EA6A05">
      <w:pPr>
        <w:jc w:val="center"/>
      </w:pPr>
    </w:p>
    <w:p w:rsidRDefault="00FE6520" w:rsidP="00D127E8" w:rsidR="00D127E8">
      <w:r>
        <w:lastRenderedPageBreak/>
        <w:t>I</w:t>
      </w:r>
      <w:r w:rsidR="00D127E8">
        <w:t xml:space="preserve">I. </w:t>
      </w:r>
      <w:r w:rsidR="00D127E8">
        <w:rPr>
          <w:bCs/>
        </w:rPr>
        <w:t>Osporene su sljedeće tražbine isplatnih redova kako slijedi</w:t>
      </w:r>
      <w:r w:rsidR="00B35F8D">
        <w:rPr>
          <w:bCs/>
        </w:rPr>
        <w:t>:</w:t>
      </w:r>
    </w:p>
    <w:p w:rsidRDefault="00D127E8" w:rsidP="00D127E8" w:rsidR="00D127E8"/>
    <w:p w:rsidRDefault="00B35F8D" w:rsidP="00D127E8" w:rsidR="00D127E8">
      <w:pPr>
        <w:jc w:val="center"/>
      </w:pPr>
      <w:r>
        <w:t>2</w:t>
      </w:r>
      <w:r w:rsidR="00D127E8">
        <w:t>. viši isplatni red</w:t>
      </w:r>
    </w:p>
    <w:p w:rsidRDefault="00B35F8D" w:rsidP="00B35F8D" w:rsidR="00B35F8D">
      <w:pPr>
        <w:tabs>
          <w:tab w:pos="1129" w:val="left"/>
        </w:tabs>
      </w:pPr>
      <w: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A95533" w:rsidR="00EA6A05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A6A05" w:rsidP="00A95533" w:rsidR="00EA6A05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A6A05" w:rsidP="00A95533" w:rsidR="00EA6A05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A6A05" w:rsidP="00A95533" w:rsidR="00EA6A05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A95533" w:rsidR="00EA6A05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A6A05" w:rsidP="00A95533" w:rsidR="00EA6A05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A6A05" w:rsidP="00A95533" w:rsidR="00EA6A05" w:rsidRPr="00857C58">
            <w:pPr>
              <w:jc w:val="both"/>
              <w:rPr>
                <w:color w:themeColor="text1" w:val="000000"/>
              </w:rPr>
            </w:pPr>
            <w:r w:rsidRPr="00205812">
              <w:rPr>
                <w:color w:themeColor="text1" w:val="000000"/>
              </w:rPr>
              <w:t>RH, MINISTARSTVO FINANCIJA, POREZNA UPRAVA, OIB 18683136487, Zagreb, Savska cesta 41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A6A05" w:rsidP="00A95533" w:rsidR="00EA6A05" w:rsidRPr="00857C58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57.765,12</w:t>
            </w:r>
          </w:p>
        </w:tc>
      </w:tr>
    </w:tbl>
    <w:p w:rsidRDefault="0095172B" w:rsidP="00AD64BE" w:rsidR="0095172B">
      <w:pPr>
        <w:ind w:firstLine="708"/>
      </w:pPr>
    </w:p>
    <w:p w:rsidRDefault="009A175A" w:rsidP="009A175A" w:rsidR="009A175A">
      <w:pPr>
        <w:ind w:firstLine="708"/>
        <w:jc w:val="both"/>
      </w:pPr>
      <w:r>
        <w:t>Vje</w:t>
      </w:r>
      <w:r w:rsidR="00C752FF">
        <w:t>rovnik osporene tražbine upućuje</w:t>
      </w:r>
      <w:r>
        <w:t xml:space="preserve"> se na parnicu protiv stečajnog dužnika radi utvrđivanja osporene tražbine. (čl. 266. st 1. SZ ).</w:t>
      </w:r>
    </w:p>
    <w:p w:rsidRDefault="009A175A" w:rsidP="009A175A" w:rsidR="009A175A">
      <w:pPr>
        <w:ind w:firstLine="708"/>
        <w:jc w:val="both"/>
      </w:pPr>
      <w:r>
        <w:t>Ako osoba koja je upućena na parnicu ne pokrene parnicu u roku od osam dana od dana pravomoćnosti rješenja o upućivanju u parnicu, odnosno primitka drugostupanjske odluke, smatrat će se da je odustala od prava na vođenje parnice (čl. 267</w:t>
      </w:r>
      <w:r w:rsidR="007A0A1A">
        <w:t>.</w:t>
      </w:r>
      <w:r>
        <w:t xml:space="preserve"> st. 1</w:t>
      </w:r>
      <w:r w:rsidR="007A0A1A">
        <w:t>.</w:t>
      </w:r>
      <w:r>
        <w:t xml:space="preserve"> SZ-a ).</w:t>
      </w:r>
    </w:p>
    <w:p w:rsidRDefault="008C52E0" w:rsidP="00BE2485" w:rsidR="00BE2485">
      <w:pPr>
        <w:tabs>
          <w:tab w:pos="967" w:val="left"/>
        </w:tabs>
      </w:pPr>
      <w:r>
        <w:tab/>
      </w: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3F4949" w:rsidP="003F4949" w:rsidR="003F4949">
      <w:pPr>
        <w:ind w:firstLine="720"/>
        <w:jc w:val="both"/>
      </w:pPr>
      <w:r>
        <w:t xml:space="preserve">Na </w:t>
      </w:r>
      <w:r w:rsidR="00D127E8">
        <w:t>i</w:t>
      </w:r>
      <w:r w:rsidR="00AD64BE">
        <w:t>spitnom ročištu odr</w:t>
      </w:r>
      <w:r w:rsidR="00BC40C8">
        <w:t>ž</w:t>
      </w:r>
      <w:r w:rsidR="0083063C">
        <w:t>anom dana 7</w:t>
      </w:r>
      <w:r>
        <w:t xml:space="preserve">. </w:t>
      </w:r>
      <w:r w:rsidR="0083063C">
        <w:t>svibnja</w:t>
      </w:r>
      <w:r w:rsidR="00C752FF">
        <w:t xml:space="preserve"> 2019</w:t>
      </w:r>
      <w:r>
        <w:t>.</w:t>
      </w:r>
      <w:r w:rsidR="00BC40C8">
        <w:t xml:space="preserve"> godine</w:t>
      </w:r>
      <w:r>
        <w:t xml:space="preserve"> ispitane su sve prijavljene tražbine prema svojim iznosima i redu.</w:t>
      </w:r>
    </w:p>
    <w:p w:rsidRDefault="003F4949" w:rsidP="003F4949" w:rsidR="003F4949">
      <w:pPr>
        <w:ind w:firstLine="708"/>
        <w:jc w:val="both"/>
      </w:pPr>
      <w:r>
        <w:t>Stečajni sudac sastavio je, sukladno članku 264. Stečajnog z</w:t>
      </w:r>
      <w:r w:rsidR="00BC40C8">
        <w:t>akona (Narodne novine br. 71/15,104/17,</w:t>
      </w:r>
      <w:r w:rsidR="00EE20F2">
        <w:t xml:space="preserve"> dalje: SZ)</w:t>
      </w:r>
      <w:r>
        <w:t xml:space="preserve"> tablicu ispitanih tražbina, a u koju su za svaku prijavljenu tražbinu uneseni podaci o tome u kojoj je mjeri tražbina utvrđena prema svom iznosu i svom redu, odnosno tko je tražbinu osporio.</w:t>
      </w:r>
    </w:p>
    <w:p w:rsidRDefault="00761593" w:rsidP="00D127E8" w:rsidR="003F4949">
      <w:pPr>
        <w:pStyle w:val="Tijeloteksta"/>
        <w:ind w:firstLine="708" w:left="0"/>
      </w:pPr>
      <w:r>
        <w:t>Tražbina</w:t>
      </w:r>
      <w:r w:rsidR="00D127E8">
        <w:t xml:space="preserve"> navedene u točki I. </w:t>
      </w:r>
      <w:r w:rsidR="00903E70">
        <w:t>I</w:t>
      </w:r>
      <w:r w:rsidR="003F4949">
        <w:t>zreke</w:t>
      </w:r>
      <w:r w:rsidR="00106373">
        <w:t xml:space="preserve"> rješenja</w:t>
      </w:r>
      <w:r w:rsidR="003F4949">
        <w:t xml:space="preserve"> stečajni upravitelj nije osporio, a ni nitko o</w:t>
      </w:r>
      <w:r w:rsidR="00903E70">
        <w:t>d nazočnih vjerovnika. Stoga se</w:t>
      </w:r>
      <w:r w:rsidR="003F4949">
        <w:t xml:space="preserve"> te tražbine na temelju članka 265. stavak 1. SZ-a smatraju utvrđenim, p</w:t>
      </w:r>
      <w:r w:rsidR="00EE20F2">
        <w:t>a je i riješeno kao u točki I. I</w:t>
      </w:r>
      <w:r w:rsidR="003F4949">
        <w:t>zreke.</w:t>
      </w:r>
    </w:p>
    <w:p w:rsidRDefault="00761593" w:rsidP="00D127E8" w:rsidR="00D127E8">
      <w:pPr>
        <w:pStyle w:val="Tijeloteksta-uvlaka3"/>
        <w:ind w:firstLine="708" w:left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Tražbina</w:t>
      </w:r>
      <w:r w:rsidR="00D127E8" w:rsidRPr="00D127E8">
        <w:rPr>
          <w:sz w:val="24"/>
          <w:szCs w:val="24"/>
          <w:lang w:eastAsia="en-US"/>
        </w:rPr>
        <w:t xml:space="preserve"> navedene u toč</w:t>
      </w:r>
      <w:r w:rsidR="00FE6520">
        <w:rPr>
          <w:sz w:val="24"/>
          <w:szCs w:val="24"/>
          <w:lang w:eastAsia="en-US"/>
        </w:rPr>
        <w:t>.</w:t>
      </w:r>
      <w:r w:rsidR="00903E70">
        <w:rPr>
          <w:sz w:val="24"/>
          <w:szCs w:val="24"/>
          <w:lang w:eastAsia="en-US"/>
        </w:rPr>
        <w:t xml:space="preserve"> II. I</w:t>
      </w:r>
      <w:r w:rsidR="00D127E8" w:rsidRPr="00D127E8">
        <w:rPr>
          <w:sz w:val="24"/>
          <w:szCs w:val="24"/>
          <w:lang w:eastAsia="en-US"/>
        </w:rPr>
        <w:t xml:space="preserve">zreke </w:t>
      </w:r>
      <w:r w:rsidR="00106373">
        <w:rPr>
          <w:sz w:val="24"/>
          <w:szCs w:val="24"/>
          <w:lang w:eastAsia="en-US"/>
        </w:rPr>
        <w:t xml:space="preserve">rješenja </w:t>
      </w:r>
      <w:r w:rsidR="00D127E8">
        <w:rPr>
          <w:sz w:val="24"/>
          <w:szCs w:val="24"/>
          <w:lang w:eastAsia="en-US"/>
        </w:rPr>
        <w:t>stečajni upravitelj je osporio, te kako osporav</w:t>
      </w:r>
      <w:r w:rsidR="009A175A">
        <w:rPr>
          <w:sz w:val="24"/>
          <w:szCs w:val="24"/>
          <w:lang w:eastAsia="en-US"/>
        </w:rPr>
        <w:t>anje nije otklonjeno, vjerovnik</w:t>
      </w:r>
      <w:r w:rsidR="00D127E8">
        <w:rPr>
          <w:sz w:val="24"/>
          <w:szCs w:val="24"/>
          <w:lang w:eastAsia="en-US"/>
        </w:rPr>
        <w:t xml:space="preserve"> o</w:t>
      </w:r>
      <w:r w:rsidR="009A175A">
        <w:rPr>
          <w:sz w:val="24"/>
          <w:szCs w:val="24"/>
          <w:lang w:eastAsia="en-US"/>
        </w:rPr>
        <w:t>sporene tražbine upućen je</w:t>
      </w:r>
      <w:r w:rsidR="00D127E8">
        <w:rPr>
          <w:sz w:val="24"/>
          <w:szCs w:val="24"/>
          <w:lang w:eastAsia="en-US"/>
        </w:rPr>
        <w:t xml:space="preserve"> na parnicu protiv stečajnog dužnika radi utvrđivanja osporene tražbine</w:t>
      </w:r>
      <w:r w:rsidR="00106373">
        <w:rPr>
          <w:sz w:val="24"/>
          <w:szCs w:val="24"/>
          <w:lang w:eastAsia="en-US"/>
        </w:rPr>
        <w:t>, pa je riješeno kao u toč. II I</w:t>
      </w:r>
      <w:r w:rsidR="00D127E8">
        <w:rPr>
          <w:sz w:val="24"/>
          <w:szCs w:val="24"/>
          <w:lang w:eastAsia="en-US"/>
        </w:rPr>
        <w:t>zreke.</w:t>
      </w:r>
    </w:p>
    <w:p w:rsidRDefault="0083063C" w:rsidP="0083063C" w:rsidR="0083063C">
      <w:pPr>
        <w:ind w:firstLine="720"/>
        <w:jc w:val="both"/>
        <w:rPr>
          <w:color w:themeColor="text1" w:val="000000"/>
        </w:rPr>
      </w:pPr>
      <w:r w:rsidRPr="00857C58">
        <w:rPr>
          <w:color w:themeColor="text1" w:val="000000"/>
        </w:rPr>
        <w:t xml:space="preserve">Vjerovniku  </w:t>
      </w:r>
      <w:r w:rsidRPr="00205812">
        <w:rPr>
          <w:color w:themeColor="text1" w:val="000000"/>
        </w:rPr>
        <w:t>RH, MINISTARSTVO FINANCIJA, POREZNA UPRAVA, OIB 18683136487, Zagreb, Savska cesta 41</w:t>
      </w:r>
      <w:r w:rsidRPr="00857C58">
        <w:rPr>
          <w:color w:themeColor="text1" w:val="000000"/>
        </w:rPr>
        <w:t xml:space="preserve">, tražbina je osporena za iznos od </w:t>
      </w:r>
      <w:r>
        <w:rPr>
          <w:color w:themeColor="text1" w:val="000000"/>
        </w:rPr>
        <w:t xml:space="preserve">57.765,12 </w:t>
      </w:r>
      <w:r w:rsidRPr="00857C58">
        <w:rPr>
          <w:color w:themeColor="text1" w:val="000000"/>
        </w:rPr>
        <w:t xml:space="preserve">kn, </w:t>
      </w:r>
      <w:r>
        <w:rPr>
          <w:color w:themeColor="text1" w:val="000000"/>
        </w:rPr>
        <w:t>iz razloga jer se radi o doprinosima bivših zaposlenika, a koji iznos je priznat vjerovnicima prvog višeg isplatnog reda.</w:t>
      </w:r>
    </w:p>
    <w:p w:rsidRDefault="00761593" w:rsidP="001411C9" w:rsidR="00761593">
      <w:pPr>
        <w:ind w:firstLine="720"/>
        <w:jc w:val="both"/>
        <w:rPr>
          <w:color w:themeColor="text1" w:val="000000"/>
        </w:rPr>
      </w:pPr>
    </w:p>
    <w:p w:rsidRDefault="00E0141D" w:rsidP="003F4949" w:rsidR="003F4949">
      <w:pPr>
        <w:jc w:val="center"/>
      </w:pPr>
      <w:r>
        <w:t xml:space="preserve">U Zagrebu, </w:t>
      </w:r>
      <w:r w:rsidR="0083063C">
        <w:t>7</w:t>
      </w:r>
      <w:r w:rsidR="003F4949">
        <w:t xml:space="preserve">. </w:t>
      </w:r>
      <w:r w:rsidR="0083063C">
        <w:t>svibnja</w:t>
      </w:r>
      <w:r w:rsidR="00903E70">
        <w:t xml:space="preserve"> 2019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</w:t>
      </w:r>
      <w:r w:rsidR="0080062E">
        <w:t>SUDA</w:t>
      </w:r>
      <w:r w:rsidR="00704F5D">
        <w:t>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CC4E63">
        <w:t>,v.r.</w:t>
      </w:r>
    </w:p>
    <w:p w:rsidRDefault="00AB5455" w:rsidP="003F4949" w:rsidR="00AB5455"/>
    <w:p w:rsidRDefault="00AB5455" w:rsidP="003F4949" w:rsidR="00AB5455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AB5455" w:rsidP="00AB5455" w:rsidR="00AB5455" w:rsidRPr="00AB5455">
      <w:pPr>
        <w:pStyle w:val="Tijeloteksta-uvlaka3"/>
        <w:rPr>
          <w:lang w:eastAsia="en-US"/>
        </w:rPr>
      </w:pPr>
    </w:p>
    <w:p w:rsidRDefault="00CC4E63" w:rsidP="006F7248" w:rsidR="00CC4E63">
      <w:pPr>
        <w:ind w:left="4956"/>
        <w:jc w:val="both"/>
      </w:pPr>
      <w:r>
        <w:t>Za točnost otpravka-ovlašteni službenik</w:t>
      </w:r>
    </w:p>
    <w:p w:rsidRDefault="00CC4E63" w:rsidP="006F7248" w:rsidR="00CC4E63" w:rsidRPr="007067DD">
      <w:pPr>
        <w:ind w:firstLine="708" w:left="4956"/>
        <w:jc w:val="both"/>
      </w:pPr>
      <w:r>
        <w:t>Monika Grbac</w:t>
      </w:r>
    </w:p>
    <w:p w:rsidRDefault="006D7330" w:rsidP="00CC4E63" w:rsidR="006D7330">
      <w:pPr>
        <w:pStyle w:val="Tijeloteksta-uvlaka3"/>
        <w:ind w:left="643"/>
      </w:pPr>
      <w:bookmarkStart w:name="_GoBack" w:id="0"/>
      <w:bookmarkEnd w:id="0"/>
    </w:p>
    <w:sectPr w:rsidSect="00C752FF" w:rsidR="006D7330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BC40C8" w:rsidR="003571A3">
        <w:pPr>
          <w:tabs>
            <w:tab w:pos="7471" w:val="left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4E63">
          <w:rPr>
            <w:noProof/>
          </w:rPr>
          <w:t>2</w:t>
        </w:r>
        <w:r>
          <w:fldChar w:fldCharType="end"/>
        </w:r>
        <w:r>
          <w:t xml:space="preserve"> </w:t>
        </w:r>
        <w:r w:rsidR="00BC40C8">
          <w:tab/>
          <w:t>20 St-</w:t>
        </w:r>
        <w:r w:rsidR="00EA6A05">
          <w:t>788/18</w:t>
        </w:r>
      </w:p>
      <w:p w:rsidRDefault="003571A3" w:rsidP="00AD64BE" w:rsidR="003571A3">
        <w:pPr>
          <w:ind w:right="-142" w:left="7080"/>
        </w:pPr>
        <w:r>
          <w:t xml:space="preserve"> 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448AF5A8"/>
    <w:lvl w:tplc="E5EAFDB0" w:ilvl="0">
      <w:start w:val="1"/>
      <w:numFmt w:val="decimal"/>
      <w:lvlText w:val="%1."/>
      <w:lvlJc w:val="left"/>
      <w:pPr>
        <w:ind w:hanging="360" w:left="643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abstractNum w:abstractNumId="3">
    <w:nsid w:val="7093038A"/>
    <w:multiLevelType w:val="hybridMultilevel"/>
    <w:tmpl w:val="68D09160"/>
    <w:lvl w:tplc="A6C2F462" w:ilvl="0">
      <w:start w:val="1"/>
      <w:numFmt w:val="decimal"/>
      <w:lvlText w:val="%1."/>
      <w:lvlJc w:val="left"/>
      <w:pPr>
        <w:ind w:hanging="360" w:left="423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4950"/>
      </w:pPr>
    </w:lvl>
    <w:lvl w:tentative="true" w:tplc="041A001B" w:ilvl="2">
      <w:start w:val="1"/>
      <w:numFmt w:val="lowerRoman"/>
      <w:lvlText w:val="%3."/>
      <w:lvlJc w:val="right"/>
      <w:pPr>
        <w:ind w:hanging="180" w:left="5670"/>
      </w:pPr>
    </w:lvl>
    <w:lvl w:tentative="true" w:tplc="041A000F" w:ilvl="3">
      <w:start w:val="1"/>
      <w:numFmt w:val="decimal"/>
      <w:lvlText w:val="%4."/>
      <w:lvlJc w:val="left"/>
      <w:pPr>
        <w:ind w:hanging="360" w:left="6390"/>
      </w:pPr>
    </w:lvl>
    <w:lvl w:tentative="true" w:tplc="041A0019" w:ilvl="4">
      <w:start w:val="1"/>
      <w:numFmt w:val="lowerLetter"/>
      <w:lvlText w:val="%5."/>
      <w:lvlJc w:val="left"/>
      <w:pPr>
        <w:ind w:hanging="360" w:left="7110"/>
      </w:pPr>
    </w:lvl>
    <w:lvl w:tentative="true" w:tplc="041A001B" w:ilvl="5">
      <w:start w:val="1"/>
      <w:numFmt w:val="lowerRoman"/>
      <w:lvlText w:val="%6."/>
      <w:lvlJc w:val="right"/>
      <w:pPr>
        <w:ind w:hanging="180" w:left="7830"/>
      </w:pPr>
    </w:lvl>
    <w:lvl w:tentative="true" w:tplc="041A000F" w:ilvl="6">
      <w:start w:val="1"/>
      <w:numFmt w:val="decimal"/>
      <w:lvlText w:val="%7."/>
      <w:lvlJc w:val="left"/>
      <w:pPr>
        <w:ind w:hanging="360" w:left="8550"/>
      </w:pPr>
    </w:lvl>
    <w:lvl w:tentative="true" w:tplc="041A0019" w:ilvl="7">
      <w:start w:val="1"/>
      <w:numFmt w:val="lowerLetter"/>
      <w:lvlText w:val="%8."/>
      <w:lvlJc w:val="left"/>
      <w:pPr>
        <w:ind w:hanging="360" w:left="9270"/>
      </w:pPr>
    </w:lvl>
    <w:lvl w:tentative="true" w:tplc="041A001B" w:ilvl="8">
      <w:start w:val="1"/>
      <w:numFmt w:val="lowerRoman"/>
      <w:lvlText w:val="%9."/>
      <w:lvlJc w:val="right"/>
      <w:pPr>
        <w:ind w:hanging="180" w:left="999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A700D"/>
    <w:rsid w:val="000D0B25"/>
    <w:rsid w:val="001035A7"/>
    <w:rsid w:val="00106373"/>
    <w:rsid w:val="001411C9"/>
    <w:rsid w:val="001E1827"/>
    <w:rsid w:val="001E7ECB"/>
    <w:rsid w:val="002A3770"/>
    <w:rsid w:val="002A3893"/>
    <w:rsid w:val="002B4A0D"/>
    <w:rsid w:val="002B4CF0"/>
    <w:rsid w:val="002C64CA"/>
    <w:rsid w:val="003365B0"/>
    <w:rsid w:val="00343669"/>
    <w:rsid w:val="003467A5"/>
    <w:rsid w:val="003571A3"/>
    <w:rsid w:val="003913A0"/>
    <w:rsid w:val="003E3D64"/>
    <w:rsid w:val="003F4949"/>
    <w:rsid w:val="004F53BF"/>
    <w:rsid w:val="00500B49"/>
    <w:rsid w:val="00534963"/>
    <w:rsid w:val="005C1500"/>
    <w:rsid w:val="005E453C"/>
    <w:rsid w:val="00602FFF"/>
    <w:rsid w:val="006103F9"/>
    <w:rsid w:val="00682048"/>
    <w:rsid w:val="006D7330"/>
    <w:rsid w:val="00704F5D"/>
    <w:rsid w:val="00705AF8"/>
    <w:rsid w:val="00735E9B"/>
    <w:rsid w:val="00750F1D"/>
    <w:rsid w:val="00761593"/>
    <w:rsid w:val="00775103"/>
    <w:rsid w:val="007775EE"/>
    <w:rsid w:val="00793607"/>
    <w:rsid w:val="007A0A1A"/>
    <w:rsid w:val="0080062E"/>
    <w:rsid w:val="0083063C"/>
    <w:rsid w:val="00846E38"/>
    <w:rsid w:val="00862545"/>
    <w:rsid w:val="00875A4A"/>
    <w:rsid w:val="008C52E0"/>
    <w:rsid w:val="008E122E"/>
    <w:rsid w:val="008F64AE"/>
    <w:rsid w:val="00903E70"/>
    <w:rsid w:val="00906846"/>
    <w:rsid w:val="0095172B"/>
    <w:rsid w:val="009A175A"/>
    <w:rsid w:val="009C704E"/>
    <w:rsid w:val="00A050E0"/>
    <w:rsid w:val="00A0715E"/>
    <w:rsid w:val="00A81EFF"/>
    <w:rsid w:val="00AB5455"/>
    <w:rsid w:val="00AB55D4"/>
    <w:rsid w:val="00AC18E8"/>
    <w:rsid w:val="00AC7FCC"/>
    <w:rsid w:val="00AD1B28"/>
    <w:rsid w:val="00AD64BE"/>
    <w:rsid w:val="00B14D7D"/>
    <w:rsid w:val="00B231D2"/>
    <w:rsid w:val="00B35F8D"/>
    <w:rsid w:val="00B51080"/>
    <w:rsid w:val="00BC40C8"/>
    <w:rsid w:val="00BD13AD"/>
    <w:rsid w:val="00BE2485"/>
    <w:rsid w:val="00BF6ABB"/>
    <w:rsid w:val="00C007C5"/>
    <w:rsid w:val="00C752FF"/>
    <w:rsid w:val="00CC4E63"/>
    <w:rsid w:val="00D127E8"/>
    <w:rsid w:val="00D20F8A"/>
    <w:rsid w:val="00D33118"/>
    <w:rsid w:val="00D33877"/>
    <w:rsid w:val="00D550EC"/>
    <w:rsid w:val="00D56DFC"/>
    <w:rsid w:val="00DA2C68"/>
    <w:rsid w:val="00DB392A"/>
    <w:rsid w:val="00E0141D"/>
    <w:rsid w:val="00E93CBF"/>
    <w:rsid w:val="00EA6A05"/>
    <w:rsid w:val="00EB5247"/>
    <w:rsid w:val="00EB7F4C"/>
    <w:rsid w:val="00EE20F2"/>
    <w:rsid w:val="00F63E6A"/>
    <w:rsid w:val="00F90374"/>
    <w:rsid w:val="00FA6CA3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CC4E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4E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E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E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E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CC4E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4E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E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E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E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St-788/2018-33</izvorni_sadrzaj>
    <derivirana_varijabla naziv="DomainObject.Oznaka_1">St-788/2018-33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St-788/2018</izvorni_sadrzaj>
    <derivirana_varijabla naziv="DomainObject.Predmet.OznakaBroj_1">St-788/2018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LOVRENOVIĆ d.o.o. u stečaju</izvorni_sadrzaj>
    <derivirana_varijabla naziv="DomainObject.Predmet.ProtustrankaFormated_1">  Stečajna masa iza LOVRENOVIĆ d.o.o. u stečaju</derivirana_varijabla>
  </DomainObject.Predmet.ProtustrankaFormated>
  <DomainObject.Predmet.ProtustrankaFormatedOIB>
    <izvorni_sadrzaj>  Stečajna masa iza LOVRENOVIĆ d.o.o. u stečaju, OIB 97686872933</izvorni_sadrzaj>
    <derivirana_varijabla naziv="DomainObject.Predmet.ProtustrankaFormatedOIB_1">  Stečajna masa iza LOVRENOVIĆ d.o.o. u stečaju, OIB 97686872933</derivirana_varijabla>
  </DomainObject.Predmet.ProtustrankaFormatedOIB>
  <DomainObject.Predmet.ProtustrankaFormatedWithAdress>
    <izvorni_sadrzaj> Stečajna masa iza LOVRENOVIĆ d.o.o. u stečaju, Hribarov prilaz 10, 10000 Zagreb</izvorni_sadrzaj>
    <derivirana_varijabla naziv="DomainObject.Predmet.ProtustrankaFormatedWithAdress_1"> Stečajna masa iza LOVRENOVIĆ d.o.o. u stečaju, Hribarov prilaz 10, 10000 Zagreb</derivirana_varijabla>
  </DomainObject.Predmet.ProtustrankaFormatedWithAdress>
  <DomainObject.Predmet.ProtustrankaFormatedWithAdressOIB>
    <izvorni_sadrzaj> Stečajna masa iza LOVRENOVIĆ d.o.o. u stečaju, OIB 97686872933, Hribarov prilaz 10, 10000 Zagreb</izvorni_sadrzaj>
    <derivirana_varijabla naziv="DomainObject.Predmet.ProtustrankaFormatedWithAdressOIB_1"> Stečajna masa iza LOVRENOVIĆ d.o.o. u stečaju, OIB 97686872933, Hribarov prilaz 10, 10000 Zagreb</derivirana_varijabla>
  </DomainObject.Predmet.ProtustrankaFormatedWithAdressOIB>
  <DomainObject.Predmet.ProtustrankaWithAdress>
    <izvorni_sadrzaj>Stečajna masa iza LOVRENOVIĆ d.o.o. u stečaju Hribarov prilaz 10, 10000 Zagreb</izvorni_sadrzaj>
    <derivirana_varijabla naziv="DomainObject.Predmet.ProtustrankaWithAdress_1">Stečajna masa iza LOVRENOVIĆ d.o.o. u stečaju Hribarov prilaz 10, 10000 Zagreb</derivirana_varijabla>
  </DomainObject.Predmet.ProtustrankaWithAdress>
  <DomainObject.Predmet.ProtustrankaWithAdressOIB>
    <izvorni_sadrzaj>Stečajna masa iza LOVRENOVIĆ d.o.o. u stečaju, OIB 97686872933, Hribarov prilaz 10, 10000 Zagreb</izvorni_sadrzaj>
    <derivirana_varijabla naziv="DomainObject.Predmet.ProtustrankaWithAdressOIB_1">Stečajna masa iza LOVRENOVIĆ d.o.o. u stečaju, OIB 97686872933, Hribarov prilaz 10, 10000 Zagreb</derivirana_varijabla>
  </DomainObject.Predmet.ProtustrankaWithAdressOIB>
  <DomainObject.Predmet.ProtustrankaNazivFormated>
    <izvorni_sadrzaj>Stečajna masa iza LOVRENOVIĆ d.o.o. u stečaju</izvorni_sadrzaj>
    <derivirana_varijabla naziv="DomainObject.Predmet.ProtustrankaNazivFormated_1">Stečajna masa iza LOVRENOVIĆ d.o.o. u stečaju</derivirana_varijabla>
  </DomainObject.Predmet.ProtustrankaNazivFormated>
  <DomainObject.Predmet.ProtustrankaNazivFormatedOIB>
    <izvorni_sadrzaj>Stečajna masa iza LOVRENOVIĆ d.o.o. u stečaju, OIB 97686872933</izvorni_sadrzaj>
    <derivirana_varijabla naziv="DomainObject.Predmet.ProtustrankaNazivFormatedOIB_1">Stečajna masa iza LOVRENOVIĆ d.o.o. u stečaju, OIB 97686872933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LOVRENOVIĆ d.o.o. u stečaju</item>
    </izvorni_sadrzaj>
    <derivirana_varijabla naziv="DomainObject.Predmet.ProtuStrankaListFormated_1">
      <item>Stečajna masa iza LOVRENOVIĆ d.o.o. u stečaju</item>
    </derivirana_varijabla>
  </DomainObject.Predmet.ProtuStrankaListFormated>
  <DomainObject.Predmet.ProtuStrankaListFormatedOIB>
    <izvorni_sadrzaj>
      <item>Stečajna masa iza LOVRENOVIĆ d.o.o. u stečaju, OIB 97686872933</item>
    </izvorni_sadrzaj>
    <derivirana_varijabla naziv="DomainObject.Predmet.ProtuStrankaListFormatedOIB_1">
      <item>Stečajna masa iza LOVRENOVIĆ d.o.o. u stečaju, OIB 97686872933</item>
    </derivirana_varijabla>
  </DomainObject.Predmet.ProtuStrankaListFormatedOIB>
  <DomainObject.Predmet.ProtuStrankaListFormatedWithAdress>
    <izvorni_sadrzaj>
      <item>Stečajna masa iza LOVRENOVIĆ d.o.o. u stečaju, Hribarov prilaz 10, 10000 Zagreb</item>
    </izvorni_sadrzaj>
    <derivirana_varijabla naziv="DomainObject.Predmet.ProtuStrankaListFormatedWithAdress_1">
      <item>Stečajna masa iza LOVRENOVIĆ d.o.o. u stečaju, Hribarov prilaz 10, 10000 Zagreb</item>
    </derivirana_varijabla>
  </DomainObject.Predmet.ProtuStrankaListFormatedWithAdress>
  <DomainObject.Predmet.ProtuStrankaListFormatedWithAdressOIB>
    <izvorni_sadrzaj>
      <item>Stečajna masa iza LOVRENOVIĆ d.o.o. u stečaju, OIB 97686872933, Hribarov prilaz 10, 10000 Zagreb</item>
    </izvorni_sadrzaj>
    <derivirana_varijabla naziv="DomainObject.Predmet.ProtuStrankaListFormatedWithAdressOIB_1">
      <item>Stečajna masa iza LOVRENOVIĆ d.o.o. u stečaju, OIB 97686872933, Hribarov prilaz 10, 10000 Zagreb</item>
    </derivirana_varijabla>
  </DomainObject.Predmet.ProtuStrankaListFormatedWithAdressOIB>
  <DomainObject.Predmet.ProtuStrankaListNazivFormated>
    <izvorni_sadrzaj>
      <item>Stečajna masa iza LOVRENOVIĆ d.o.o. u stečaju</item>
    </izvorni_sadrzaj>
    <derivirana_varijabla naziv="DomainObject.Predmet.ProtuStrankaListNazivFormated_1">
      <item>Stečajna masa iza LOVRENOVIĆ d.o.o. u stečaju</item>
    </derivirana_varijabla>
  </DomainObject.Predmet.ProtuStrankaListNazivFormated>
  <DomainObject.Predmet.ProtuStrankaListNazivFormatedOIB>
    <izvorni_sadrzaj>
      <item>Stečajna masa iza LOVRENOVIĆ d.o.o. u stečaju, OIB 97686872933</item>
    </izvorni_sadrzaj>
    <derivirana_varijabla naziv="DomainObject.Predmet.ProtuStrankaListNazivFormatedOIB_1">
      <item>Stečajna masa iza LOVRENOVIĆ d.o.o. u stečaju, OIB 97686872933</item>
    </derivirana_varijabla>
  </DomainObject.Predmet.ProtuStrankaListNazivFormatedOIB>
  <DomainObject.Predmet.OstaliListFormated>
    <izvorni_sadrzaj>
      <item>Tibor Toth</item>
    </izvorni_sadrzaj>
    <derivirana_varijabla naziv="DomainObject.Predmet.OstaliListFormated_1">
      <item>Tibor Toth</item>
    </derivirana_varijabla>
  </DomainObject.Predmet.OstaliListFormated>
  <DomainObject.Predmet.OstaliListFormatedOIB>
    <izvorni_sadrzaj>
      <item>Tibor Toth, OIB 65132060598</item>
    </izvorni_sadrzaj>
    <derivirana_varijabla naziv="DomainObject.Predmet.OstaliListFormatedOIB_1">
      <item>Tibor Toth, OIB 65132060598</item>
    </derivirana_varijabla>
  </DomainObject.Predmet.OstaliListFormatedOIB>
  <DomainObject.Predmet.OstaliListFormatedWithAdress>
    <izvorni_sadrzaj>
      <item>Tibor Toth, Bukovačka Cesta 135a, 10000 Zagreb</item>
    </izvorni_sadrzaj>
    <derivirana_varijabla naziv="DomainObject.Predmet.OstaliListFormatedWithAdress_1">
      <item>Tibor Toth, Bukovačka Cesta 135a, 10000 Zagreb</item>
    </derivirana_varijabla>
  </DomainObject.Predmet.OstaliListFormatedWithAdress>
  <DomainObject.Predmet.OstaliListFormatedWithAdressOIB>
    <izvorni_sadrzaj>
      <item>Tibor Toth, OIB 65132060598, Bukovačka Cesta 135a, 10000 Zagreb</item>
    </izvorni_sadrzaj>
    <derivirana_varijabla naziv="DomainObject.Predmet.OstaliListFormatedWithAdressOIB_1">
      <item>Tibor Toth, OIB 65132060598, Bukovačka Cesta 135a, 10000 Zagreb</item>
    </derivirana_varijabla>
  </DomainObject.Predmet.OstaliListFormatedWithAdressOIB>
  <DomainObject.Predmet.OstaliListNazivFormated>
    <izvorni_sadrzaj>
      <item>Tibor Toth</item>
    </izvorni_sadrzaj>
    <derivirana_varijabla naziv="DomainObject.Predmet.OstaliListNazivFormated_1">
      <item>Tibor Toth</item>
    </derivirana_varijabla>
  </DomainObject.Predmet.OstaliListNazivFormated>
  <DomainObject.Predmet.OstaliListNazivFormatedOIB>
    <izvorni_sadrzaj>
      <item>Tibor Toth, OIB 65132060598</item>
    </izvorni_sadrzaj>
    <derivirana_varijabla naziv="DomainObject.Predmet.OstaliListNazivFormatedOIB_1"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>St-788/2018-33</izvorni_sadrzaj>
    <derivirana_varijabla naziv="DomainObject.PoslovniBrojDokumenta_1">St-788/2018-33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LOVRENOVIĆ d.o.o. u stečaju</izvorni_sadrzaj>
    <derivirana_varijabla naziv="DomainObject.Predmet.ProtustrankaIDrugi_1">Stečajna masa iza LOVRENOVIĆ d.o.o. u stečaju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Stečajna masa iza LOVRENOVIĆ d.o.o. u stečaju, OIB 97686872933, Hribarov prilaz 10, 10000 Zagreb</izvorni_sadrzaj>
    <derivirana_varijabla naziv="DomainObject.Predmet.ProtustrankaIDrugiAdressOIB_1">Stečajna masa iza LOVRENOVIĆ d.o.o. u stečaju, OIB 97686872933, Hribarov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LOVRENOVIĆ d.o.o. u stečaju</item>
      <item>FINA Regionalni centar Zagreb</item>
      <item>Tibor Toth</item>
    </izvorni_sadrzaj>
    <derivirana_varijabla naziv="DomainObject.Predmet.SudioniciListNaziv_1">
      <item>Stečajna masa iza LOVRENOVIĆ d.o.o. u stečaju</item>
      <item>FINA Regionalni centar Zagreb</item>
      <item>Tibor Toth</item>
    </derivirana_varijabla>
  </DomainObject.Predmet.SudioniciListNaziv>
  <DomainObject.Predmet.SudioniciListAdressOIB>
    <izvorni_sadrzaj>
      <item>Stečajna masa iza LOVRENOVIĆ d.o.o. u stečaju, OIB 97686872933, Hribarov prilaz 10,10000 Zagreb</item>
      <item>FINA Regionalni centar Zagreb, OIB 85821130368, Trg svibanjskih žrtava 1995. br 1,10000 Zagreb</item>
      <item>Tibor Toth, OIB 65132060598, Bukovačka Cesta 135a,10000 Zagreb</item>
    </izvorni_sadrzaj>
    <derivirana_varijabla naziv="DomainObject.Predmet.SudioniciListAdressOIB_1">
      <item>Stečajna masa iza LOVRENOVIĆ d.o.o. u stečaju, OIB 97686872933, Hribarov prilaz 10,10000 Zagreb</item>
      <item>FINA Regionalni centar Zagreb, OIB 85821130368, Trg svibanjskih žrtava 1995. br 1,10000 Zagreb</item>
      <item>Tibor Toth, OIB 65132060598, Bukovačka Cesta 135a,10000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97686872933</item>
      <item>, OIB 85821130368</item>
      <item>, OIB 65132060598</item>
    </izvorni_sadrzaj>
    <derivirana_varijabla naziv="DomainObject.Predmet.SudioniciListNazivOIB_1">
      <item>, OIB 97686872933</item>
      <item>, OIB 85821130368</item>
      <item>, OIB 65132060598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svibnja 2019.</izvorni_sadrzaj>
    <derivirana_varijabla naziv="DomainObject.Predmet.DatumZadnjeOdrzaneSudskeRadnje_1">7. svibnja 2019.</derivirana_varijabla>
  </DomainObject.Predmet.DatumZadnjeOdrzaneSudskeRadnje>
  <DomainObject.PredzadnjaOdlukaIzPredmeta.DatumDonosenjaOdluke>
    <izvorni_sadrzaj>7. svibnja 2019.</izvorni_sadrzaj>
    <derivirana_varijabla naziv="DomainObject.PredzadnjaOdlukaIzPredmeta.DatumDonosenjaOdluke_1">7. svibnja 2019.</derivirana_varijabla>
  </DomainObject.PredzadnjaOdlukaIzPredmeta.DatumDonosenjaOdluke>
  <DomainObject.PredzadnjaOdlukaIzPredmeta.Oznaka>
    <izvorni_sadrzaj>St-788/2018-32</izvorni_sadrzaj>
    <derivirana_varijabla naziv="DomainObject.PredzadnjaOdlukaIzPredmeta.Oznaka_1">St-788/2018-32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2860</properties:Characters>
  <properties:Lines>114</properties:Lines>
  <properties:Paragraphs>67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2019-05-07T10:28:00Z</dcterms:created>
  <dc:creator>Monika Grbac</dc:creator>
  <cp:lastModifiedBy>Monika Grbac</cp:lastModifiedBy>
  <cp:lastPrinted>2018-05-03T09:14:00Z</cp:lastPrinted>
  <dcterms:modified xmlns:xsi="http://www.w3.org/2001/XMLSchema-instance" xsi:type="dcterms:W3CDTF">2019-05-07T10:45:00Z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St-788/2018-33 / Odluka - Rješenje - utvrđene i osporene tražbine (st-788-18 LOVRENOVIĆ.docx)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