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002de7a" w14:paraId="002de7a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D849FD">
        <w:rPr>
          <w:rFonts w:hAnsi="Times New Roman" w:ascii="Times New Roman"/>
          <w:sz w:val="24"/>
        </w:rPr>
        <w:t>97/15</w:t>
      </w:r>
      <w:r w:rsidR="00343A26">
        <w:rPr>
          <w:rFonts w:hAnsi="Times New Roman" w:ascii="Times New Roman"/>
          <w:sz w:val="24"/>
        </w:rPr>
        <w:t>-35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F365A7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Trgovački sud u Zagrebu</w:t>
      </w:r>
      <w:r w:rsidR="00F46AB7" w:rsidRPr="00F365A7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>po su</w:t>
      </w:r>
      <w:r w:rsidR="00F85EAB" w:rsidRPr="00F365A7">
        <w:rPr>
          <w:rFonts w:hAnsi="Times New Roman" w:ascii="Times New Roman"/>
          <w:sz w:val="24"/>
        </w:rPr>
        <w:t>d</w:t>
      </w:r>
      <w:r w:rsidRPr="00F365A7">
        <w:rPr>
          <w:rFonts w:hAnsi="Times New Roman" w:ascii="Times New Roman"/>
          <w:sz w:val="24"/>
        </w:rPr>
        <w:t xml:space="preserve">cu Mihaelu Kovačiću, u stečajnom postupku nad dužnikom </w:t>
      </w:r>
      <w:r w:rsidR="00467858" w:rsidRPr="00467858">
        <w:rPr>
          <w:rFonts w:hAnsi="Times New Roman" w:ascii="Times New Roman"/>
          <w:sz w:val="24"/>
        </w:rPr>
        <w:t>SP ZAPREŠIĆ d.o.o. Zaprešić, M. Tita 118, OIB: 6730006681</w:t>
      </w:r>
      <w:r w:rsidR="00467858">
        <w:rPr>
          <w:rFonts w:hAnsi="Times New Roman" w:ascii="Times New Roman"/>
          <w:sz w:val="24"/>
        </w:rPr>
        <w:t xml:space="preserve">1, </w:t>
      </w:r>
      <w:r w:rsidR="00D81729">
        <w:rPr>
          <w:rFonts w:hAnsi="Times New Roman" w:ascii="Times New Roman"/>
          <w:sz w:val="24"/>
        </w:rPr>
        <w:t>20</w:t>
      </w:r>
      <w:r w:rsidR="00467858">
        <w:rPr>
          <w:rFonts w:hAnsi="Times New Roman" w:ascii="Times New Roman"/>
          <w:sz w:val="24"/>
        </w:rPr>
        <w:t>. prosinca</w:t>
      </w:r>
      <w:r w:rsidR="00F365A7" w:rsidRPr="00F365A7">
        <w:rPr>
          <w:rFonts w:hAnsi="Times New Roman" w:ascii="Times New Roman"/>
          <w:sz w:val="24"/>
        </w:rPr>
        <w:t xml:space="preserve"> 201</w:t>
      </w:r>
      <w:r w:rsidR="00467858">
        <w:rPr>
          <w:rFonts w:hAnsi="Times New Roman" w:ascii="Times New Roman"/>
          <w:sz w:val="24"/>
        </w:rPr>
        <w:t>6</w:t>
      </w:r>
      <w:r w:rsidR="00F365A7" w:rsidRPr="00F365A7">
        <w:rPr>
          <w:rFonts w:hAnsi="Times New Roman" w:ascii="Times New Roman"/>
          <w:sz w:val="24"/>
        </w:rPr>
        <w:t>.</w:t>
      </w:r>
    </w:p>
    <w:p w:rsidRDefault="00F365A7" w:rsidP="0036625F" w:rsidR="00F365A7" w:rsidRPr="00F365A7">
      <w:pPr>
        <w:jc w:val="center"/>
        <w:rPr>
          <w:rFonts w:hAnsi="Times New Roman" w:ascii="Times New Roman"/>
          <w:sz w:val="24"/>
        </w:rPr>
      </w:pPr>
    </w:p>
    <w:p w:rsidRDefault="00940327" w:rsidP="0036625F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6A27D1" w:rsidR="00467858">
      <w:pPr>
        <w:rPr>
          <w:rFonts w:cs="Tahoma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A27D1" w:rsidRPr="00F365A7">
        <w:rPr>
          <w:rFonts w:hAnsi="Times New Roman" w:ascii="Times New Roman"/>
          <w:sz w:val="24"/>
        </w:rPr>
        <w:t xml:space="preserve">I. Troškovi </w:t>
      </w:r>
      <w:r w:rsidR="006A27D1" w:rsidRPr="00F365A7">
        <w:rPr>
          <w:rFonts w:cs="Tahoma" w:hAnsi="Times New Roman" w:ascii="Times New Roman"/>
          <w:sz w:val="24"/>
        </w:rPr>
        <w:t xml:space="preserve">utvrđivanja tražbine i unovčenja </w:t>
      </w:r>
      <w:r w:rsidR="00467858">
        <w:rPr>
          <w:rFonts w:cs="Tahoma" w:hAnsi="Times New Roman" w:ascii="Times New Roman"/>
          <w:sz w:val="24"/>
        </w:rPr>
        <w:t>pokretnine</w:t>
      </w:r>
      <w:r w:rsidR="006A27D1" w:rsidRPr="00F365A7">
        <w:rPr>
          <w:rFonts w:cs="Tahoma" w:hAnsi="Times New Roman" w:ascii="Times New Roman"/>
          <w:sz w:val="24"/>
        </w:rPr>
        <w:t xml:space="preserve"> stečajnog dužnika</w:t>
      </w:r>
      <w:r w:rsidR="00467858">
        <w:rPr>
          <w:rFonts w:cs="Tahoma" w:hAnsi="Times New Roman" w:ascii="Times New Roman"/>
          <w:sz w:val="24"/>
        </w:rPr>
        <w:t xml:space="preserve"> "AUTOPRAONICA EHRLE" </w:t>
      </w:r>
      <w:r w:rsidR="006A27D1" w:rsidRPr="00F365A7">
        <w:rPr>
          <w:rFonts w:cs="Tahoma" w:hAnsi="Times New Roman" w:ascii="Times New Roman"/>
          <w:sz w:val="24"/>
        </w:rPr>
        <w:t xml:space="preserve">utvrđuju se u ukupnom iznosu od </w:t>
      </w:r>
      <w:r w:rsidR="00467858">
        <w:rPr>
          <w:rFonts w:cs="Tahoma" w:hAnsi="Times New Roman" w:ascii="Times New Roman"/>
          <w:sz w:val="24"/>
        </w:rPr>
        <w:t xml:space="preserve">23.400,00 </w:t>
      </w:r>
      <w:r w:rsidR="00F365A7" w:rsidRPr="00F365A7">
        <w:rPr>
          <w:rFonts w:cs="Tahoma" w:hAnsi="Times New Roman" w:ascii="Times New Roman"/>
          <w:sz w:val="24"/>
        </w:rPr>
        <w:t>kuna</w:t>
      </w:r>
      <w:r w:rsidR="00467858">
        <w:rPr>
          <w:rFonts w:cs="Tahoma" w:hAnsi="Times New Roman" w:ascii="Times New Roman"/>
          <w:sz w:val="24"/>
        </w:rPr>
        <w:t xml:space="preserve"> te </w:t>
      </w:r>
      <w:r w:rsidR="00D81729">
        <w:rPr>
          <w:rFonts w:cs="Tahoma" w:hAnsi="Times New Roman" w:ascii="Times New Roman"/>
          <w:sz w:val="24"/>
        </w:rPr>
        <w:t xml:space="preserve">se </w:t>
      </w:r>
      <w:r w:rsidR="00467858">
        <w:rPr>
          <w:rFonts w:cs="Tahoma" w:hAnsi="Times New Roman" w:ascii="Times New Roman"/>
          <w:sz w:val="24"/>
        </w:rPr>
        <w:t xml:space="preserve">navedeni iznos unosi u stečajnu masu. </w:t>
      </w:r>
    </w:p>
    <w:p w:rsidRDefault="00467858" w:rsidP="006A27D1" w:rsidR="00467858">
      <w:pPr>
        <w:rPr>
          <w:rFonts w:cs="Tahoma" w:hAnsi="Times New Roman" w:ascii="Times New Roman"/>
          <w:sz w:val="24"/>
        </w:rPr>
      </w:pPr>
    </w:p>
    <w:p w:rsidRDefault="00467858" w:rsidP="006A27D1" w:rsidR="006A27D1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II. Troškovima unovčenja pridodaje se i pripadni PDV u iznosu od 46.800,00 kn.</w:t>
      </w:r>
      <w:r w:rsidR="006A27D1" w:rsidRPr="00F365A7">
        <w:rPr>
          <w:rFonts w:cs="Tahoma" w:hAnsi="Times New Roman" w:ascii="Times New Roman"/>
          <w:sz w:val="24"/>
        </w:rPr>
        <w:t xml:space="preserve">  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>I</w:t>
      </w:r>
      <w:r w:rsidR="00467858">
        <w:rPr>
          <w:rFonts w:cs="Tahoma" w:hAnsi="Times New Roman" w:ascii="Times New Roman"/>
          <w:sz w:val="24"/>
        </w:rPr>
        <w:t>I</w:t>
      </w:r>
      <w:r w:rsidRPr="00F365A7">
        <w:rPr>
          <w:rFonts w:cs="Tahoma" w:hAnsi="Times New Roman" w:ascii="Times New Roman"/>
          <w:sz w:val="24"/>
        </w:rPr>
        <w:t xml:space="preserve">I. </w:t>
      </w:r>
      <w:r w:rsidR="00467858">
        <w:rPr>
          <w:rFonts w:cs="Tahoma" w:hAnsi="Times New Roman" w:ascii="Times New Roman"/>
          <w:sz w:val="24"/>
        </w:rPr>
        <w:t>Utvrđuje se da r</w:t>
      </w:r>
      <w:r w:rsidRPr="00F365A7">
        <w:rPr>
          <w:rFonts w:cs="Tahoma" w:hAnsi="Times New Roman" w:ascii="Times New Roman"/>
          <w:sz w:val="24"/>
        </w:rPr>
        <w:t xml:space="preserve">azlučnom vjerovniku </w:t>
      </w:r>
      <w:r w:rsidR="00467858">
        <w:rPr>
          <w:rFonts w:cs="Tahoma" w:hAnsi="Times New Roman" w:ascii="Times New Roman"/>
          <w:sz w:val="24"/>
        </w:rPr>
        <w:t xml:space="preserve">OTP BANKA HRVATSKA d.d. Zadar </w:t>
      </w:r>
      <w:r w:rsidRPr="00F365A7">
        <w:rPr>
          <w:rFonts w:cs="Tahoma" w:hAnsi="Times New Roman" w:ascii="Times New Roman"/>
          <w:sz w:val="24"/>
        </w:rPr>
        <w:t xml:space="preserve">temeljem založnog prava </w:t>
      </w:r>
      <w:r w:rsidR="00467858">
        <w:rPr>
          <w:rFonts w:cs="Tahoma" w:hAnsi="Times New Roman" w:ascii="Times New Roman"/>
          <w:sz w:val="24"/>
        </w:rPr>
        <w:t xml:space="preserve">na pokretninama </w:t>
      </w:r>
      <w:r w:rsidRPr="00F365A7">
        <w:rPr>
          <w:rFonts w:cs="Tahoma" w:hAnsi="Times New Roman" w:ascii="Times New Roman"/>
          <w:sz w:val="24"/>
        </w:rPr>
        <w:t>pripada za isplatu iznos od</w:t>
      </w:r>
      <w:r w:rsidR="00467858">
        <w:rPr>
          <w:rFonts w:cs="Tahoma" w:hAnsi="Times New Roman" w:ascii="Times New Roman"/>
          <w:sz w:val="24"/>
        </w:rPr>
        <w:t xml:space="preserve"> 163.800,00 kuna</w:t>
      </w:r>
      <w:r w:rsidRPr="00F365A7">
        <w:rPr>
          <w:rFonts w:cs="Tahoma" w:hAnsi="Times New Roman" w:ascii="Times New Roman"/>
          <w:sz w:val="24"/>
        </w:rPr>
        <w:t xml:space="preserve"> </w:t>
      </w:r>
    </w:p>
    <w:p w:rsidRDefault="009918A7" w:rsidP="00467858" w:rsidR="006A27D1" w:rsidRPr="00F365A7">
      <w:pPr>
        <w:rPr>
          <w:rFonts w:cs="Tahoma" w:hAnsi="Times New Roman" w:ascii="Times New Roman"/>
          <w:b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6A27D1" w:rsidP="006A27D1" w:rsidR="006A27D1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F365A7">
      <w:pPr>
        <w:jc w:val="center"/>
        <w:rPr>
          <w:rFonts w:cs="Tahoma" w:hAnsi="Times New Roman" w:ascii="Times New Roman"/>
          <w:sz w:val="24"/>
        </w:rPr>
      </w:pPr>
    </w:p>
    <w:p w:rsidRDefault="00467858" w:rsidP="006A27D1" w:rsidR="00467858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Stečajni upravitelj izvijestio je sud da je unovčio pokretnine na kojima postoji razlučno pravo, koje su bile u njegovu posjedu, za</w:t>
      </w:r>
      <w:r w:rsidR="001A7C2B">
        <w:rPr>
          <w:rFonts w:cs="Tahoma" w:hAnsi="Times New Roman" w:ascii="Times New Roman"/>
          <w:sz w:val="24"/>
        </w:rPr>
        <w:t xml:space="preserve"> iznos od 234.000,00 kuna.</w:t>
      </w:r>
    </w:p>
    <w:p w:rsidRDefault="001A7C2B" w:rsidP="006A27D1" w:rsidR="001A7C2B">
      <w:pPr>
        <w:rPr>
          <w:rFonts w:cs="Tahoma" w:hAnsi="Times New Roman" w:ascii="Times New Roman"/>
          <w:sz w:val="24"/>
        </w:rPr>
      </w:pPr>
    </w:p>
    <w:p w:rsidRDefault="001A7C2B" w:rsidP="001A7C2B" w:rsidR="001A7C2B" w:rsidRPr="001A7C2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 xml:space="preserve">Prema odredbi članka 165. stavak 1. </w:t>
      </w:r>
      <w:r w:rsidRPr="001A7C2B">
        <w:rPr>
          <w:rFonts w:cs="Tahoma" w:hAnsi="Times New Roman" w:ascii="Times New Roman"/>
          <w:sz w:val="24"/>
        </w:rPr>
        <w:t>Stečajnog zakona (NN 44/96, 29/99, 129/00, 123/03, 82/06, 116/10, 25/12, 133/12 i 45/13 – odluka Ustavnog suda; nastavno: SZ)</w:t>
      </w:r>
      <w:r>
        <w:rPr>
          <w:rFonts w:cs="Tahoma" w:hAnsi="Times New Roman" w:ascii="Times New Roman"/>
          <w:sz w:val="24"/>
        </w:rPr>
        <w:t>, p</w:t>
      </w:r>
      <w:r w:rsidRPr="001A7C2B">
        <w:rPr>
          <w:rFonts w:cs="Tahoma" w:hAnsi="Times New Roman" w:ascii="Times New Roman"/>
          <w:sz w:val="24"/>
        </w:rPr>
        <w:t>okretnu stvar na kojoj postoji razlučno pravo, ako se ta stvar nalazi u njegovu posjedu, stečajni upravitelj unovčit će uz odgovarajuću primjenu pravila ovrhe ili slobodnom pogodbom.</w:t>
      </w:r>
      <w:r>
        <w:rPr>
          <w:rFonts w:cs="Tahoma" w:hAnsi="Times New Roman" w:ascii="Times New Roman"/>
          <w:sz w:val="24"/>
        </w:rPr>
        <w:t xml:space="preserve"> Odredbom članka 169. stavak 1. SZ određeno je da će se n</w:t>
      </w:r>
      <w:r w:rsidRPr="001A7C2B">
        <w:rPr>
          <w:rFonts w:cs="Tahoma" w:hAnsi="Times New Roman" w:ascii="Times New Roman"/>
          <w:sz w:val="24"/>
        </w:rPr>
        <w:t>akon što stečajni upravitelj unovči pokretnu stvar ili tražbinu, iz utrška u stečajnu masu prije svega unijeti iznos potreban za naknadu troškova utvrđivanja tražbine ili unovčenja. Od preostaloga će se iznosa bez odlaganja namiriti razlučni vjerovnik.</w:t>
      </w:r>
      <w:r>
        <w:rPr>
          <w:rFonts w:cs="Tahoma" w:hAnsi="Times New Roman" w:ascii="Times New Roman"/>
          <w:sz w:val="24"/>
        </w:rPr>
        <w:t xml:space="preserve"> Odredbom članka 170. stavak 1. i 2. SZ propisan je način obračuna troškova i to  na način da se t</w:t>
      </w:r>
      <w:r w:rsidRPr="001A7C2B">
        <w:rPr>
          <w:rFonts w:cs="Tahoma" w:hAnsi="Times New Roman" w:ascii="Times New Roman"/>
          <w:sz w:val="24"/>
        </w:rPr>
        <w:t>roškovi utvrđivanja tražbine, koji obuhvaćaju troškove utvrđivanja istovjetnosti predmeta i prava na tom predmetu, određuju se paušaln</w:t>
      </w:r>
      <w:r>
        <w:rPr>
          <w:rFonts w:cs="Tahoma" w:hAnsi="Times New Roman" w:ascii="Times New Roman"/>
          <w:sz w:val="24"/>
        </w:rPr>
        <w:t>o u iznosu od 5 posto od utrška a t</w:t>
      </w:r>
      <w:r w:rsidRPr="001A7C2B">
        <w:rPr>
          <w:rFonts w:cs="Tahoma" w:hAnsi="Times New Roman" w:ascii="Times New Roman"/>
          <w:sz w:val="24"/>
        </w:rPr>
        <w:t>roškovi unovčenja paušalno u iznosu od 5 posto od utrška. Ako su stvarno nastali troškovi i ostale obveze stečajne mase znatno niži ili viši, odredit će se u stvarnoj visini. Ako je zbog unovčenja stečajna masa opterećena porezom, iznos toga poreza pridodaje se troškovima unovčenja.</w:t>
      </w:r>
    </w:p>
    <w:p w:rsidRDefault="001A7C2B" w:rsidP="001A7C2B" w:rsidR="001A7C2B" w:rsidRPr="001A7C2B">
      <w:pPr>
        <w:rPr>
          <w:rFonts w:cs="Tahoma" w:hAnsi="Times New Roman" w:ascii="Times New Roman"/>
          <w:sz w:val="24"/>
        </w:rPr>
      </w:pPr>
    </w:p>
    <w:p w:rsidRDefault="001A7C2B" w:rsidP="006A27D1" w:rsidR="001A7C2B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lastRenderedPageBreak/>
        <w:tab/>
        <w:t xml:space="preserve">Slijedom navedenog, od polučene kupovnine u iznosu od 234.000,00 kn, 5% po osnovi troškova utvrđivanja tražbine iznosi 11.700,00 kn, istovjetno kao i troškovi unovčenja, dakle sveukupno 23.400,00 kn. Troškovima unovčenja prirodan  je i pripadni iznos poreza na dodanu vrijednost od 25% (preračunata stopa 20%), odnosno 46.800,00 kn, a s preostalim iznosom od 163.800,00 kn namiruje se razlučni vjerovnik, sve kako je to određeno izrekom ovog rješenja. </w:t>
      </w:r>
      <w:r>
        <w:rPr>
          <w:rFonts w:cs="Tahoma" w:hAnsi="Times New Roman" w:ascii="Times New Roman"/>
          <w:sz w:val="24"/>
        </w:rPr>
        <w:tab/>
      </w:r>
    </w:p>
    <w:p w:rsidRDefault="003E4384" w:rsidP="006A27D1" w:rsidR="003E4384" w:rsidRPr="00F365A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D81729">
        <w:rPr>
          <w:rFonts w:cs="Tahoma" w:hAnsi="Times New Roman" w:ascii="Times New Roman"/>
          <w:sz w:val="24"/>
        </w:rPr>
        <w:t xml:space="preserve">20. prosinca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D81729">
        <w:rPr>
          <w:rFonts w:cs="Tahoma" w:hAnsi="Times New Roman" w:ascii="Times New Roman"/>
          <w:sz w:val="24"/>
        </w:rPr>
        <w:t>6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MIHAEL KOVAČIĆ</w:t>
      </w:r>
      <w:r w:rsidR="00343A2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D81729" w:rsidP="00310AAD" w:rsidR="00AA3290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Na ovo </w:t>
      </w:r>
      <w:r w:rsidR="00AA3290" w:rsidRPr="00F365A7">
        <w:rPr>
          <w:rFonts w:cs="Tahoma" w:hAnsi="Times New Roman" w:ascii="Times New Roman"/>
          <w:sz w:val="24"/>
        </w:rPr>
        <w:t>rješenj</w:t>
      </w:r>
      <w:r>
        <w:rPr>
          <w:rFonts w:cs="Tahoma" w:hAnsi="Times New Roman" w:ascii="Times New Roman"/>
          <w:sz w:val="24"/>
        </w:rPr>
        <w:t>e</w:t>
      </w:r>
      <w:r w:rsidR="00AA3290" w:rsidRPr="00F365A7">
        <w:rPr>
          <w:rFonts w:cs="Tahoma" w:hAnsi="Times New Roman" w:ascii="Times New Roman"/>
          <w:sz w:val="24"/>
        </w:rPr>
        <w:t xml:space="preserve"> može se izjaviti žalba u roku od osam dana</w:t>
      </w:r>
      <w:r w:rsidR="00F85EAB" w:rsidRPr="00F365A7">
        <w:rPr>
          <w:rFonts w:cs="Tahoma"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AA3290">
      <w:pPr>
        <w:rPr>
          <w:rFonts w:cs="Tahoma" w:hAnsi="Times New Roman" w:ascii="Times New Roman"/>
          <w:sz w:val="24"/>
        </w:rPr>
      </w:pPr>
    </w:p>
    <w:p w:rsidRDefault="00343A26" w:rsidP="00310AAD" w:rsidR="00343A26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43A26" w:rsidP="00310AAD" w:rsidR="00343A26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F21106" w:rsidP="00310AAD" w:rsidR="00F21106" w:rsidRPr="00343A26">
      <w:pPr>
        <w:rPr>
          <w:rFonts w:cs="Tahoma" w:hAnsi="Times New Roman" w:ascii="Times New Roman"/>
          <w:color w:themeColor="background1" w:val="FFFFFF"/>
          <w:sz w:val="24"/>
        </w:rPr>
      </w:pPr>
      <w:r w:rsidRPr="00343A2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AA3290" w:rsidP="00310AAD" w:rsidR="007D09CD" w:rsidRPr="00343A26">
      <w:pPr>
        <w:rPr>
          <w:rFonts w:cs="Tahoma" w:hAnsi="Times New Roman" w:ascii="Times New Roman"/>
          <w:color w:themeColor="background1" w:val="FFFFFF"/>
          <w:sz w:val="24"/>
        </w:rPr>
      </w:pPr>
      <w:r w:rsidRPr="00343A26">
        <w:rPr>
          <w:rFonts w:cs="Tahoma" w:hAnsi="Times New Roman" w:ascii="Times New Roman"/>
          <w:color w:themeColor="background1" w:val="FFFFFF"/>
          <w:sz w:val="24"/>
        </w:rPr>
        <w:t>1</w:t>
      </w:r>
      <w:r w:rsidR="00310AAD" w:rsidRPr="00343A26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7D09CD" w:rsidRPr="00343A26">
        <w:rPr>
          <w:rFonts w:cs="Tahoma" w:hAnsi="Times New Roman" w:ascii="Times New Roman"/>
          <w:color w:themeColor="background1" w:val="FFFFFF"/>
          <w:sz w:val="24"/>
        </w:rPr>
        <w:t>Stečajn</w:t>
      </w:r>
      <w:r w:rsidR="00F21106" w:rsidRPr="00343A26">
        <w:rPr>
          <w:rFonts w:cs="Tahoma" w:hAnsi="Times New Roman" w:ascii="Times New Roman"/>
          <w:color w:themeColor="background1" w:val="FFFFFF"/>
          <w:sz w:val="24"/>
        </w:rPr>
        <w:t>om</w:t>
      </w:r>
      <w:r w:rsidR="007D09CD" w:rsidRPr="00343A26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21106" w:rsidRPr="00343A26">
        <w:rPr>
          <w:rFonts w:cs="Tahoma" w:hAnsi="Times New Roman" w:ascii="Times New Roman"/>
          <w:color w:themeColor="background1" w:val="FFFFFF"/>
          <w:sz w:val="24"/>
        </w:rPr>
        <w:t xml:space="preserve">u, osobno </w:t>
      </w:r>
    </w:p>
    <w:p w:rsidRDefault="00EB638B" w:rsidP="00F21106" w:rsidR="00F21106" w:rsidRPr="00343A26">
      <w:pPr>
        <w:rPr>
          <w:rFonts w:cs="Tahoma" w:hAnsi="Times New Roman" w:ascii="Times New Roman"/>
          <w:color w:themeColor="background1" w:val="FFFFFF"/>
          <w:sz w:val="24"/>
        </w:rPr>
      </w:pPr>
      <w:r w:rsidRPr="00343A26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D81729" w:rsidRPr="00343A26">
        <w:rPr>
          <w:rFonts w:cs="Tahoma" w:hAnsi="Times New Roman" w:ascii="Times New Roman"/>
          <w:color w:themeColor="background1" w:val="FFFFFF"/>
          <w:sz w:val="24"/>
        </w:rPr>
        <w:t>Razlučnom vjerovniku OTP BANKA HRVATSKA d.d. Zadar, Domovinskog rata 3</w:t>
      </w:r>
    </w:p>
    <w:p w:rsidRDefault="00EB638B" w:rsidP="00310AAD" w:rsidR="00F21106" w:rsidRPr="00343A26">
      <w:pPr>
        <w:rPr>
          <w:rFonts w:cs="Tahoma" w:hAnsi="Times New Roman" w:ascii="Times New Roman"/>
          <w:color w:themeColor="background1" w:val="FFFFFF"/>
          <w:sz w:val="24"/>
        </w:rPr>
      </w:pPr>
      <w:r w:rsidRPr="00343A26">
        <w:rPr>
          <w:rFonts w:cs="Tahoma" w:hAnsi="Times New Roman" w:ascii="Times New Roman"/>
          <w:color w:themeColor="background1" w:val="FFFFFF"/>
          <w:sz w:val="24"/>
        </w:rPr>
        <w:t>3</w:t>
      </w:r>
      <w:r w:rsidR="00F21106" w:rsidRPr="00343A26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D81729" w:rsidRPr="00343A26">
        <w:rPr>
          <w:rFonts w:cs="Tahoma" w:hAnsi="Times New Roman" w:ascii="Times New Roman"/>
          <w:color w:themeColor="background1" w:val="FFFFFF"/>
          <w:sz w:val="24"/>
        </w:rPr>
        <w:t>e-Oglasna ploča, ovdje</w:t>
      </w:r>
    </w:p>
    <w:p w:rsidRDefault="00310AAD" w:rsidP="00310AAD" w:rsidR="00310AAD" w:rsidRPr="00343A26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9D1A62" w:rsidP="00310AAD" w:rsidR="009D1A62" w:rsidRPr="00343A26">
      <w:pPr>
        <w:rPr>
          <w:rFonts w:cs="Tahoma" w:hAnsi="Times New Roman" w:ascii="Times New Roman"/>
          <w:color w:themeColor="background1" w:val="FFFFFF"/>
          <w:szCs w:val="22"/>
        </w:rPr>
      </w:pPr>
    </w:p>
    <w:sectPr w:rsidSect="00D81729" w:rsidR="009D1A62" w:rsidRPr="00343A26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20F" w:rsidR="007D120F">
      <w:r>
        <w:separator/>
      </w:r>
    </w:p>
  </w:endnote>
  <w:endnote w:id="0" w:type="continuationSeparator">
    <w:p w:rsidRDefault="007D120F" w:rsidR="007D12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20F" w:rsidR="007D120F">
      <w:r>
        <w:separator/>
      </w:r>
    </w:p>
  </w:footnote>
  <w:footnote w:id="0" w:type="continuationSeparator">
    <w:p w:rsidRDefault="007D120F" w:rsidR="007D12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014692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3 St-</w:t>
    </w:r>
    <w:r w:rsidR="00D81729">
      <w:rPr>
        <w:rFonts w:hAnsi="Times New Roman" w:ascii="Times New Roman"/>
        <w:szCs w:val="22"/>
      </w:rPr>
      <w:t>97/15</w:t>
    </w:r>
    <w:r w:rsidR="00343A26">
      <w:rPr>
        <w:rFonts w:hAnsi="Times New Roman" w:ascii="Times New Roman"/>
        <w:szCs w:val="22"/>
      </w:rPr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49FD"/>
    <w:rsid w:val="00001B5A"/>
    <w:rsid w:val="000127F5"/>
    <w:rsid w:val="00014692"/>
    <w:rsid w:val="0001639B"/>
    <w:rsid w:val="00037791"/>
    <w:rsid w:val="00062DD1"/>
    <w:rsid w:val="00070CB4"/>
    <w:rsid w:val="000764D8"/>
    <w:rsid w:val="00093E91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A7C2B"/>
    <w:rsid w:val="001D52CD"/>
    <w:rsid w:val="001E575C"/>
    <w:rsid w:val="00210D63"/>
    <w:rsid w:val="0024257C"/>
    <w:rsid w:val="00242BFC"/>
    <w:rsid w:val="002479F4"/>
    <w:rsid w:val="00253BE6"/>
    <w:rsid w:val="00275271"/>
    <w:rsid w:val="00296403"/>
    <w:rsid w:val="002B2A2A"/>
    <w:rsid w:val="002C1105"/>
    <w:rsid w:val="002D0808"/>
    <w:rsid w:val="002D0C85"/>
    <w:rsid w:val="00310AAD"/>
    <w:rsid w:val="00317346"/>
    <w:rsid w:val="00317DF9"/>
    <w:rsid w:val="00334965"/>
    <w:rsid w:val="003362FF"/>
    <w:rsid w:val="00337EE1"/>
    <w:rsid w:val="00343A26"/>
    <w:rsid w:val="00360318"/>
    <w:rsid w:val="00361D0C"/>
    <w:rsid w:val="0036625F"/>
    <w:rsid w:val="003B3623"/>
    <w:rsid w:val="003B4319"/>
    <w:rsid w:val="003B79B5"/>
    <w:rsid w:val="003C3ECA"/>
    <w:rsid w:val="003D21F3"/>
    <w:rsid w:val="003E4384"/>
    <w:rsid w:val="003F62A9"/>
    <w:rsid w:val="003F74DA"/>
    <w:rsid w:val="00436CBD"/>
    <w:rsid w:val="00441071"/>
    <w:rsid w:val="004416EE"/>
    <w:rsid w:val="004524D3"/>
    <w:rsid w:val="00457093"/>
    <w:rsid w:val="00462348"/>
    <w:rsid w:val="00467858"/>
    <w:rsid w:val="0047037A"/>
    <w:rsid w:val="00477A53"/>
    <w:rsid w:val="00482439"/>
    <w:rsid w:val="004B38AD"/>
    <w:rsid w:val="004E707E"/>
    <w:rsid w:val="004F4D02"/>
    <w:rsid w:val="005054F0"/>
    <w:rsid w:val="00506539"/>
    <w:rsid w:val="0054174B"/>
    <w:rsid w:val="005419C8"/>
    <w:rsid w:val="0057341F"/>
    <w:rsid w:val="00593FFA"/>
    <w:rsid w:val="005A146C"/>
    <w:rsid w:val="005A4811"/>
    <w:rsid w:val="005B00EE"/>
    <w:rsid w:val="005F64F4"/>
    <w:rsid w:val="006008F9"/>
    <w:rsid w:val="006071CE"/>
    <w:rsid w:val="00642359"/>
    <w:rsid w:val="006669E4"/>
    <w:rsid w:val="006A27D1"/>
    <w:rsid w:val="006B72D9"/>
    <w:rsid w:val="006C0F1C"/>
    <w:rsid w:val="006D52C1"/>
    <w:rsid w:val="006E1347"/>
    <w:rsid w:val="006E52BB"/>
    <w:rsid w:val="0070227B"/>
    <w:rsid w:val="007160D0"/>
    <w:rsid w:val="00736971"/>
    <w:rsid w:val="007A5C04"/>
    <w:rsid w:val="007B75AF"/>
    <w:rsid w:val="007D09CD"/>
    <w:rsid w:val="007D120F"/>
    <w:rsid w:val="007E0A65"/>
    <w:rsid w:val="007E3B92"/>
    <w:rsid w:val="007F048E"/>
    <w:rsid w:val="008217D5"/>
    <w:rsid w:val="008A516D"/>
    <w:rsid w:val="008B5D0E"/>
    <w:rsid w:val="008B6BCE"/>
    <w:rsid w:val="008C4232"/>
    <w:rsid w:val="008F1E64"/>
    <w:rsid w:val="008F7361"/>
    <w:rsid w:val="00940327"/>
    <w:rsid w:val="00957E52"/>
    <w:rsid w:val="00971D49"/>
    <w:rsid w:val="00973546"/>
    <w:rsid w:val="00982ABB"/>
    <w:rsid w:val="009918A7"/>
    <w:rsid w:val="009D1A62"/>
    <w:rsid w:val="009D6148"/>
    <w:rsid w:val="009F6435"/>
    <w:rsid w:val="00A2168C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21FF0"/>
    <w:rsid w:val="00B31B82"/>
    <w:rsid w:val="00B33100"/>
    <w:rsid w:val="00B36118"/>
    <w:rsid w:val="00B52117"/>
    <w:rsid w:val="00B54682"/>
    <w:rsid w:val="00B5633F"/>
    <w:rsid w:val="00BB0F80"/>
    <w:rsid w:val="00BC42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4832"/>
    <w:rsid w:val="00C93F35"/>
    <w:rsid w:val="00CC2DBD"/>
    <w:rsid w:val="00CD083C"/>
    <w:rsid w:val="00CE4D39"/>
    <w:rsid w:val="00CF419D"/>
    <w:rsid w:val="00CF57A2"/>
    <w:rsid w:val="00D008BE"/>
    <w:rsid w:val="00D046E3"/>
    <w:rsid w:val="00D07094"/>
    <w:rsid w:val="00D138CB"/>
    <w:rsid w:val="00D3412F"/>
    <w:rsid w:val="00D54DB0"/>
    <w:rsid w:val="00D81729"/>
    <w:rsid w:val="00D849FD"/>
    <w:rsid w:val="00DB5644"/>
    <w:rsid w:val="00DC1312"/>
    <w:rsid w:val="00DD478F"/>
    <w:rsid w:val="00DE3115"/>
    <w:rsid w:val="00E066CE"/>
    <w:rsid w:val="00E076E3"/>
    <w:rsid w:val="00E13F3C"/>
    <w:rsid w:val="00E24AF4"/>
    <w:rsid w:val="00E331EA"/>
    <w:rsid w:val="00E3371F"/>
    <w:rsid w:val="00E33BA1"/>
    <w:rsid w:val="00E47842"/>
    <w:rsid w:val="00E478A9"/>
    <w:rsid w:val="00E50768"/>
    <w:rsid w:val="00E550C3"/>
    <w:rsid w:val="00E65AB9"/>
    <w:rsid w:val="00E70779"/>
    <w:rsid w:val="00E82CB9"/>
    <w:rsid w:val="00E9081A"/>
    <w:rsid w:val="00EA52A1"/>
    <w:rsid w:val="00EA6308"/>
    <w:rsid w:val="00EB638B"/>
    <w:rsid w:val="00EF42CF"/>
    <w:rsid w:val="00F04195"/>
    <w:rsid w:val="00F126DF"/>
    <w:rsid w:val="00F14B88"/>
    <w:rsid w:val="00F21106"/>
    <w:rsid w:val="00F35635"/>
    <w:rsid w:val="00F365A7"/>
    <w:rsid w:val="00F46AB7"/>
    <w:rsid w:val="00F478FA"/>
    <w:rsid w:val="00F57937"/>
    <w:rsid w:val="00F61A18"/>
    <w:rsid w:val="00F65EB1"/>
    <w:rsid w:val="00F70A23"/>
    <w:rsid w:val="00F85EAB"/>
    <w:rsid w:val="00FA7342"/>
    <w:rsid w:val="00FB4597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D849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849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46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6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692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6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6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D849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849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146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6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692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6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6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2015.</izvorni_sadrzaj>
    <derivirana_varijabla naziv="DomainObject.Predmet.DatumOsnivanja_1">30.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St-97/2015</izvorni_sadrzaj>
    <derivirana_varijabla naziv="DomainObject.Predmet.OznakaBroj_1">St-97/2015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 ZAPREŠIĆ d.o.o.</izvorni_sadrzaj>
    <derivirana_varijabla naziv="DomainObject.Predmet.ProtustrankaFormated_1">  SP ZAPREŠIĆ d.o.o.</derivirana_varijabla>
  </DomainObject.Predmet.ProtustrankaFormated>
  <DomainObject.Predmet.ProtustrankaFormatedOIB>
    <izvorni_sadrzaj>  SP ZAPREŠIĆ d.o.o., OIB 67300066811</izvorni_sadrzaj>
    <derivirana_varijabla naziv="DomainObject.Predmet.ProtustrankaFormatedOIB_1">  SP ZAPREŠIĆ d.o.o., OIB 67300066811</derivirana_varijabla>
  </DomainObject.Predmet.ProtustrankaFormatedOIB>
  <DomainObject.Predmet.ProtustrankaFormatedWithAdress>
    <izvorni_sadrzaj> SP ZAPREŠIĆ d.o.o., Maršala Tita 118, 10290 Zaprešić</izvorni_sadrzaj>
    <derivirana_varijabla naziv="DomainObject.Predmet.ProtustrankaFormatedWithAdress_1"> SP ZAPREŠIĆ d.o.o., Maršala Tita 118, 10290 Zaprešić</derivirana_varijabla>
  </DomainObject.Predmet.ProtustrankaFormatedWithAdress>
  <DomainObject.Predmet.ProtustrankaFormatedWithAdressOIB>
    <izvorni_sadrzaj> SP ZAPREŠIĆ d.o.o., OIB 67300066811, Maršala Tita 118, 10290 Zaprešić</izvorni_sadrzaj>
    <derivirana_varijabla naziv="DomainObject.Predmet.ProtustrankaFormatedWithAdressOIB_1"> SP ZAPREŠIĆ d.o.o., OIB 67300066811, Maršala Tita 118, 10290 Zaprešić</derivirana_varijabla>
  </DomainObject.Predmet.ProtustrankaFormatedWithAdressOIB>
  <DomainObject.Predmet.ProtustrankaWithAdress>
    <izvorni_sadrzaj>SP ZAPREŠIĆ d.o.o. Maršala Tita 118, 10290 Zaprešić</izvorni_sadrzaj>
    <derivirana_varijabla naziv="DomainObject.Predmet.ProtustrankaWithAdress_1">SP ZAPREŠIĆ d.o.o. Maršala Tita 118, 10290 Zaprešić</derivirana_varijabla>
  </DomainObject.Predmet.ProtustrankaWithAdress>
  <DomainObject.Predmet.ProtustrankaWithAdressOIB>
    <izvorni_sadrzaj>SP ZAPREŠIĆ d.o.o., OIB 67300066811, Maršala Tita 118, 10290 Zaprešić</izvorni_sadrzaj>
    <derivirana_varijabla naziv="DomainObject.Predmet.ProtustrankaWithAdressOIB_1">SP ZAPREŠIĆ d.o.o., OIB 67300066811, Maršala Tita 118, 10290 Zaprešić</derivirana_varijabla>
  </DomainObject.Predmet.ProtustrankaWithAdressOIB>
  <DomainObject.Predmet.ProtustrankaNazivFormated>
    <izvorni_sadrzaj>SP ZAPREŠIĆ d.o.o.</izvorni_sadrzaj>
    <derivirana_varijabla naziv="DomainObject.Predmet.ProtustrankaNazivFormated_1">SP ZAPREŠIĆ d.o.o.</derivirana_varijabla>
  </DomainObject.Predmet.ProtustrankaNazivFormated>
  <DomainObject.Predmet.ProtustrankaNazivFormatedOIB>
    <izvorni_sadrzaj>SP ZAPREŠIĆ d.o.o., OIB 67300066811</izvorni_sadrzaj>
    <derivirana_varijabla naziv="DomainObject.Predmet.ProtustrankaNazivFormatedOIB_1">SP ZAPREŠIĆ d.o.o., OIB 67300066811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RÖFIX d.o.o. zastupanog po punomoćniku Boris Anišić</izvorni_sadrzaj>
    <derivirana_varijabla naziv="DomainObject.Predmet.StrankaFormated_1">  RÖFIX d.o.o. zastupanog po punomoćniku Boris Anišić</derivirana_varijabla>
  </DomainObject.Predmet.StrankaFormated>
  <DomainObject.Predmet.StrankaFormatedOIB>
    <izvorni_sadrzaj>  RÖFIX d.o.o., OIB 18346522436 zastupanog po punomoćniku Boris Anišić</izvorni_sadrzaj>
    <derivirana_varijabla naziv="DomainObject.Predmet.StrankaFormatedOIB_1">  RÖFIX d.o.o., OIB 18346522436 zastupanog po punomoćniku Boris Anišić</derivirana_varijabla>
  </DomainObject.Predmet.StrankaFormatedOIB>
  <DomainObject.Predmet.StrankaFormatedWithAdress>
    <izvorni_sadrzaj> RÖFIX d.o.o., Pojatno, Ulica Lusci 3, 10290 Donja Pušća zastupanog po punomoćniku Boris Anišić</izvorni_sadrzaj>
    <derivirana_varijabla naziv="DomainObject.Predmet.StrankaFormatedWithAdress_1"> RÖFIX d.o.o., Pojatno, Ulica Lusci 3, 10290 Donja Pušća zastupanog po punomoćniku Boris Anišić</derivirana_varijabla>
  </DomainObject.Predmet.StrankaFormatedWithAdress>
  <DomainObject.Predmet.StrankaFormatedWithAdressOIB>
    <izvorni_sadrzaj> RÖFIX d.o.o., OIB 18346522436, Pojatno, Ulica Lusci 3, 10290 Donja Pušća zastupanog po punomoćniku Boris Anišić</izvorni_sadrzaj>
    <derivirana_varijabla naziv="DomainObject.Predmet.StrankaFormatedWithAdressOIB_1"> RÖFIX d.o.o., OIB 18346522436, Pojatno, Ulica Lusci 3, 10290 Donja Pušća zastupanog po punomoćniku Boris Anišić</derivirana_varijabla>
  </DomainObject.Predmet.StrankaFormatedWithAdressOIB>
  <DomainObject.Predmet.StrankaWithAdress>
    <izvorni_sadrzaj>RÖFIX d.o.o. Pojatno, Ulica Lusci 3,10290 Donja Pušća</izvorni_sadrzaj>
    <derivirana_varijabla naziv="DomainObject.Predmet.StrankaWithAdress_1">RÖFIX d.o.o. Pojatno, Ulica Lusci 3,10290 Donja Pušća</derivirana_varijabla>
  </DomainObject.Predmet.StrankaWithAdress>
  <DomainObject.Predmet.StrankaWithAdressOIB>
    <izvorni_sadrzaj>RÖFIX d.o.o., OIB 18346522436, Pojatno, Ulica Lusci 3,10290 Donja Pušća</izvorni_sadrzaj>
    <derivirana_varijabla naziv="DomainObject.Predmet.StrankaWithAdressOIB_1">RÖFIX d.o.o., OIB 18346522436, Pojatno, Ulica Lusci 3,10290 Donja Pušća</derivirana_varijabla>
  </DomainObject.Predmet.StrankaWithAdressOIB>
  <DomainObject.Predmet.StrankaNazivFormated>
    <izvorni_sadrzaj>RÖFIX d.o.o.</izvorni_sadrzaj>
    <derivirana_varijabla naziv="DomainObject.Predmet.StrankaNazivFormated_1">RÖFIX d.o.o.</derivirana_varijabla>
  </DomainObject.Predmet.StrankaNazivFormated>
  <DomainObject.Predmet.StrankaNazivFormatedOIB>
    <izvorni_sadrzaj>RÖFIX d.o.o., OIB 18346522436</izvorni_sadrzaj>
    <derivirana_varijabla naziv="DomainObject.Predmet.StrankaNazivFormatedOIB_1">RÖFIX d.o.o., OIB 18346522436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RÖFIX d.o.o. zastupanog po punomoćniku Boris Anišić</item>
    </izvorni_sadrzaj>
    <derivirana_varijabla naziv="DomainObject.Predmet.StrankaListFormated_1">
      <item>RÖFIX d.o.o. zastupanog po punomoćniku Boris Anišić</item>
    </derivirana_varijabla>
  </DomainObject.Predmet.StrankaListFormated>
  <DomainObject.Predmet.StrankaListFormatedOIB>
    <izvorni_sadrzaj>
      <item>RÖFIX d.o.o., OIB 18346522436 zastupanog po punomoćniku Boris Anišić</item>
    </izvorni_sadrzaj>
    <derivirana_varijabla naziv="DomainObject.Predmet.StrankaListFormatedOIB_1">
      <item>RÖFIX d.o.o., OIB 18346522436 zastupanog po punomoćniku Boris Anišić</item>
    </derivirana_varijabla>
  </DomainObject.Predmet.StrankaListFormatedOIB>
  <DomainObject.Predmet.StrankaListFormatedWithAdress>
    <izvorni_sadrzaj>
      <item>RÖFIX d.o.o., Pojatno, Ulica Lusci 3, 10290 Donja Pušća zastupanog po punomoćniku Boris Anišić</item>
    </izvorni_sadrzaj>
    <derivirana_varijabla naziv="DomainObject.Predmet.StrankaListFormatedWithAdress_1">
      <item>RÖFIX d.o.o., Pojatno, Ulica Lusci 3, 10290 Donja Pušća zastupanog po punomoćniku Boris Anišić</item>
    </derivirana_varijabla>
  </DomainObject.Predmet.StrankaListFormatedWithAdress>
  <DomainObject.Predmet.StrankaListFormatedWithAdressOIB>
    <izvorni_sadrzaj>
      <item>RÖFIX d.o.o., OIB 18346522436, Pojatno, Ulica Lusci 3, 10290 Donja Pušća zastupanog po punomoćniku Boris Anišić</item>
    </izvorni_sadrzaj>
    <derivirana_varijabla naziv="DomainObject.Predmet.StrankaListFormatedWithAdressOIB_1">
      <item>RÖFIX d.o.o., OIB 18346522436, Pojatno, Ulica Lusci 3, 10290 Donja Pušća zastupanog po punomoćniku Boris Anišić</item>
    </derivirana_varijabla>
  </DomainObject.Predmet.StrankaListFormatedWithAdressOIB>
  <DomainObject.Predmet.StrankaListNazivFormated>
    <izvorni_sadrzaj>
      <item>RÖFIX d.o.o.</item>
    </izvorni_sadrzaj>
    <derivirana_varijabla naziv="DomainObject.Predmet.StrankaListNazivFormated_1">
      <item>RÖFIX d.o.o.</item>
    </derivirana_varijabla>
  </DomainObject.Predmet.StrankaListNazivFormated>
  <DomainObject.Predmet.StrankaListNazivFormatedOIB>
    <izvorni_sadrzaj>
      <item>RÖFIX d.o.o., OIB 18346522436</item>
    </izvorni_sadrzaj>
    <derivirana_varijabla naziv="DomainObject.Predmet.StrankaListNazivFormatedOIB_1">
      <item>RÖFIX d.o.o., OIB 18346522436</item>
    </derivirana_varijabla>
  </DomainObject.Predmet.StrankaListNazivFormatedOIB>
  <DomainObject.Predmet.ProtuStrankaListFormated>
    <izvorni_sadrzaj>
      <item>SP ZAPREŠIĆ d.o.o.</item>
    </izvorni_sadrzaj>
    <derivirana_varijabla naziv="DomainObject.Predmet.ProtuStrankaListFormated_1">
      <item>SP ZAPREŠIĆ d.o.o.</item>
    </derivirana_varijabla>
  </DomainObject.Predmet.ProtuStrankaListFormated>
  <DomainObject.Predmet.ProtuStrankaListFormatedOIB>
    <izvorni_sadrzaj>
      <item>SP ZAPREŠIĆ d.o.o., OIB 67300066811</item>
    </izvorni_sadrzaj>
    <derivirana_varijabla naziv="DomainObject.Predmet.ProtuStrankaListFormatedOIB_1">
      <item>SP ZAPREŠIĆ d.o.o., OIB 67300066811</item>
    </derivirana_varijabla>
  </DomainObject.Predmet.ProtuStrankaListFormatedOIB>
  <DomainObject.Predmet.ProtuStrankaListFormatedWithAdress>
    <izvorni_sadrzaj>
      <item>SP ZAPREŠIĆ d.o.o., Maršala Tita 118, 10290 Zaprešić</item>
    </izvorni_sadrzaj>
    <derivirana_varijabla naziv="DomainObject.Predmet.ProtuStrankaListFormatedWithAdress_1">
      <item>SP ZAPREŠIĆ d.o.o., Maršala Tita 118, 10290 Zaprešić</item>
    </derivirana_varijabla>
  </DomainObject.Predmet.ProtuStrankaListFormatedWithAdress>
  <DomainObject.Predmet.ProtuStrankaListFormatedWithAdressOIB>
    <izvorni_sadrzaj>
      <item>SP ZAPREŠIĆ d.o.o., OIB 67300066811, Maršala Tita 118, 10290 Zaprešić</item>
    </izvorni_sadrzaj>
    <derivirana_varijabla naziv="DomainObject.Predmet.ProtuStrankaListFormatedWithAdressOIB_1">
      <item>SP ZAPREŠIĆ d.o.o., OIB 67300066811, Maršala Tita 118, 10290 Zaprešić</item>
    </derivirana_varijabla>
  </DomainObject.Predmet.ProtuStrankaListFormatedWithAdressOIB>
  <DomainObject.Predmet.ProtuStrankaListNazivFormated>
    <izvorni_sadrzaj>
      <item>SP ZAPREŠIĆ d.o.o.</item>
    </izvorni_sadrzaj>
    <derivirana_varijabla naziv="DomainObject.Predmet.ProtuStrankaListNazivFormated_1">
      <item>SP ZAPREŠIĆ d.o.o.</item>
    </derivirana_varijabla>
  </DomainObject.Predmet.ProtuStrankaListNazivFormated>
  <DomainObject.Predmet.ProtuStrankaListNazivFormatedOIB>
    <izvorni_sadrzaj>
      <item>SP ZAPREŠIĆ d.o.o., OIB 67300066811</item>
    </izvorni_sadrzaj>
    <derivirana_varijabla naziv="DomainObject.Predmet.ProtuStrankaListNazivFormatedOIB_1">
      <item>SP ZAPREŠIĆ d.o.o., OIB 67300066811</item>
    </derivirana_varijabla>
  </DomainObject.Predmet.ProtuStrankaListNazivFormatedOIB>
  <DomainObject.Predmet.OstaliListFormated>
    <izvorni_sadrzaj>
      <item>Boris Anišić punomoćnik sudionika u postupku RÖFIX d.o.o.</item>
      <item>Zoran Mihajlović</item>
    </izvorni_sadrzaj>
    <derivirana_varijabla naziv="DomainObject.Predmet.OstaliListFormated_1">
      <item>Boris Anišić punomoćnik sudionika u postupku RÖFIX d.o.o.</item>
      <item>Zoran Mihajlović</item>
    </derivirana_varijabla>
  </DomainObject.Predmet.OstaliListFormated>
  <DomainObject.Predmet.OstaliListFormatedOIB>
    <izvorni_sadrzaj>
      <item>Boris Anišić, OIB 87537034116 punomoćnik sudionika u postupku RÖFIX d.o.o.</item>
      <item>Zoran Mihajlović, OIB 60407042502</item>
    </izvorni_sadrzaj>
    <derivirana_varijabla naziv="DomainObject.Predmet.OstaliListFormatedOIB_1">
      <item>Boris Anišić, OIB 87537034116 punomoćnik sudionika u postupku RÖFIX d.o.o.</item>
      <item>Zoran Mihajlović, OIB 60407042502</item>
    </derivirana_varijabla>
  </DomainObject.Predmet.OstaliListFormatedOIB>
  <DomainObject.Predmet.OstaliListFormatedWithAdress>
    <izvorni_sadrzaj>
      <item>Boris Anišić, Ilica 191 b, 10000 Zagreb punomoćnik sudionika u postupku RÖFIX d.o.o.</item>
      <item>Zoran Mihajlović, Rendićeva 31, 10000 Zagreb</item>
    </izvorni_sadrzaj>
    <derivirana_varijabla naziv="DomainObject.Predmet.OstaliListFormatedWithAdress_1">
      <item>Boris Anišić, Ilica 191 b, 10000 Zagreb punomoćnik sudionika u postupku RÖFIX d.o.o.</item>
      <item>Zoran Mihajlović, Rendićeva 31, 10000 Zagreb</item>
    </derivirana_varijabla>
  </DomainObject.Predmet.OstaliListFormatedWithAdress>
  <DomainObject.Predmet.OstaliListFormatedWithAdressOIB>
    <izvorni_sadrzaj>
      <item>Boris Anišić, OIB 87537034116, Ilica 191 b, 10000 Zagreb punomoćnik sudionika u postupku RÖFIX d.o.o.</item>
      <item>Zoran Mihajlović, OIB 60407042502, Rendićeva 31, 10000 Zagreb</item>
    </izvorni_sadrzaj>
    <derivirana_varijabla naziv="DomainObject.Predmet.OstaliListFormatedWithAdressOIB_1">
      <item>Boris Anišić, OIB 87537034116, Ilica 191 b, 10000 Zagreb punomoćnik sudionika u postupku RÖFIX d.o.o.</item>
      <item>Zoran Mihajlović, OIB 60407042502, Rendićeva 31, 10000 Zagreb</item>
    </derivirana_varijabla>
  </DomainObject.Predmet.OstaliListFormatedWithAdressOIB>
  <DomainObject.Predmet.OstaliListNazivFormated>
    <izvorni_sadrzaj>
      <item>Boris Anišić</item>
      <item>Zoran Mihajlović</item>
    </izvorni_sadrzaj>
    <derivirana_varijabla naziv="DomainObject.Predmet.OstaliListNazivFormated_1">
      <item>Boris Anišić</item>
      <item>Zoran Mihajlović</item>
    </derivirana_varijabla>
  </DomainObject.Predmet.OstaliListNazivFormated>
  <DomainObject.Predmet.OstaliListNazivFormatedOIB>
    <izvorni_sadrzaj>
      <item>Boris Anišić, OIB 87537034116</item>
      <item>Zoran Mihajlović, OIB 60407042502</item>
    </izvorni_sadrzaj>
    <derivirana_varijabla naziv="DomainObject.Predmet.OstaliListNazivFormatedOIB_1">
      <item>Boris Anišić, OIB 87537034116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RÖFIX d.o.o.</izvorni_sadrzaj>
    <derivirana_varijabla naziv="DomainObject.Predmet.StrankaIDrugi_1">RÖFIX d.o.o.</derivirana_varijabla>
  </DomainObject.Predmet.StrankaIDrugi>
  <DomainObject.Predmet.ProtustrankaIDrugi>
    <izvorni_sadrzaj>SP ZAPREŠIĆ d.o.o.</izvorni_sadrzaj>
    <derivirana_varijabla naziv="DomainObject.Predmet.ProtustrankaIDrugi_1">SP ZAPREŠIĆ d.o.o.</derivirana_varijabla>
  </DomainObject.Predmet.ProtustrankaIDrugi>
  <DomainObject.Predmet.StrankaIDrugiAdressOIB>
    <izvorni_sadrzaj>RÖFIX d.o.o., OIB 18346522436, Pojatno, Ulica Lusci 3, 10290 Donja Pušća</izvorni_sadrzaj>
    <derivirana_varijabla naziv="DomainObject.Predmet.StrankaIDrugiAdressOIB_1">RÖFIX d.o.o., OIB 18346522436, Pojatno, Ulica Lusci 3, 10290 Donja Pušća</derivirana_varijabla>
  </DomainObject.Predmet.StrankaIDrugiAdressOIB>
  <DomainObject.Predmet.ProtustrankaIDrugiAdressOIB>
    <izvorni_sadrzaj>SP ZAPREŠIĆ d.o.o., OIB 67300066811, Maršala Tita 118, 10290 Zaprešić</izvorni_sadrzaj>
    <derivirana_varijabla naziv="DomainObject.Predmet.ProtustrankaIDrugiAdressOIB_1">SP ZAPREŠIĆ d.o.o., OIB 67300066811, Maršala Tita 118,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 ZAPREŠIĆ d.o.o.</item>
      <item>RÖFIX d.o.o.</item>
      <item>Boris Anišić</item>
      <item>Zoran Mihajlović</item>
    </izvorni_sadrzaj>
    <derivirana_varijabla naziv="DomainObject.Predmet.SudioniciListNaziv_1">
      <item>SP ZAPREŠIĆ d.o.o.</item>
      <item>RÖFIX d.o.o.</item>
      <item>Boris Anišić</item>
      <item>Zoran Mihajlović</item>
    </derivirana_varijabla>
  </DomainObject.Predmet.SudioniciListNaziv>
  <DomainObject.Predmet.SudioniciListAdressOIB>
    <izvorni_sadrzaj>
      <item>SP ZAPREŠIĆ d.o.o., OIB 67300066811, Maršala Tita 118,10290 Zaprešić</item>
      <item>RÖFIX d.o.o., OIB 18346522436, Pojatno, Ulica Lusci 3,10290 Donja Pušća</item>
      <item>Boris Anišić, OIB 87537034116, Ilica 191 b,10000 Zagreb</item>
      <item>Zoran Mihajlović, OIB 60407042502, Rendićeva 31,10000 Zagreb</item>
    </izvorni_sadrzaj>
    <derivirana_varijabla naziv="DomainObject.Predmet.SudioniciListAdressOIB_1">
      <item>SP ZAPREŠIĆ d.o.o., OIB 67300066811, Maršala Tita 118,10290 Zaprešić</item>
      <item>RÖFIX d.o.o., OIB 18346522436, Pojatno, Ulica Lusci 3,10290 Donja Pušća</item>
      <item>Boris Anišić, OIB 87537034116, Ilica 191 b,10000 Zagreb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67300066811</item>
      <item>, OIB 18346522436</item>
      <item>, OIB 87537034116</item>
      <item>, OIB 60407042502</item>
    </izvorni_sadrzaj>
    <derivirana_varijabla naziv="DomainObject.Predmet.SudioniciListNazivOIB_1">
      <item>, OIB 67300066811</item>
      <item>, OIB 18346522436</item>
      <item>, OIB 87537034116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2450</properties:Characters>
  <properties:Lines>71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2016-12-21T12:09:00Z</dcterms:created>
  <dc:creator>MK</dc:creator>
  <cp:lastModifiedBy>Sonja Pilić</cp:lastModifiedBy>
  <cp:lastPrinted>2016-12-21T12:11:00Z</cp:lastPrinted>
  <dcterms:modified xmlns:xsi="http://www.w3.org/2001/XMLSchema-instance" xsi:type="dcterms:W3CDTF">2016-12-21T12:14:00Z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