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b19cc" w14:paraId="09b19cc" w:rsidRDefault="00EB525B" w:rsidP="00B800D2" w:rsidR="00E423D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St-513</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051A44">
        <w:rPr>
          <w:rFonts w:cs="Times New Roman" w:hAnsi="Times New Roman" w:ascii="Times New Roman"/>
          <w:sz w:val="24"/>
          <w:szCs w:val="24"/>
        </w:rPr>
        <w:t>MYTILUS d.o.o., Šibenik, Stipe Ninića 58, OIB 86973558884</w:t>
      </w:r>
      <w:r w:rsidR="00EB525B">
        <w:rPr>
          <w:rFonts w:cs="Times New Roman" w:hAnsi="Times New Roman" w:ascii="Times New Roman"/>
          <w:sz w:val="24"/>
          <w:szCs w:val="24"/>
        </w:rPr>
        <w:t>, izvan ročišta, dana 05</w:t>
      </w:r>
      <w:r>
        <w:rPr>
          <w:rFonts w:cs="Times New Roman" w:hAnsi="Times New Roman" w:ascii="Times New Roman"/>
          <w:sz w:val="24"/>
          <w:szCs w:val="24"/>
        </w:rPr>
        <w:t xml:space="preserve">. </w:t>
      </w:r>
      <w:r w:rsidR="00887047">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dužnikom </w:t>
      </w:r>
      <w:r w:rsidR="00051A44">
        <w:rPr>
          <w:rFonts w:cs="Times New Roman" w:hAnsi="Times New Roman" w:ascii="Times New Roman"/>
          <w:sz w:val="24"/>
          <w:szCs w:val="24"/>
        </w:rPr>
        <w:t>MYTILUS d.o.o., Šibenik, Stipe Ninića 58, OIB 86973558884</w:t>
      </w:r>
      <w:r>
        <w:rPr>
          <w:rFonts w:cs="Times New Roman" w:hAnsi="Times New Roman" w:ascii="Times New Roman"/>
          <w:sz w:val="24"/>
          <w:szCs w:val="24"/>
        </w:rPr>
        <w:t>.</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EB525B">
        <w:rPr>
          <w:rFonts w:cs="Times New Roman" w:hAnsi="Times New Roman" w:ascii="Times New Roman"/>
          <w:sz w:val="24"/>
          <w:szCs w:val="24"/>
        </w:rPr>
        <w:t>03</w:t>
      </w:r>
      <w:r w:rsidR="00747DC6">
        <w:rPr>
          <w:rFonts w:cs="Times New Roman" w:hAnsi="Times New Roman" w:ascii="Times New Roman"/>
          <w:sz w:val="24"/>
          <w:szCs w:val="24"/>
        </w:rPr>
        <w:t xml:space="preserve">. </w:t>
      </w:r>
      <w:r w:rsidR="00EB525B">
        <w:rPr>
          <w:rFonts w:cs="Times New Roman" w:hAnsi="Times New Roman" w:ascii="Times New Roman"/>
          <w:sz w:val="24"/>
          <w:szCs w:val="24"/>
        </w:rPr>
        <w:t>studenog</w:t>
      </w:r>
      <w:r w:rsidR="00747DC6">
        <w:rPr>
          <w:rFonts w:cs="Times New Roman" w:hAnsi="Times New Roman" w:ascii="Times New Roman"/>
          <w:sz w:val="24"/>
          <w:szCs w:val="24"/>
        </w:rPr>
        <w:t xml:space="preserve"> 2015. godine </w:t>
      </w:r>
      <w:r>
        <w:rPr>
          <w:rFonts w:cs="Times New Roman" w:hAnsi="Times New Roman" w:ascii="Times New Roman"/>
          <w:sz w:val="24"/>
          <w:szCs w:val="24"/>
        </w:rPr>
        <w:t xml:space="preserve">prijedlog za otvaranje stečajnog postupka nad dužnikom. U prijedlogu se u bitnome navodi da dužnik na dan </w:t>
      </w:r>
      <w:r w:rsidR="00051A44">
        <w:rPr>
          <w:rFonts w:cs="Times New Roman" w:hAnsi="Times New Roman" w:ascii="Times New Roman"/>
          <w:sz w:val="24"/>
          <w:szCs w:val="24"/>
        </w:rPr>
        <w:t>16</w:t>
      </w:r>
      <w:r w:rsidR="00747DC6">
        <w:rPr>
          <w:rFonts w:cs="Times New Roman" w:hAnsi="Times New Roman" w:ascii="Times New Roman"/>
          <w:sz w:val="24"/>
          <w:szCs w:val="24"/>
        </w:rPr>
        <w:t>. rujna 2015. godine</w:t>
      </w:r>
      <w:r>
        <w:rPr>
          <w:rFonts w:cs="Times New Roman" w:hAnsi="Times New Roman" w:ascii="Times New Roman"/>
          <w:sz w:val="24"/>
          <w:szCs w:val="24"/>
        </w:rPr>
        <w:t xml:space="preserve"> u Očevidniku redoslijeda osnova za plaćanje ima evidentirane neizvršene osnove za plaćanje u ukupnom iznosu od </w:t>
      </w:r>
      <w:r w:rsidR="00051A44">
        <w:rPr>
          <w:rFonts w:cs="Times New Roman" w:hAnsi="Times New Roman" w:ascii="Times New Roman"/>
          <w:sz w:val="24"/>
          <w:szCs w:val="24"/>
        </w:rPr>
        <w:t>2.975,35</w:t>
      </w:r>
      <w:r>
        <w:rPr>
          <w:rFonts w:cs="Times New Roman" w:hAnsi="Times New Roman" w:ascii="Times New Roman"/>
          <w:sz w:val="24"/>
          <w:szCs w:val="24"/>
        </w:rPr>
        <w:t xml:space="preserve"> kuna, u koji iznos je uračunata kamata i naknada Financijske agencije za provedbu ovrhe na novčani</w:t>
      </w:r>
      <w:r w:rsidR="00852C8A">
        <w:rPr>
          <w:rFonts w:cs="Times New Roman" w:hAnsi="Times New Roman" w:ascii="Times New Roman"/>
          <w:sz w:val="24"/>
          <w:szCs w:val="24"/>
        </w:rPr>
        <w:t>m sredstvima, te da dužnik ima 2</w:t>
      </w:r>
      <w:r>
        <w:rPr>
          <w:rFonts w:cs="Times New Roman" w:hAnsi="Times New Roman" w:ascii="Times New Roman"/>
          <w:sz w:val="24"/>
          <w:szCs w:val="24"/>
        </w:rPr>
        <w:t xml:space="preserve"> zaposlenih, da ima račun kod </w:t>
      </w:r>
      <w:r w:rsidR="00EB525B">
        <w:rPr>
          <w:rFonts w:cs="Times New Roman" w:hAnsi="Times New Roman" w:ascii="Times New Roman"/>
          <w:sz w:val="24"/>
          <w:szCs w:val="24"/>
        </w:rPr>
        <w:t>Erste &amp; Steiermarkische bank d.d. i OTP banka Hrvatska d.d</w:t>
      </w:r>
      <w:r>
        <w:rPr>
          <w:rFonts w:cs="Times New Roman" w:hAnsi="Times New Roman" w:ascii="Times New Roman"/>
          <w:sz w:val="24"/>
          <w:szCs w:val="24"/>
        </w:rPr>
        <w:t>.,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w:t>
      </w:r>
      <w:r w:rsidR="00887047">
        <w:rPr>
          <w:rFonts w:cs="Times New Roman" w:hAnsi="Times New Roman" w:ascii="Times New Roman"/>
          <w:sz w:val="24"/>
          <w:szCs w:val="24"/>
        </w:rPr>
        <w:t>deset</w:t>
      </w:r>
      <w:r>
        <w:rPr>
          <w:rFonts w:cs="Times New Roman" w:hAnsi="Times New Roman" w:ascii="Times New Roman"/>
          <w:sz w:val="24"/>
          <w:szCs w:val="24"/>
        </w:rPr>
        <w:t xml:space="preserve"> </w:t>
      </w:r>
      <w:r>
        <w:rPr>
          <w:rFonts w:cs="Times New Roman" w:hAnsi="Times New Roman" w:ascii="Times New Roman"/>
          <w:sz w:val="24"/>
          <w:szCs w:val="24"/>
        </w:rPr>
        <w:lastRenderedPageBreak/>
        <w:t xml:space="preserve">mjeseci, ali ne ranije od </w:t>
      </w:r>
      <w:r w:rsidR="00887047">
        <w:rPr>
          <w:rFonts w:cs="Times New Roman" w:hAnsi="Times New Roman" w:ascii="Times New Roman"/>
          <w:sz w:val="24"/>
          <w:szCs w:val="24"/>
        </w:rPr>
        <w:t>osam</w:t>
      </w:r>
      <w:r>
        <w:rPr>
          <w:rFonts w:cs="Times New Roman" w:hAnsi="Times New Roman" w:ascii="Times New Roman"/>
          <w:sz w:val="24"/>
          <w:szCs w:val="24"/>
        </w:rPr>
        <w:t xml:space="preserve">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w:t>
      </w:r>
      <w:r w:rsidR="00887047">
        <w:rPr>
          <w:rFonts w:cs="Times New Roman" w:hAnsi="Times New Roman" w:ascii="Times New Roman"/>
          <w:sz w:val="24"/>
          <w:szCs w:val="24"/>
        </w:rPr>
        <w:t>dva ili više zaposlenih</w:t>
      </w:r>
      <w:r w:rsidR="00747DC6">
        <w:rPr>
          <w:rFonts w:cs="Times New Roman" w:hAnsi="Times New Roman" w:ascii="Times New Roman"/>
          <w:sz w:val="24"/>
          <w:szCs w:val="24"/>
        </w:rPr>
        <w:t>.</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konkretnom s</w:t>
      </w:r>
      <w:r w:rsidR="00887047">
        <w:rPr>
          <w:rFonts w:cs="Times New Roman" w:hAnsi="Times New Roman" w:ascii="Times New Roman"/>
          <w:sz w:val="24"/>
          <w:szCs w:val="24"/>
        </w:rPr>
        <w:t>lučaju proizlazi da dužnik ima dva</w:t>
      </w:r>
      <w:r>
        <w:rPr>
          <w:rFonts w:cs="Times New Roman" w:hAnsi="Times New Roman" w:ascii="Times New Roman"/>
          <w:sz w:val="24"/>
          <w:szCs w:val="24"/>
        </w:rPr>
        <w:t xml:space="preserve"> zaposlen</w:t>
      </w:r>
      <w:r w:rsidR="00887047">
        <w:rPr>
          <w:rFonts w:cs="Times New Roman" w:hAnsi="Times New Roman" w:ascii="Times New Roman"/>
          <w:sz w:val="24"/>
          <w:szCs w:val="24"/>
        </w:rPr>
        <w:t>ika</w:t>
      </w:r>
      <w:r>
        <w:rPr>
          <w:rFonts w:cs="Times New Roman" w:hAnsi="Times New Roman" w:ascii="Times New Roman"/>
          <w:sz w:val="24"/>
          <w:szCs w:val="24"/>
        </w:rPr>
        <w:t xml:space="preserve"> i prijedlog za otvaranje stečajnog postupka ne može se pokrenuti prije isteka </w:t>
      </w:r>
      <w:r w:rsidR="00887047">
        <w:rPr>
          <w:rFonts w:cs="Times New Roman" w:hAnsi="Times New Roman" w:ascii="Times New Roman"/>
          <w:sz w:val="24"/>
          <w:szCs w:val="24"/>
        </w:rPr>
        <w:t>roka od osam</w:t>
      </w:r>
      <w:r>
        <w:rPr>
          <w:rFonts w:cs="Times New Roman" w:hAnsi="Times New Roman" w:ascii="Times New Roman"/>
          <w:sz w:val="24"/>
          <w:szCs w:val="24"/>
        </w:rPr>
        <w:t xml:space="preserve">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 xml:space="preserve">odine. Zbog navedenog, sukladno čl. 282. st. 1. ZPP, zbog toga što je čl. 444. st. 2. SZ propisan rok za podnošenje prijedloga, prijedlog je kao </w:t>
      </w:r>
      <w:r w:rsidR="00887047">
        <w:rPr>
          <w:rFonts w:cs="Times New Roman" w:hAnsi="Times New Roman" w:ascii="Times New Roman"/>
          <w:sz w:val="24"/>
          <w:szCs w:val="24"/>
        </w:rPr>
        <w:t>nepravovremen</w:t>
      </w:r>
      <w:r>
        <w:rPr>
          <w:rFonts w:cs="Times New Roman" w:hAnsi="Times New Roman" w:ascii="Times New Roman"/>
          <w:sz w:val="24"/>
          <w:szCs w:val="24"/>
        </w:rPr>
        <w:t xml:space="preserve">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A23A18"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w:t>
      </w:r>
      <w:r w:rsidR="00EB525B">
        <w:rPr>
          <w:rFonts w:cs="Times New Roman" w:hAnsi="Times New Roman" w:ascii="Times New Roman"/>
          <w:sz w:val="24"/>
          <w:szCs w:val="24"/>
        </w:rPr>
        <w:t>ku, 05</w:t>
      </w:r>
      <w:r w:rsidR="00747DC6">
        <w:rPr>
          <w:rFonts w:cs="Times New Roman" w:hAnsi="Times New Roman" w:ascii="Times New Roman"/>
          <w:sz w:val="24"/>
          <w:szCs w:val="24"/>
        </w:rPr>
        <w:t xml:space="preserve">. </w:t>
      </w:r>
      <w:r w:rsidR="00887047">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3C5405"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w:t>
      </w:r>
      <w:r w:rsidR="00747DC6">
        <w:rPr>
          <w:rFonts w:cs="Times New Roman" w:hAnsi="Times New Roman" w:ascii="Times New Roman"/>
          <w:sz w:val="24"/>
          <w:szCs w:val="24"/>
        </w:rPr>
        <w:t>redlagatelju</w:t>
      </w:r>
      <w:r>
        <w:rPr>
          <w:rFonts w:cs="Times New Roman" w:hAnsi="Times New Roman" w:ascii="Times New Roman"/>
          <w:sz w:val="24"/>
          <w:szCs w:val="24"/>
        </w:rPr>
        <w:t xml:space="preserve"> FINI</w:t>
      </w:r>
      <w:r w:rsidR="002E1416">
        <w:rPr>
          <w:rFonts w:cs="Times New Roman" w:hAnsi="Times New Roman" w:ascii="Times New Roman"/>
          <w:sz w:val="24"/>
          <w:szCs w:val="24"/>
        </w:rPr>
        <w:t>, Podružnica</w:t>
      </w:r>
      <w:r>
        <w:rPr>
          <w:rFonts w:cs="Times New Roman" w:hAnsi="Times New Roman" w:ascii="Times New Roman"/>
          <w:sz w:val="24"/>
          <w:szCs w:val="24"/>
        </w:rPr>
        <w:t xml:space="preserve">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1F00" w:rsidP="00305492" w:rsidR="005C1F00">
      <w:pPr>
        <w:spacing w:lineRule="auto" w:line="240" w:after="0"/>
      </w:pPr>
      <w:r>
        <w:separator/>
      </w:r>
    </w:p>
  </w:endnote>
  <w:endnote w:id="0" w:type="continuationSeparator">
    <w:p w:rsidRDefault="005C1F00" w:rsidP="00305492" w:rsidR="005C1F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1F00" w:rsidP="00305492" w:rsidR="005C1F00">
      <w:pPr>
        <w:spacing w:lineRule="auto" w:line="240" w:after="0"/>
      </w:pPr>
      <w:r>
        <w:separator/>
      </w:r>
    </w:p>
  </w:footnote>
  <w:footnote w:id="0" w:type="continuationSeparator">
    <w:p w:rsidRDefault="005C1F00" w:rsidP="00305492" w:rsidR="005C1F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312BE2">
          <w:rPr>
            <w:noProof/>
          </w:rPr>
          <w:t>2</w:t>
        </w:r>
        <w:r>
          <w:fldChar w:fldCharType="end"/>
        </w:r>
        <w:r>
          <w:t xml:space="preserve">                                       </w:t>
        </w:r>
        <w:r w:rsidR="00051A44">
          <w:t xml:space="preserve">                        </w:t>
        </w:r>
        <w:r w:rsidR="00EB525B">
          <w:t>9 St-513</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51A44"/>
    <w:rsid w:val="00057F19"/>
    <w:rsid w:val="000E04B9"/>
    <w:rsid w:val="00130CCC"/>
    <w:rsid w:val="002E1416"/>
    <w:rsid w:val="00305492"/>
    <w:rsid w:val="00312BE2"/>
    <w:rsid w:val="00337590"/>
    <w:rsid w:val="003918BB"/>
    <w:rsid w:val="003C5405"/>
    <w:rsid w:val="0047360A"/>
    <w:rsid w:val="00516511"/>
    <w:rsid w:val="005716FB"/>
    <w:rsid w:val="005B4A5E"/>
    <w:rsid w:val="005C1F00"/>
    <w:rsid w:val="0062032A"/>
    <w:rsid w:val="00747DC6"/>
    <w:rsid w:val="007C1F8D"/>
    <w:rsid w:val="00834434"/>
    <w:rsid w:val="00852C8A"/>
    <w:rsid w:val="00887047"/>
    <w:rsid w:val="008B7F83"/>
    <w:rsid w:val="00A23A18"/>
    <w:rsid w:val="00B800D2"/>
    <w:rsid w:val="00CA677C"/>
    <w:rsid w:val="00E1147C"/>
    <w:rsid w:val="00E423D6"/>
    <w:rsid w:val="00EB525B"/>
    <w:rsid w:val="00F83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CA677C"/>
    <w:rPr>
      <w:color w:val="808080"/>
      <w:bdr w:space="0" w:sz="0" w:color="auto" w:val="none"/>
      <w:shd w:fill="auto" w:color="auto" w:val="clear"/>
    </w:rPr>
  </w:style>
  <w:style w:customStyle="true" w:styleId="eSPISCCParagraphDefaultFont" w:type="character">
    <w:name w:val="eSPIS_CC_Paragraph Default Font"/>
    <w:basedOn w:val="Zadanifontodlomka"/>
    <w:rsid w:val="00CA67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677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A67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67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CA677C"/>
    <w:rPr>
      <w:color w:val="808080"/>
      <w:bdr w:color="auto" w:space="0" w:sz="0" w:val="none"/>
      <w:shd w:color="auto" w:fill="auto" w:val="clear"/>
    </w:rPr>
  </w:style>
  <w:style w:customStyle="1" w:styleId="eSPISCCParagraphDefaultFont" w:type="character">
    <w:name w:val="eSPIS_CC_Paragraph Default Font"/>
    <w:basedOn w:val="Zadanifontodlomka"/>
    <w:rsid w:val="00CA67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677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A67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67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St-513/2015</izvorni_sadrzaj>
    <derivirana_varijabla naziv="DomainObject.Predmet.OznakaBroj_1">St-513/2015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MYTILUS d.o.o. za proizvodnju i preradu riba i plodova mora, trgovinu i turizam</izvorni_sadrzaj>
    <derivirana_varijabla naziv="DomainObject.Predmet.ProtustrankaFormated_1">  MYTILUS d.o.o. za proizvodnju i preradu riba i plodova mora, trgovinu i turizam</derivirana_varijabla>
  </DomainObject.Predmet.ProtustrankaFormated>
  <DomainObject.Predmet.ProtustrankaFormatedOIB>
    <izvorni_sadrzaj>  MYTILUS d.o.o. za proizvodnju i preradu riba i plodova mora, trgovinu i turizam, OIB 86973558884</izvorni_sadrzaj>
    <derivirana_varijabla naziv="DomainObject.Predmet.ProtustrankaFormatedOIB_1">  MYTILUS d.o.o. za proizvodnju i preradu riba i plodova mora, trgovinu i turizam, OIB 86973558884</derivirana_varijabla>
  </DomainObject.Predmet.ProtustrankaFormatedOIB>
  <DomainObject.Predmet.ProtustrankaFormatedWithAdress>
    <izvorni_sadrzaj> MYTILUS d.o.o. za proizvodnju i preradu riba i plodova mora, trgovinu i turizam, Stipe Ninića 58, 22000 Šibenik</izvorni_sadrzaj>
    <derivirana_varijabla naziv="DomainObject.Predmet.ProtustrankaFormatedWithAdress_1"> MYTILUS d.o.o. za proizvodnju i preradu riba i plodova mora, trgovinu i turizam, Stipe Ninića 58, 22000 Šibenik</derivirana_varijabla>
  </DomainObject.Predmet.ProtustrankaFormatedWithAdress>
  <DomainObject.Predmet.ProtustrankaFormatedWithAdressOIB>
    <izvorni_sadrzaj> MYTILUS d.o.o. za proizvodnju i preradu riba i plodova mora, trgovinu i turizam, OIB 86973558884, Stipe Ninića 58, 22000 Šibenik</izvorni_sadrzaj>
    <derivirana_varijabla naziv="DomainObject.Predmet.ProtustrankaFormatedWithAdressOIB_1"> MYTILUS d.o.o. za proizvodnju i preradu riba i plodova mora, trgovinu i turizam, OIB 86973558884, Stipe Ninića 58, 22000 Šibenik</derivirana_varijabla>
  </DomainObject.Predmet.ProtustrankaFormatedWithAdressOIB>
  <DomainObject.Predmet.ProtustrankaWithAdress>
    <izvorni_sadrzaj>MYTILUS d.o.o. za proizvodnju i preradu riba i plodova mora, trgovinu i turizam Stipe Ninića 58, 22000 Šibenik</izvorni_sadrzaj>
    <derivirana_varijabla naziv="DomainObject.Predmet.ProtustrankaWithAdress_1">MYTILUS d.o.o. za proizvodnju i preradu riba i plodova mora, trgovinu i turizam Stipe Ninića 58, 22000 Šibenik</derivirana_varijabla>
  </DomainObject.Predmet.ProtustrankaWithAdress>
  <DomainObject.Predmet.ProtustrankaWithAdressOIB>
    <izvorni_sadrzaj>MYTILUS d.o.o. za proizvodnju i preradu riba i plodova mora, trgovinu i turizam, OIB 86973558884, Stipe Ninića 58, 22000 Šibenik</izvorni_sadrzaj>
    <derivirana_varijabla naziv="DomainObject.Predmet.ProtustrankaWithAdressOIB_1">MYTILUS d.o.o. za proizvodnju i preradu riba i plodova mora, trgovinu i turizam, OIB 86973558884, Stipe Ninića 58, 22000 Šibenik</derivirana_varijabla>
  </DomainObject.Predmet.ProtustrankaWithAdressOIB>
  <DomainObject.Predmet.ProtustrankaNazivFormated>
    <izvorni_sadrzaj>MYTILUS d.o.o. za proizvodnju i preradu riba i plodova mora, trgovinu i turizam</izvorni_sadrzaj>
    <derivirana_varijabla naziv="DomainObject.Predmet.ProtustrankaNazivFormated_1">MYTILUS d.o.o. za proizvodnju i preradu riba i plodova mora, trgovinu i turizam</derivirana_varijabla>
  </DomainObject.Predmet.ProtustrankaNazivFormated>
  <DomainObject.Predmet.ProtustrankaNazivFormatedOIB>
    <izvorni_sadrzaj>MYTILUS d.o.o. za proizvodnju i preradu riba i plodova mora, trgovinu i turizam, OIB 86973558884</izvorni_sadrzaj>
    <derivirana_varijabla naziv="DomainObject.Predmet.ProtustrankaNazivFormatedOIB_1">MYTILUS d.o.o. za proizvodnju i preradu riba i plodova mora, trgovinu i turizam, OIB 86973558884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Dubrava Kod Šibenika</izvorni_sadrzaj>
    <derivirana_varijabla naziv="DomainObject.Predmet.StrankaFormatedWithAdress_1"> FINA - Podružnica Šibenik, Perivoj L. Marune 1, 22000 Dubrava Kod Šibenika</derivirana_varijabla>
  </DomainObject.Predmet.StrankaFormatedWithAdress>
  <DomainObject.Predmet.StrankaFormatedWithAdressOIB>
    <izvorni_sadrzaj> FINA - Podružnica Šibenik, OIB 85821130368, Perivoj L. Marune 1, 22000 Dubrava Kod Šibenika</izvorni_sadrzaj>
    <derivirana_varijabla naziv="DomainObject.Predmet.StrankaFormatedWithAdressOIB_1"> FINA - Podružnica Šibenik, OIB 85821130368, Perivoj L. Marune 1, 22000 Dubrava Kod Šibenika</derivirana_varijabla>
  </DomainObject.Predmet.StrankaFormatedWithAdressOIB>
  <DomainObject.Predmet.StrankaWithAdress>
    <izvorni_sadrzaj>FINA - Podružnica Šibenik Perivoj L. Marune 1,22000 Dubrava Kod Šibenika</izvorni_sadrzaj>
    <derivirana_varijabla naziv="DomainObject.Predmet.StrankaWithAdress_1">FINA - Podružnica Šibenik Perivoj L. Marune 1,22000 Dubrava Kod Šibenika</derivirana_varijabla>
  </DomainObject.Predmet.StrankaWithAdress>
  <DomainObject.Predmet.StrankaWithAdressOIB>
    <izvorni_sadrzaj>FINA - Podružnica Šibenik, OIB 85821130368, Perivoj L. Marune 1,22000 Dubrava Kod Šibenika</izvorni_sadrzaj>
    <derivirana_varijabla naziv="DomainObject.Predmet.StrankaWithAdressOIB_1">FINA - Podružnica Šibenik, OIB 85821130368, Perivoj L. Marune 1,22000 Dubrava Kod Šibenika</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Dubrava Kod Šibenika</item>
    </izvorni_sadrzaj>
    <derivirana_varijabla naziv="DomainObject.Predmet.StrankaListFormatedWithAdress_1">
      <item>FINA - Podružnica Šibenik, Perivoj L. Marune 1, 22000 Dubrava Kod Šibenika</item>
    </derivirana_varijabla>
  </DomainObject.Predmet.StrankaListFormatedWithAdress>
  <DomainObject.Predmet.StrankaListFormatedWithAdressOIB>
    <izvorni_sadrzaj>
      <item>FINA - Podružnica Šibenik, OIB 85821130368, Perivoj L. Marune 1, 22000 Dubrava Kod Šibenika</item>
    </izvorni_sadrzaj>
    <derivirana_varijabla naziv="DomainObject.Predmet.StrankaListFormatedWithAdressOIB_1">
      <item>FINA - Podružnica Šibenik, OIB 85821130368, Perivoj L. Marune 1, 22000 Dubrava Kod Šibenika</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MYTILUS d.o.o. za proizvodnju i preradu riba i plodova mora, trgovinu i turizam</item>
    </izvorni_sadrzaj>
    <derivirana_varijabla naziv="DomainObject.Predmet.ProtuStrankaListFormated_1">
      <item>MYTILUS d.o.o. za proizvodnju i preradu riba i plodova mora, trgovinu i turizam</item>
    </derivirana_varijabla>
  </DomainObject.Predmet.ProtuStrankaListFormated>
  <DomainObject.Predmet.ProtuStrankaListFormatedOIB>
    <izvorni_sadrzaj>
      <item>MYTILUS d.o.o. za proizvodnju i preradu riba i plodova mora, trgovinu i turizam, OIB 86973558884</item>
    </izvorni_sadrzaj>
    <derivirana_varijabla naziv="DomainObject.Predmet.ProtuStrankaListFormatedOIB_1">
      <item>MYTILUS d.o.o. za proizvodnju i preradu riba i plodova mora, trgovinu i turizam, OIB 86973558884</item>
    </derivirana_varijabla>
  </DomainObject.Predmet.ProtuStrankaListFormatedOIB>
  <DomainObject.Predmet.ProtuStrankaListFormatedWithAdress>
    <izvorni_sadrzaj>
      <item>MYTILUS d.o.o. za proizvodnju i preradu riba i plodova mora, trgovinu i turizam, Stipe Ninića 58, 22000 Šibenik</item>
    </izvorni_sadrzaj>
    <derivirana_varijabla naziv="DomainObject.Predmet.ProtuStrankaListFormatedWithAdress_1">
      <item>MYTILUS d.o.o. za proizvodnju i preradu riba i plodova mora, trgovinu i turizam, Stipe Ninića 58, 22000 Šibenik</item>
    </derivirana_varijabla>
  </DomainObject.Predmet.ProtuStrankaListFormatedWithAdress>
  <DomainObject.Predmet.ProtuStrankaListFormatedWithAdressOIB>
    <izvorni_sadrzaj>
      <item>MYTILUS d.o.o. za proizvodnju i preradu riba i plodova mora, trgovinu i turizam, OIB 86973558884, Stipe Ninića 58, 22000 Šibenik</item>
    </izvorni_sadrzaj>
    <derivirana_varijabla naziv="DomainObject.Predmet.ProtuStrankaListFormatedWithAdressOIB_1">
      <item>MYTILUS d.o.o. za proizvodnju i preradu riba i plodova mora, trgovinu i turizam, OIB 86973558884, Stipe Ninića 58, 22000 Šibenik</item>
    </derivirana_varijabla>
  </DomainObject.Predmet.ProtuStrankaListFormatedWithAdressOIB>
  <DomainObject.Predmet.ProtuStrankaListNazivFormated>
    <izvorni_sadrzaj>
      <item>MYTILUS d.o.o. za proizvodnju i preradu riba i plodova mora, trgovinu i turizam</item>
    </izvorni_sadrzaj>
    <derivirana_varijabla naziv="DomainObject.Predmet.ProtuStrankaListNazivFormated_1">
      <item>MYTILUS d.o.o. za proizvodnju i preradu riba i plodova mora, trgovinu i turizam</item>
    </derivirana_varijabla>
  </DomainObject.Predmet.ProtuStrankaListNazivFormated>
  <DomainObject.Predmet.ProtuStrankaListNazivFormatedOIB>
    <izvorni_sadrzaj>
      <item>MYTILUS d.o.o. za proizvodnju i preradu riba i plodova mora, trgovinu i turizam, OIB 86973558884</item>
    </izvorni_sadrzaj>
    <derivirana_varijabla naziv="DomainObject.Predmet.ProtuStrankaListNazivFormatedOIB_1">
      <item>MYTILUS d.o.o. za proizvodnju i preradu riba i plodova mora, trgovinu i turizam, OIB 86973558884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MYTILUS d.o.o. za proizvodnju i preradu riba i plodova mora, trgovinu i turizam</izvorni_sadrzaj>
    <derivirana_varijabla naziv="DomainObject.Predmet.ProtustrankaIDrugi_1">MYTILUS d.o.o. za proizvodnju i preradu riba i plodova mora, trgovinu i turizam</derivirana_varijabla>
  </DomainObject.Predmet.ProtustrankaIDrugi>
  <DomainObject.Predmet.StrankaIDrugiAdressOIB>
    <izvorni_sadrzaj>FINA - Podružnica Šibenik, OIB 85821130368, Perivoj L. Marune 1, 22000 Dubrava Kod Šibenika</izvorni_sadrzaj>
    <derivirana_varijabla naziv="DomainObject.Predmet.StrankaIDrugiAdressOIB_1">FINA - Podružnica Šibenik, OIB 85821130368, Perivoj L. Marune 1, 22000 Dubrava Kod Šibenika</derivirana_varijabla>
  </DomainObject.Predmet.StrankaIDrugiAdressOIB>
  <DomainObject.Predmet.ProtustrankaIDrugiAdressOIB>
    <izvorni_sadrzaj>MYTILUS d.o.o. za proizvodnju i preradu riba i plodova mora, trgovinu i turizam, OIB 86973558884, Stipe Ninića 58, 22000 Šibenik</izvorni_sadrzaj>
    <derivirana_varijabla naziv="DomainObject.Predmet.ProtustrankaIDrugiAdressOIB_1">MYTILUS d.o.o. za proizvodnju i preradu riba i plodova mora, trgovinu i turizam, OIB 86973558884, Stipe Ninića 58,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MYTILUS d.o.o. za proizvodnju i preradu riba i plodova mora, trgovinu i turizam</item>
    </izvorni_sadrzaj>
    <derivirana_varijabla naziv="DomainObject.Predmet.SudioniciListNaziv_1">
      <item>FINA - Podružnica Šibenik</item>
      <item>MYTILUS d.o.o. za proizvodnju i preradu riba i plodova mora, trgovinu i turizam</item>
    </derivirana_varijabla>
  </DomainObject.Predmet.SudioniciListNaziv>
  <DomainObject.Predmet.SudioniciListAdressOIB>
    <izvorni_sadrzaj>
      <item>FINA - Podružnica Šibenik, OIB 85821130368, Perivoj L. Marune 1,22000 Dubrava Kod Šibenika</item>
      <item>MYTILUS d.o.o. za proizvodnju i preradu riba i plodova mora, trgovinu i turizam, OIB 86973558884, Stipe Ninića 58,22000 Šibenik</item>
    </izvorni_sadrzaj>
    <derivirana_varijabla naziv="DomainObject.Predmet.SudioniciListAdressOIB_1">
      <item>FINA - Podružnica Šibenik, OIB 85821130368, Perivoj L. Marune 1,22000 Dubrava Kod Šibenika</item>
      <item>MYTILUS d.o.o. za proizvodnju i preradu riba i plodova mora, trgovinu i turizam, OIB 86973558884, Stipe Ninića 58,22000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86973558884</item>
    </izvorni_sadrzaj>
    <derivirana_varijabla naziv="DomainObject.Predmet.SudioniciListNazivOIB_1">
      <item>, OIB 85821130368</item>
      <item>, OIB 86973558884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3352</properties:Characters>
  <properties:Lines>87</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2015-11-03T09:09:00Z</dcterms:created>
  <dc:creator>Katarina Benić</dc:creator>
  <cp:lastModifiedBy>Katarina Benić</cp:lastModifiedBy>
  <cp:lastPrinted>2015-11-05T12:00:00Z</cp:lastPrinted>
  <dcterms:modified xmlns:xsi="http://www.w3.org/2001/XMLSchema-instance" xsi:type="dcterms:W3CDTF">2015-11-05T12:00:00Z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