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32972" w14:paraId="cc32972" w:rsidRDefault="00991604" w:rsidP="00905680" w:rsidR="00905680" w:rsidRPr="00905680">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w:t>
      </w:r>
      <w:r w:rsidR="00DF4589">
        <w:rPr>
          <w:rFonts w:cs="Times New Roman" w:eastAsia="Times New Roman"/>
          <w:lang w:eastAsia="hr-HR"/>
        </w:rPr>
        <w:t>Stalna služba u Karlovcu</w:t>
      </w:r>
      <w:r w:rsidRPr="00905680">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Karlovac, </w:t>
      </w:r>
      <w:r w:rsidR="00DF4589">
        <w:rPr>
          <w:rFonts w:cs="Times New Roman" w:eastAsia="Times New Roman"/>
          <w:lang w:eastAsia="hr-HR"/>
        </w:rPr>
        <w:t>Trg hrvatskih branitelja 1/II</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spacing w:after="0"/>
        <w:rPr>
          <w:rFonts w:cs="Times New Roman" w:eastAsia="Times New Roman"/>
          <w:lang w:eastAsia="hr-HR"/>
        </w:rPr>
      </w:pP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TRGOVAČKI SUD U ZAGREBU, Stalna služba</w:t>
      </w:r>
      <w:r w:rsidR="00CC70BA">
        <w:rPr>
          <w:rFonts w:cs="Times New Roman" w:eastAsia="Times New Roman"/>
          <w:lang w:eastAsia="hr-HR"/>
        </w:rPr>
        <w:t xml:space="preserve"> u Karlovcu</w:t>
      </w:r>
      <w:r w:rsidRPr="00905680">
        <w:rPr>
          <w:rFonts w:cs="Times New Roman" w:eastAsia="Times New Roman"/>
          <w:lang w:eastAsia="hr-HR"/>
        </w:rPr>
        <w:t xml:space="preserve">, po sucu Jadranki Mađeruh, kao stečajnom sucu, u pravnoj stvari podnositelja </w:t>
      </w:r>
      <w:r w:rsidR="003C6F97">
        <w:rPr>
          <w:rFonts w:cs="Times New Roman" w:eastAsia="Times New Roman"/>
          <w:lang w:eastAsia="hr-HR"/>
        </w:rPr>
        <w:t>prijedloga</w:t>
      </w:r>
      <w:r w:rsidRPr="00905680">
        <w:rPr>
          <w:rFonts w:cs="Times New Roman" w:eastAsia="Times New Roman"/>
          <w:lang w:eastAsia="hr-HR"/>
        </w:rPr>
        <w:t xml:space="preserve"> </w:t>
      </w:r>
      <w:r w:rsidR="00DF4589" w:rsidRPr="00905680">
        <w:rPr>
          <w:rFonts w:cs="Times New Roman" w:eastAsia="Times New Roman"/>
          <w:lang w:eastAsia="hr-HR"/>
        </w:rPr>
        <w:t>FINANCIJSKE AGENCIJE, Regionalni centar Zagreb, Zagreb, Trg svibanjskih žrtava 1995. 1, OIB: 85821130368</w:t>
      </w:r>
      <w:r w:rsidR="00DF4589" w:rsidRPr="002764C9">
        <w:rPr>
          <w:rFonts w:cs="Times New Roman" w:eastAsia="Times New Roman"/>
          <w:lang w:eastAsia="hr-HR"/>
        </w:rPr>
        <w:t>,</w:t>
      </w:r>
      <w:r w:rsidR="002764C9" w:rsidRPr="002764C9">
        <w:rPr>
          <w:rFonts w:cs="Times New Roman" w:eastAsia="Times New Roman"/>
          <w:lang w:eastAsia="hr-HR"/>
        </w:rPr>
        <w:t xml:space="preserve"> za otvaranje stečajnog postupka nad dužnikom </w:t>
      </w:r>
      <w:r w:rsidR="001F5D4D">
        <w:rPr>
          <w:rFonts w:cs="Times New Roman" w:eastAsia="Times New Roman"/>
          <w:lang w:eastAsia="hr-HR"/>
        </w:rPr>
        <w:t>KARTEA EXCLUSIV d.o.o., Zagreb, Bijenik 49, OIB: 81893840231,</w:t>
      </w:r>
      <w:r w:rsidRPr="00905680">
        <w:rPr>
          <w:rFonts w:cs="Times New Roman" w:eastAsia="Times New Roman"/>
          <w:lang w:eastAsia="hr-HR"/>
        </w:rPr>
        <w:t xml:space="preserve"> </w:t>
      </w:r>
      <w:r w:rsidR="009904F1">
        <w:rPr>
          <w:rFonts w:cs="Times New Roman" w:eastAsia="Times New Roman"/>
          <w:lang w:eastAsia="hr-HR"/>
        </w:rPr>
        <w:t>21</w:t>
      </w:r>
      <w:r w:rsidR="001F5D4D">
        <w:rPr>
          <w:rFonts w:cs="Times New Roman" w:eastAsia="Times New Roman"/>
          <w:lang w:eastAsia="hr-HR"/>
        </w:rPr>
        <w:t>. prosinca</w:t>
      </w:r>
      <w:r w:rsidR="006D1880">
        <w:rPr>
          <w:rFonts w:cs="Times New Roman" w:eastAsia="Times New Roman"/>
          <w:lang w:eastAsia="hr-HR"/>
        </w:rPr>
        <w:t xml:space="preserve"> 201</w:t>
      </w:r>
      <w:r w:rsidR="00991604">
        <w:rPr>
          <w:rFonts w:cs="Times New Roman" w:eastAsia="Times New Roman"/>
          <w:lang w:eastAsia="hr-HR"/>
        </w:rPr>
        <w:t>8</w:t>
      </w:r>
      <w:r w:rsidR="006D1880">
        <w:rPr>
          <w:rFonts w:cs="Times New Roman" w:eastAsia="Times New Roman"/>
          <w:lang w:eastAsia="hr-HR"/>
        </w:rPr>
        <w:t>.</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904F1" w:rsidP="00B170B8" w:rsidR="00B170B8"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Pr>
          <w:rFonts w:cs="Times New Roman" w:eastAsia="Times New Roman"/>
          <w:color w:val="000000"/>
          <w:szCs w:val="20"/>
          <w:lang w:eastAsia="hr-HR"/>
        </w:rPr>
        <w:t>Postupak naknadne diobe će</w:t>
      </w:r>
      <w:r w:rsidR="00B170B8">
        <w:rPr>
          <w:rFonts w:cs="Times New Roman" w:eastAsia="Times New Roman"/>
          <w:color w:val="000000"/>
          <w:szCs w:val="20"/>
          <w:lang w:eastAsia="hr-HR"/>
        </w:rPr>
        <w:t xml:space="preserve"> </w:t>
      </w:r>
      <w:r>
        <w:rPr>
          <w:rFonts w:cs="Times New Roman" w:eastAsia="Times New Roman"/>
          <w:color w:val="000000"/>
          <w:szCs w:val="20"/>
          <w:lang w:eastAsia="hr-HR"/>
        </w:rPr>
        <w:t>se odrediti ako vjerovnik Republika  Hrvatska, M</w:t>
      </w:r>
      <w:r w:rsidR="00B170B8">
        <w:rPr>
          <w:rFonts w:cs="Times New Roman" w:eastAsia="Times New Roman"/>
          <w:color w:val="000000"/>
          <w:szCs w:val="20"/>
          <w:lang w:eastAsia="hr-HR"/>
        </w:rPr>
        <w:t>i</w:t>
      </w:r>
      <w:r>
        <w:rPr>
          <w:rFonts w:cs="Times New Roman" w:eastAsia="Times New Roman"/>
          <w:color w:val="000000"/>
          <w:szCs w:val="20"/>
          <w:lang w:eastAsia="hr-HR"/>
        </w:rPr>
        <w:t>nistarstvo finan</w:t>
      </w:r>
      <w:r w:rsidR="00B170B8">
        <w:rPr>
          <w:rFonts w:cs="Times New Roman" w:eastAsia="Times New Roman"/>
          <w:color w:val="000000"/>
          <w:szCs w:val="20"/>
          <w:lang w:eastAsia="hr-HR"/>
        </w:rPr>
        <w:t>cija, Po</w:t>
      </w:r>
      <w:r>
        <w:rPr>
          <w:rFonts w:cs="Times New Roman" w:eastAsia="Times New Roman"/>
          <w:color w:val="000000"/>
          <w:szCs w:val="20"/>
          <w:lang w:eastAsia="hr-HR"/>
        </w:rPr>
        <w:t xml:space="preserve">rezna uprava, Područni ured Zagreb, predujmi iznos od </w:t>
      </w:r>
      <w:r w:rsidR="00495E7F">
        <w:rPr>
          <w:rFonts w:cs="Times New Roman" w:eastAsia="Times New Roman"/>
          <w:color w:val="000000"/>
          <w:szCs w:val="20"/>
          <w:lang w:eastAsia="hr-HR"/>
        </w:rPr>
        <w:t>19.496,30 kn</w:t>
      </w:r>
      <w:r>
        <w:rPr>
          <w:rFonts w:cs="Times New Roman" w:eastAsia="Times New Roman"/>
          <w:color w:val="000000"/>
          <w:szCs w:val="20"/>
          <w:lang w:eastAsia="hr-HR"/>
        </w:rPr>
        <w:t xml:space="preserve"> </w:t>
      </w:r>
      <w:r w:rsidR="00B170B8" w:rsidRPr="00905680">
        <w:rPr>
          <w:rFonts w:cs="Times New Roman" w:eastAsia="Times New Roman"/>
          <w:lang w:eastAsia="hr-HR"/>
        </w:rPr>
        <w:t xml:space="preserve">na žiro račun ovog suda broj </w:t>
      </w:r>
      <w:r w:rsidR="00B170B8" w:rsidRPr="00905680">
        <w:rPr>
          <w:rFonts w:cs="Times New Roman" w:eastAsia="Times New Roman"/>
          <w:color w:val="000000"/>
          <w:lang w:eastAsia="hr-HR"/>
        </w:rPr>
        <w:t xml:space="preserve">IBAN HR9223900011300000460, model HR05, poziv na broj </w:t>
      </w:r>
      <w:r w:rsidR="00B170B8">
        <w:rPr>
          <w:rFonts w:cs="Times New Roman" w:eastAsia="Times New Roman"/>
          <w:color w:val="000000"/>
          <w:lang w:eastAsia="hr-HR"/>
        </w:rPr>
        <w:t>3617-2016, u roku 15 dana</w:t>
      </w:r>
      <w:r w:rsidR="00991604">
        <w:rPr>
          <w:rFonts w:cs="Times New Roman" w:eastAsia="Times New Roman"/>
          <w:color w:val="000000"/>
          <w:lang w:eastAsia="hr-HR"/>
        </w:rPr>
        <w:t xml:space="preserve"> od dana dostave ovog rješenja</w:t>
      </w:r>
      <w:r w:rsidR="00B170B8">
        <w:rPr>
          <w:rFonts w:cs="Times New Roman" w:eastAsia="Times New Roman"/>
          <w:color w:val="000000"/>
          <w:lang w:eastAsia="hr-HR"/>
        </w:rPr>
        <w:t>, kojim će se namiriti troškovi nastavljanja postupka radi naknadne diobe.</w:t>
      </w:r>
    </w:p>
    <w:p w:rsidRDefault="00B170B8" w:rsidP="00B170B8" w:rsidR="00B170B8"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B170B8"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Pr>
          <w:rFonts w:cs="Times New Roman" w:eastAsia="Times New Roman"/>
          <w:color w:val="000000"/>
          <w:szCs w:val="20"/>
          <w:lang w:eastAsia="hr-HR"/>
        </w:rPr>
        <w:t>Ako osoba</w:t>
      </w:r>
      <w:r w:rsidR="00905680" w:rsidRPr="00905680">
        <w:rPr>
          <w:rFonts w:cs="Times New Roman" w:eastAsia="Times New Roman"/>
          <w:color w:val="000000"/>
          <w:szCs w:val="20"/>
          <w:lang w:eastAsia="hr-HR"/>
        </w:rPr>
        <w:t xml:space="preserve"> iz točke I. ovog rješenja ne predujm</w:t>
      </w:r>
      <w:r>
        <w:rPr>
          <w:rFonts w:cs="Times New Roman" w:eastAsia="Times New Roman"/>
          <w:color w:val="000000"/>
          <w:szCs w:val="20"/>
          <w:lang w:eastAsia="hr-HR"/>
        </w:rPr>
        <w:t>i</w:t>
      </w:r>
      <w:r w:rsidR="00905680" w:rsidRPr="00905680">
        <w:rPr>
          <w:rFonts w:cs="Times New Roman" w:eastAsia="Times New Roman"/>
          <w:color w:val="000000"/>
          <w:szCs w:val="20"/>
          <w:lang w:eastAsia="hr-HR"/>
        </w:rPr>
        <w:t xml:space="preserve"> traženi iznos, sud </w:t>
      </w:r>
      <w:r>
        <w:rPr>
          <w:rFonts w:cs="Times New Roman" w:eastAsia="Times New Roman"/>
          <w:color w:val="000000"/>
          <w:szCs w:val="20"/>
          <w:lang w:eastAsia="hr-HR"/>
        </w:rPr>
        <w:t>neće nastaviti postupak radi naknadne diobe.</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8550F1" w:rsidP="008550F1" w:rsidR="008550F1">
      <w:pPr>
        <w:spacing w:after="0"/>
        <w:ind w:firstLine="708"/>
        <w:jc w:val="both"/>
        <w:rPr>
          <w:rFonts w:cs="Times New Roman" w:eastAsia="Times New Roman"/>
          <w:lang w:eastAsia="hr-HR"/>
        </w:rPr>
      </w:pPr>
      <w:r w:rsidRPr="00905680">
        <w:rPr>
          <w:rFonts w:cs="Times New Roman" w:eastAsia="Times New Roman"/>
          <w:lang w:eastAsia="hr-HR"/>
        </w:rPr>
        <w:t xml:space="preserve">FINA je temeljem čl. </w:t>
      </w:r>
      <w:r w:rsidR="001F5D4D">
        <w:rPr>
          <w:rFonts w:cs="Times New Roman" w:eastAsia="Times New Roman"/>
          <w:lang w:eastAsia="hr-HR"/>
        </w:rPr>
        <w:t>444. st. 2</w:t>
      </w:r>
      <w:r w:rsidR="00CC70BA">
        <w:rPr>
          <w:rFonts w:cs="Times New Roman" w:eastAsia="Times New Roman"/>
          <w:lang w:eastAsia="hr-HR"/>
        </w:rPr>
        <w:t>.</w:t>
      </w:r>
      <w:r w:rsidRPr="00905680">
        <w:rPr>
          <w:rFonts w:cs="Times New Roman" w:eastAsia="Times New Roman"/>
          <w:lang w:eastAsia="hr-HR"/>
        </w:rPr>
        <w:t xml:space="preserve"> Stečajnog zakona (Narodne novine broj 71/15, dale:SZ) podnijela prijedlog za </w:t>
      </w:r>
      <w:r w:rsidR="00CC70BA">
        <w:rPr>
          <w:rFonts w:cs="Times New Roman" w:eastAsia="Times New Roman"/>
          <w:lang w:eastAsia="hr-HR"/>
        </w:rPr>
        <w:t>otvaranje s</w:t>
      </w:r>
      <w:r>
        <w:rPr>
          <w:rFonts w:cs="Times New Roman" w:eastAsia="Times New Roman"/>
          <w:lang w:eastAsia="hr-HR"/>
        </w:rPr>
        <w:t>tečajn</w:t>
      </w:r>
      <w:r w:rsidRPr="00905680">
        <w:rPr>
          <w:rFonts w:cs="Times New Roman" w:eastAsia="Times New Roman"/>
          <w:lang w:eastAsia="hr-HR"/>
        </w:rPr>
        <w:t xml:space="preserve">og postupka nad dužnikom </w:t>
      </w:r>
      <w:r w:rsidR="001F5D4D">
        <w:rPr>
          <w:rFonts w:cs="Times New Roman" w:eastAsia="Times New Roman"/>
          <w:lang w:eastAsia="hr-HR"/>
        </w:rPr>
        <w:t xml:space="preserve">KARTEA EXCLUSIV d.o.o., Zagreb, Bijenik 49, OIB: 81893840231, </w:t>
      </w:r>
      <w:r w:rsidR="001F5D4D" w:rsidRPr="001F5D4D">
        <w:rPr>
          <w:rFonts w:cs="Times New Roman" w:eastAsia="Times New Roman"/>
          <w:lang w:eastAsia="hr-HR"/>
        </w:rPr>
        <w:t xml:space="preserve">navodeći da u Očevidniku redoslijeda osnova za plaćanje ima evidentirane neizvršene osnove za plaćanje u ukupnom iznosu od </w:t>
      </w:r>
      <w:r w:rsidR="001F5D4D">
        <w:rPr>
          <w:rFonts w:cs="Times New Roman" w:eastAsia="Times New Roman"/>
          <w:lang w:eastAsia="hr-HR"/>
        </w:rPr>
        <w:t>66.849,89</w:t>
      </w:r>
      <w:r w:rsidR="001F5D4D" w:rsidRPr="001F5D4D">
        <w:rPr>
          <w:rFonts w:cs="Times New Roman" w:eastAsia="Times New Roman"/>
          <w:lang w:eastAsia="hr-HR"/>
        </w:rPr>
        <w:t xml:space="preserve"> kn, te da ima jednog zaposlenog.</w:t>
      </w:r>
    </w:p>
    <w:p w:rsidRDefault="008550F1" w:rsidP="008550F1" w:rsidR="008550F1">
      <w:pPr>
        <w:spacing w:after="0"/>
        <w:ind w:firstLine="708"/>
        <w:jc w:val="both"/>
        <w:rPr>
          <w:rFonts w:cs="Times New Roman" w:eastAsia="Times New Roman"/>
          <w:lang w:eastAsia="hr-HR"/>
        </w:rPr>
      </w:pPr>
    </w:p>
    <w:p w:rsidRDefault="00CC70BA" w:rsidP="00CC70BA" w:rsidR="0040534F">
      <w:pPr>
        <w:spacing w:after="0"/>
        <w:ind w:firstLine="708"/>
        <w:jc w:val="both"/>
        <w:rPr>
          <w:rFonts w:cs="Times New Roman" w:eastAsia="Times New Roman"/>
          <w:lang w:eastAsia="hr-HR"/>
        </w:rPr>
      </w:pPr>
      <w:r>
        <w:rPr>
          <w:rFonts w:cs="Times New Roman" w:eastAsia="Times New Roman"/>
          <w:lang w:eastAsia="hr-HR"/>
        </w:rPr>
        <w:t>O</w:t>
      </w:r>
      <w:r w:rsidR="008550F1">
        <w:rPr>
          <w:rFonts w:cs="Times New Roman" w:eastAsia="Times New Roman"/>
          <w:lang w:eastAsia="hr-HR"/>
        </w:rPr>
        <w:t>vosudnim rješenjem poslovni broj St-</w:t>
      </w:r>
      <w:r w:rsidR="001F5D4D">
        <w:rPr>
          <w:rFonts w:cs="Times New Roman" w:eastAsia="Times New Roman"/>
          <w:lang w:eastAsia="hr-HR"/>
        </w:rPr>
        <w:t>3617</w:t>
      </w:r>
      <w:r>
        <w:rPr>
          <w:rFonts w:cs="Times New Roman" w:eastAsia="Times New Roman"/>
          <w:lang w:eastAsia="hr-HR"/>
        </w:rPr>
        <w:t xml:space="preserve">/16 od </w:t>
      </w:r>
      <w:r w:rsidR="001F5D4D">
        <w:rPr>
          <w:rFonts w:cs="Times New Roman" w:eastAsia="Times New Roman"/>
          <w:lang w:eastAsia="hr-HR"/>
        </w:rPr>
        <w:t>3.</w:t>
      </w:r>
      <w:r>
        <w:rPr>
          <w:rFonts w:cs="Times New Roman" w:eastAsia="Times New Roman"/>
          <w:lang w:eastAsia="hr-HR"/>
        </w:rPr>
        <w:t xml:space="preserve"> ožujka 2017</w:t>
      </w:r>
      <w:r w:rsidR="008550F1">
        <w:rPr>
          <w:rFonts w:cs="Times New Roman" w:eastAsia="Times New Roman"/>
          <w:lang w:eastAsia="hr-HR"/>
        </w:rPr>
        <w:t xml:space="preserve">. pokrenut </w:t>
      </w:r>
      <w:r>
        <w:rPr>
          <w:rFonts w:cs="Times New Roman" w:eastAsia="Times New Roman"/>
          <w:lang w:eastAsia="hr-HR"/>
        </w:rPr>
        <w:t xml:space="preserve">je </w:t>
      </w:r>
      <w:r w:rsidR="001F5D4D">
        <w:rPr>
          <w:rFonts w:cs="Times New Roman" w:eastAsia="Times New Roman"/>
          <w:lang w:eastAsia="hr-HR"/>
        </w:rPr>
        <w:t>prethodni postupak.</w:t>
      </w:r>
    </w:p>
    <w:p w:rsidRDefault="00B170B8" w:rsidP="00CC70BA" w:rsidR="00B170B8">
      <w:pPr>
        <w:spacing w:after="0"/>
        <w:ind w:firstLine="708"/>
        <w:jc w:val="both"/>
        <w:rPr>
          <w:rFonts w:cs="Times New Roman" w:eastAsia="Times New Roman"/>
          <w:lang w:eastAsia="hr-HR"/>
        </w:rPr>
      </w:pPr>
    </w:p>
    <w:p w:rsidRDefault="00B170B8" w:rsidP="00CC70BA" w:rsidR="00B170B8">
      <w:pPr>
        <w:spacing w:after="0"/>
        <w:ind w:firstLine="708"/>
        <w:jc w:val="both"/>
        <w:rPr>
          <w:rFonts w:cs="Times New Roman" w:eastAsia="Times New Roman"/>
          <w:lang w:eastAsia="hr-HR"/>
        </w:rPr>
      </w:pPr>
      <w:r>
        <w:rPr>
          <w:rFonts w:cs="Times New Roman" w:eastAsia="Times New Roman"/>
          <w:lang w:eastAsia="hr-HR"/>
        </w:rPr>
        <w:t>Iz uvjerenja Policijske uprave zagrebačke od 1. srpnja 2017. proizlazi da je dužnik evidentiran kao vlasnik vozila: N1, marke PEUGEOT BOXER, godina proizvodnje 2002. (list 16 spisa).</w:t>
      </w:r>
    </w:p>
    <w:p w:rsidRDefault="001F5D4D" w:rsidP="00CC70BA" w:rsidR="001F5D4D">
      <w:pPr>
        <w:spacing w:after="0"/>
        <w:ind w:firstLine="708"/>
        <w:jc w:val="both"/>
        <w:rPr>
          <w:rFonts w:cs="Times New Roman" w:eastAsia="Times New Roman"/>
          <w:lang w:eastAsia="hr-HR"/>
        </w:rPr>
      </w:pPr>
    </w:p>
    <w:p w:rsidRDefault="001F5D4D" w:rsidP="008550F1" w:rsidR="00B170B8">
      <w:pPr>
        <w:spacing w:after="0"/>
        <w:ind w:firstLine="708"/>
        <w:jc w:val="both"/>
        <w:rPr>
          <w:rFonts w:cs="Times New Roman" w:eastAsia="Times New Roman"/>
          <w:lang w:eastAsia="hr-HR"/>
        </w:rPr>
      </w:pPr>
      <w:r>
        <w:rPr>
          <w:rFonts w:cs="Times New Roman" w:eastAsia="Times New Roman"/>
          <w:lang w:eastAsia="hr-HR"/>
        </w:rPr>
        <w:lastRenderedPageBreak/>
        <w:t xml:space="preserve">Rješenjem ovog suda od 7. studenog 2017. imenovan je privremeni stečajni upravitelj koji je u izvješću od 8. prosinca 2017. naveo da je dužnikova imovina manja </w:t>
      </w:r>
      <w:r w:rsidR="00B170B8">
        <w:rPr>
          <w:rFonts w:cs="Times New Roman" w:eastAsia="Times New Roman"/>
          <w:lang w:eastAsia="hr-HR"/>
        </w:rPr>
        <w:t xml:space="preserve">od </w:t>
      </w:r>
      <w:r>
        <w:rPr>
          <w:rFonts w:cs="Times New Roman" w:eastAsia="Times New Roman"/>
          <w:lang w:eastAsia="hr-HR"/>
        </w:rPr>
        <w:t>predviđenih troškova stečajnog postupka odnosno da nije dostatna za namiren</w:t>
      </w:r>
      <w:r w:rsidR="00B170B8">
        <w:rPr>
          <w:rFonts w:cs="Times New Roman" w:eastAsia="Times New Roman"/>
          <w:lang w:eastAsia="hr-HR"/>
        </w:rPr>
        <w:t>je troškova stečajnog postupka. Naime, prema dostupnim podacima o kupoprodajnim cijenama sličnih vozila, iste starosti i tipa, utvrđuje da je vrijednost vozila oko 12.000,00 kn, te vozilu nije produžena registracija u 2016., a prema izjavi vlasnika vozilo nije u voznom stanju. Predložio je</w:t>
      </w:r>
      <w:r>
        <w:rPr>
          <w:rFonts w:cs="Times New Roman" w:eastAsia="Times New Roman"/>
          <w:lang w:eastAsia="hr-HR"/>
        </w:rPr>
        <w:t xml:space="preserve"> da sud pozove zainteresirane osobe za provedbu stečajnog postupka da uplate predujam od 24.150,00 kn.</w:t>
      </w:r>
      <w:r w:rsidR="00B170B8">
        <w:rPr>
          <w:rFonts w:cs="Times New Roman" w:eastAsia="Times New Roman"/>
          <w:lang w:eastAsia="hr-HR"/>
        </w:rPr>
        <w:t xml:space="preserve"> </w:t>
      </w:r>
    </w:p>
    <w:p w:rsidRDefault="00B170B8" w:rsidP="008550F1" w:rsidR="00B170B8">
      <w:pPr>
        <w:spacing w:after="0"/>
        <w:ind w:firstLine="708"/>
        <w:jc w:val="both"/>
        <w:rPr>
          <w:rFonts w:cs="Times New Roman" w:eastAsia="Times New Roman"/>
          <w:lang w:eastAsia="hr-HR"/>
        </w:rPr>
      </w:pPr>
    </w:p>
    <w:p w:rsidRDefault="00B170B8" w:rsidP="008550F1" w:rsidR="00B170B8">
      <w:pPr>
        <w:spacing w:after="0"/>
        <w:ind w:firstLine="708"/>
        <w:jc w:val="both"/>
        <w:rPr>
          <w:rFonts w:cs="Times New Roman" w:eastAsia="Times New Roman"/>
          <w:lang w:eastAsia="hr-HR"/>
        </w:rPr>
      </w:pPr>
      <w:r>
        <w:rPr>
          <w:rFonts w:cs="Times New Roman" w:eastAsia="Times New Roman"/>
          <w:lang w:eastAsia="hr-HR"/>
        </w:rPr>
        <w:t>Ovosudnim rješenjem poslovni broj St-3617/16 od 14. prosinca 2017. sud je pozvao osobe koje imaju pravni interes za provođenje stečajnog postupka na dužnikom na uplatu predujma za namirenje troškova prethodnog i otvorenog stečajnog postupka u iznosu od 23.150,00 kn (list 44 do 45 spisa), pa kako u ostavljenom roku nije bilo uplate predujma sud je rješenjem St-3617/16 od 5. ožujka 2018. istovremeno otvorio i zaključio stečajni postupak te imenovao stečajnog upravitelja, a temeljem odredbe čl.132. st.2. SZ-a.</w:t>
      </w:r>
    </w:p>
    <w:p w:rsidRDefault="00B170B8" w:rsidP="008550F1" w:rsidR="00B170B8">
      <w:pPr>
        <w:spacing w:after="0"/>
        <w:ind w:firstLine="708"/>
        <w:jc w:val="both"/>
        <w:rPr>
          <w:rFonts w:cs="Times New Roman" w:eastAsia="Times New Roman"/>
          <w:lang w:eastAsia="hr-HR"/>
        </w:rPr>
      </w:pPr>
    </w:p>
    <w:p w:rsidRDefault="00A65443" w:rsidP="008550F1" w:rsidR="00B170B8">
      <w:pPr>
        <w:spacing w:after="0"/>
        <w:ind w:firstLine="708"/>
        <w:jc w:val="both"/>
        <w:rPr>
          <w:rFonts w:cs="Times New Roman" w:eastAsia="Times New Roman"/>
          <w:lang w:eastAsia="hr-HR"/>
        </w:rPr>
      </w:pPr>
      <w:r>
        <w:rPr>
          <w:rFonts w:cs="Times New Roman" w:eastAsia="Times New Roman"/>
          <w:lang w:eastAsia="hr-HR"/>
        </w:rPr>
        <w:t>Podneskom od 9. srpnja 2018. vjerovnik</w:t>
      </w:r>
      <w:r w:rsidR="00D85D01" w:rsidRPr="00D85D01">
        <w:rPr>
          <w:rFonts w:cs="Times New Roman" w:eastAsia="Times New Roman"/>
          <w:color w:val="000000"/>
          <w:szCs w:val="20"/>
          <w:lang w:eastAsia="hr-HR"/>
        </w:rPr>
        <w:t xml:space="preserve"> </w:t>
      </w:r>
      <w:r w:rsidR="00D85D01">
        <w:rPr>
          <w:rFonts w:cs="Times New Roman" w:eastAsia="Times New Roman"/>
          <w:color w:val="000000"/>
          <w:szCs w:val="20"/>
          <w:lang w:eastAsia="hr-HR"/>
        </w:rPr>
        <w:t xml:space="preserve">Republika  Hrvatska, Ministarstvo financija, Porezna uprava, Područni ured Zagreb, </w:t>
      </w:r>
      <w:r>
        <w:rPr>
          <w:rFonts w:cs="Times New Roman" w:eastAsia="Times New Roman"/>
          <w:lang w:eastAsia="hr-HR"/>
        </w:rPr>
        <w:t xml:space="preserve"> predložio je nastavak postupka radi naknadne diobe navodeći kako je dužnik vlasnik vozila N1 marke PEUGEOT BOXER, godina proizvodnje 2002.</w:t>
      </w:r>
    </w:p>
    <w:p w:rsidRDefault="00A65443" w:rsidP="008550F1" w:rsidR="00A65443">
      <w:pPr>
        <w:spacing w:after="0"/>
        <w:ind w:firstLine="708"/>
        <w:jc w:val="both"/>
        <w:rPr>
          <w:rFonts w:cs="Times New Roman" w:eastAsia="Times New Roman"/>
          <w:lang w:eastAsia="hr-HR"/>
        </w:rPr>
      </w:pPr>
    </w:p>
    <w:p w:rsidRDefault="00A65443" w:rsidP="008550F1" w:rsidR="00A65443">
      <w:pPr>
        <w:spacing w:after="0"/>
        <w:ind w:firstLine="708"/>
        <w:jc w:val="both"/>
        <w:rPr>
          <w:rFonts w:cs="Times New Roman" w:eastAsia="Times New Roman"/>
          <w:lang w:eastAsia="hr-HR"/>
        </w:rPr>
      </w:pPr>
      <w:r>
        <w:rPr>
          <w:rFonts w:cs="Times New Roman" w:eastAsia="Times New Roman"/>
          <w:lang w:eastAsia="hr-HR"/>
        </w:rPr>
        <w:t>Navedeni prijedlog predlagatelja dostavljen je na očitovanje stečajnom upravitelju koji je u podnesku od 27. rujna 2018. naveo kako je predlagatelj predložio nastavak postupka radi naknadne diobe ustvrdivši da dužnik ima imovinu, a što je bilo poznato već iz prethodnog postupka. Navodi kako se nastavak postupka temeljem čl.289. SZ-a određuje samo onda kada postoji stečajna masa čija bi vrijednost bila veća od troškova unovčenja, a što u konkretnom predmetu nije slučaj. Slijedom navedenog ne bi se mogla provesti dioba iz koje bi se naplatili razlučni i stečajni vjerovnici pa predlaže da se predlagatelj izjasni iz kojih bi se sredstava financirao nastavak postupka radi naknadne diobe.</w:t>
      </w:r>
    </w:p>
    <w:p w:rsidRDefault="00B170B8" w:rsidP="008550F1" w:rsidR="00B170B8">
      <w:pPr>
        <w:spacing w:after="0"/>
        <w:ind w:firstLine="708"/>
        <w:jc w:val="both"/>
        <w:rPr>
          <w:rFonts w:cs="Times New Roman" w:eastAsia="Times New Roman"/>
          <w:lang w:eastAsia="hr-HR"/>
        </w:rPr>
      </w:pPr>
    </w:p>
    <w:p w:rsidRDefault="00A65443" w:rsidP="008550F1" w:rsidR="00A65443">
      <w:pPr>
        <w:spacing w:after="0"/>
        <w:ind w:firstLine="708"/>
        <w:jc w:val="both"/>
        <w:rPr>
          <w:rFonts w:cs="Times New Roman" w:eastAsia="Times New Roman"/>
          <w:lang w:eastAsia="hr-HR"/>
        </w:rPr>
      </w:pPr>
      <w:r>
        <w:rPr>
          <w:rFonts w:cs="Times New Roman" w:eastAsia="Times New Roman"/>
          <w:lang w:eastAsia="hr-HR"/>
        </w:rPr>
        <w:t>Stečajni vjerovnik Republika Hrvatska je po primitku podneska stečajnog upravitelja naveo kako ustraje kod prijedloga za nastavak stečajnog postupka.</w:t>
      </w:r>
    </w:p>
    <w:p w:rsidRDefault="00A65443" w:rsidP="008550F1" w:rsidR="00A65443">
      <w:pPr>
        <w:spacing w:after="0"/>
        <w:ind w:firstLine="708"/>
        <w:jc w:val="both"/>
        <w:rPr>
          <w:rFonts w:cs="Times New Roman" w:eastAsia="Times New Roman"/>
          <w:lang w:eastAsia="hr-HR"/>
        </w:rPr>
      </w:pPr>
    </w:p>
    <w:p w:rsidRDefault="00A65443" w:rsidP="008550F1" w:rsidR="00A65443">
      <w:pPr>
        <w:spacing w:after="0"/>
        <w:ind w:firstLine="708"/>
        <w:jc w:val="both"/>
        <w:rPr>
          <w:rFonts w:cs="Times New Roman" w:eastAsia="Times New Roman"/>
          <w:lang w:eastAsia="hr-HR"/>
        </w:rPr>
      </w:pPr>
      <w:r>
        <w:rPr>
          <w:rFonts w:cs="Times New Roman" w:eastAsia="Times New Roman"/>
          <w:lang w:eastAsia="hr-HR"/>
        </w:rPr>
        <w:t>Temeljem čl.289. st.1. SZ-a sud će na prijedlog stečajnog upravitelja, kojeg od stečajnih vjerovnika ili po službenoj dužnosti odrediti nastavljanje postupka radi naknadne diobe ako se nakon završnog ročišta: 1. ostvare pretpostavke da se zadržani iznosi podijele stečajnim vjerovnicima, 2. iznosi koji su isplaćeni iz stečajne mase vrate u stečajnu masu, 3. pronađe imovina koja ulazi u stečajnu masu.</w:t>
      </w:r>
    </w:p>
    <w:p w:rsidRDefault="00A65443" w:rsidP="008550F1" w:rsidR="00A65443">
      <w:pPr>
        <w:spacing w:after="0"/>
        <w:ind w:firstLine="708"/>
        <w:jc w:val="both"/>
        <w:rPr>
          <w:rFonts w:cs="Times New Roman" w:eastAsia="Times New Roman"/>
          <w:lang w:eastAsia="hr-HR"/>
        </w:rPr>
      </w:pPr>
    </w:p>
    <w:p w:rsidRDefault="00A65443" w:rsidP="008550F1" w:rsidR="00A65443">
      <w:pPr>
        <w:spacing w:after="0"/>
        <w:ind w:firstLine="708"/>
        <w:jc w:val="both"/>
        <w:rPr>
          <w:rFonts w:cs="Times New Roman" w:eastAsia="Times New Roman"/>
          <w:color w:val="000000"/>
          <w:szCs w:val="20"/>
          <w:lang w:eastAsia="hr-HR"/>
        </w:rPr>
      </w:pPr>
      <w:r>
        <w:rPr>
          <w:rFonts w:cs="Times New Roman" w:eastAsia="Times New Roman"/>
          <w:lang w:eastAsia="hr-HR"/>
        </w:rPr>
        <w:t>U konkretnom slučaju nisu ispunjene pretpostavke iz čl.289</w:t>
      </w:r>
      <w:r w:rsidR="00D85D01">
        <w:rPr>
          <w:rFonts w:cs="Times New Roman" w:eastAsia="Times New Roman"/>
          <w:lang w:eastAsia="hr-HR"/>
        </w:rPr>
        <w:t xml:space="preserve">. st.1. SZ-a s obzirom da imovina na koju se predlagatelj poziva nije naknadno pronađena da bi ušla u stečajnu masu jer je u vrijeme otvaranja i zaključenja stečajnog postupka sud znao o postojanju te imovine, ali je prema navodima i izvješću stečajnog upravitelja imovina bila nedostatna za namirenje troškova prethodnog postupka i otvorenog stečajnog postupka, slijedom čega je sud i pozivao osobe koje imaju pravni interes za provođenje stečajnog postupka na predujam sredstava za namirenje troškova prethodnog i otvorenog stečajnog postupka rješenjem od 14. prosinca </w:t>
      </w:r>
      <w:r w:rsidR="00D85D01">
        <w:rPr>
          <w:rFonts w:cs="Times New Roman" w:eastAsia="Times New Roman"/>
          <w:lang w:eastAsia="hr-HR"/>
        </w:rPr>
        <w:lastRenderedPageBreak/>
        <w:t xml:space="preserve">2017., po kojem pozivu predlagatelj – vjerovnik </w:t>
      </w:r>
      <w:r w:rsidR="00D85D01">
        <w:rPr>
          <w:rFonts w:cs="Times New Roman" w:eastAsia="Times New Roman"/>
          <w:color w:val="000000"/>
          <w:szCs w:val="20"/>
          <w:lang w:eastAsia="hr-HR"/>
        </w:rPr>
        <w:t>Republika  Hrvatska, Ministarstvo financija, Porezna uprava, Područni ured Zagreb, nije postupio.</w:t>
      </w:r>
    </w:p>
    <w:p w:rsidRDefault="00D85D01" w:rsidP="008550F1" w:rsidR="00D85D01">
      <w:pPr>
        <w:spacing w:after="0"/>
        <w:ind w:firstLine="708"/>
        <w:jc w:val="both"/>
        <w:rPr>
          <w:rFonts w:cs="Times New Roman" w:eastAsia="Times New Roman"/>
          <w:color w:val="000000"/>
          <w:szCs w:val="20"/>
          <w:lang w:eastAsia="hr-HR"/>
        </w:rPr>
      </w:pPr>
    </w:p>
    <w:p w:rsidRDefault="00D85D01" w:rsidP="008550F1" w:rsidR="00D85D01">
      <w:pPr>
        <w:spacing w:after="0"/>
        <w:ind w:firstLine="708"/>
        <w:jc w:val="both"/>
        <w:rPr>
          <w:rFonts w:cs="Times New Roman" w:eastAsia="Times New Roman"/>
          <w:color w:val="000000"/>
          <w:szCs w:val="20"/>
          <w:lang w:eastAsia="hr-HR"/>
        </w:rPr>
      </w:pPr>
      <w:r>
        <w:rPr>
          <w:rFonts w:cs="Times New Roman" w:eastAsia="Times New Roman"/>
          <w:color w:val="000000"/>
          <w:szCs w:val="20"/>
          <w:lang w:eastAsia="hr-HR"/>
        </w:rPr>
        <w:t xml:space="preserve">Međutim unatoč tome, sud je zbog inzistiranja predlagatelja, ponovno dao mogućnost predlagatelju te uvjetovao određivanje nastavljanja postupka radi naknadne diobe uplatom predujma kojim će se namiriti troškovi nastavljanja postupka radi naknadne diobe u smislu odredbe čl.289. st.3. SZ-a. Naime, traženim predujmom bi se namirili troškovi privremenog stečajnog upravitelja u iznosu od 96,30 kn i nagrada u iznosu od 3.000,00 kn bruto, a koja isplata je naložena iz Fonda za namirenje troškova stečajnog postupka kao u rješenju od 24. siječnja 2018. (list 52 do 53 spisa), nadalje, namirili bi se troškovi otvaranja i zatvaranja transakcijskog računa u iznosu od 500,00 kn, trošak izrade pečata u iznosu od 150,00 kn, usluga knjigovodstva </w:t>
      </w:r>
      <w:r w:rsidR="00495E7F">
        <w:rPr>
          <w:rFonts w:cs="Times New Roman" w:eastAsia="Times New Roman"/>
          <w:color w:val="000000"/>
          <w:szCs w:val="20"/>
          <w:lang w:eastAsia="hr-HR"/>
        </w:rPr>
        <w:t xml:space="preserve">za šest mjeseci </w:t>
      </w:r>
      <w:r>
        <w:rPr>
          <w:rFonts w:cs="Times New Roman" w:eastAsia="Times New Roman"/>
          <w:color w:val="000000"/>
          <w:szCs w:val="20"/>
          <w:lang w:eastAsia="hr-HR"/>
        </w:rPr>
        <w:t>u iznosu od</w:t>
      </w:r>
      <w:r w:rsidR="00495E7F">
        <w:rPr>
          <w:rFonts w:cs="Times New Roman" w:eastAsia="Times New Roman"/>
          <w:color w:val="000000"/>
          <w:szCs w:val="20"/>
          <w:lang w:eastAsia="hr-HR"/>
        </w:rPr>
        <w:t xml:space="preserve"> 3.750,00 kn, nagrada stečajnom upravitelju u iznosu od 10.000,00 kn bruto, sređivanje arhive u iznosu od 1.500,00 kn te trošak FINA-e u iznosu od 500,00 kn, odnosno ukupno 19.496,30 kn. </w:t>
      </w:r>
    </w:p>
    <w:p w:rsidRDefault="00495E7F" w:rsidP="008550F1" w:rsidR="00495E7F">
      <w:pPr>
        <w:spacing w:after="0"/>
        <w:ind w:firstLine="708"/>
        <w:jc w:val="both"/>
        <w:rPr>
          <w:rFonts w:cs="Times New Roman" w:eastAsia="Times New Roman"/>
          <w:color w:val="000000"/>
          <w:szCs w:val="20"/>
          <w:lang w:eastAsia="hr-HR"/>
        </w:rPr>
      </w:pPr>
    </w:p>
    <w:p w:rsidRDefault="00495E7F" w:rsidP="008550F1" w:rsidR="00495E7F">
      <w:pPr>
        <w:spacing w:after="0"/>
        <w:ind w:firstLine="708"/>
        <w:jc w:val="both"/>
        <w:rPr>
          <w:rFonts w:cs="Times New Roman" w:eastAsia="Times New Roman"/>
          <w:color w:val="000000"/>
          <w:szCs w:val="20"/>
          <w:lang w:eastAsia="hr-HR"/>
        </w:rPr>
      </w:pPr>
      <w:r>
        <w:rPr>
          <w:rFonts w:cs="Times New Roman" w:eastAsia="Times New Roman"/>
          <w:color w:val="000000"/>
          <w:szCs w:val="20"/>
          <w:lang w:eastAsia="hr-HR"/>
        </w:rPr>
        <w:t xml:space="preserve">Budući je imovina dužnika procijenjena na iznos od 12.000,00 kn, a troškovi prethodnog i otvorenog stečajnog postupka za razdoblje od šest mjeseci bi iznosili 19.496,30 kn, dakle imovinom se ne bi pokrili niti troškovi stečajnog postupka, ne bi dolazilo do nikakve diobe. </w:t>
      </w:r>
    </w:p>
    <w:p w:rsidRDefault="00495E7F" w:rsidP="008550F1" w:rsidR="00495E7F">
      <w:pPr>
        <w:spacing w:after="0"/>
        <w:ind w:firstLine="708"/>
        <w:jc w:val="both"/>
        <w:rPr>
          <w:rFonts w:cs="Times New Roman" w:eastAsia="Times New Roman"/>
          <w:color w:val="000000"/>
          <w:szCs w:val="20"/>
          <w:lang w:eastAsia="hr-HR"/>
        </w:rPr>
      </w:pPr>
    </w:p>
    <w:p w:rsidRDefault="00495E7F" w:rsidP="008550F1" w:rsidR="00495E7F">
      <w:pPr>
        <w:spacing w:after="0"/>
        <w:ind w:firstLine="708"/>
        <w:jc w:val="both"/>
        <w:rPr>
          <w:rFonts w:cs="Times New Roman" w:eastAsia="Times New Roman"/>
          <w:lang w:eastAsia="hr-HR"/>
        </w:rPr>
      </w:pPr>
      <w:r>
        <w:rPr>
          <w:rFonts w:cs="Times New Roman" w:eastAsia="Times New Roman"/>
          <w:color w:val="000000"/>
          <w:szCs w:val="20"/>
          <w:lang w:eastAsia="hr-HR"/>
        </w:rPr>
        <w:t>Slijedom navedenog, a temeljem čl.289. st.3. SZ- a odlučeno je kao u izreci rješenja.</w:t>
      </w:r>
    </w:p>
    <w:p w:rsidRDefault="00A65443" w:rsidP="008550F1" w:rsidR="00A65443">
      <w:pPr>
        <w:spacing w:after="0"/>
        <w:ind w:firstLine="708"/>
        <w:jc w:val="both"/>
        <w:rPr>
          <w:rFonts w:cs="Times New Roman" w:eastAsia="Times New Roman"/>
          <w:lang w:eastAsia="hr-HR"/>
        </w:rPr>
      </w:pPr>
    </w:p>
    <w:p w:rsidRDefault="00495E7F" w:rsidP="007C7D2E" w:rsidR="00495E7F">
      <w:pPr>
        <w:spacing w:after="0"/>
        <w:jc w:val="center"/>
        <w:rPr>
          <w:rFonts w:cs="Times New Roman" w:eastAsia="Times New Roman"/>
          <w:lang w:eastAsia="hr-HR"/>
        </w:rPr>
      </w:pPr>
    </w:p>
    <w:p w:rsidRDefault="00905680" w:rsidP="007C7D2E" w:rsidR="00905680" w:rsidRPr="00905680">
      <w:pPr>
        <w:spacing w:after="0"/>
        <w:jc w:val="center"/>
        <w:rPr>
          <w:rFonts w:cs="Times New Roman" w:eastAsia="Times New Roman"/>
          <w:lang w:eastAsia="hr-HR"/>
        </w:rPr>
      </w:pPr>
      <w:r w:rsidRPr="00905680">
        <w:rPr>
          <w:rFonts w:cs="Times New Roman" w:eastAsia="Times New Roman"/>
          <w:lang w:eastAsia="hr-HR"/>
        </w:rPr>
        <w:t xml:space="preserve">U Karlovcu </w:t>
      </w:r>
      <w:r w:rsidR="00495E7F">
        <w:rPr>
          <w:rFonts w:cs="Times New Roman" w:eastAsia="Times New Roman"/>
          <w:lang w:eastAsia="hr-HR"/>
        </w:rPr>
        <w:t>21</w:t>
      </w:r>
      <w:r w:rsidR="001F5D4D">
        <w:rPr>
          <w:rFonts w:cs="Times New Roman" w:eastAsia="Times New Roman"/>
          <w:lang w:eastAsia="hr-HR"/>
        </w:rPr>
        <w:t>. prosinca</w:t>
      </w:r>
      <w:r w:rsidR="006D1880">
        <w:rPr>
          <w:rFonts w:cs="Times New Roman" w:eastAsia="Times New Roman"/>
          <w:lang w:eastAsia="hr-HR"/>
        </w:rPr>
        <w:t xml:space="preserve"> 201</w:t>
      </w:r>
      <w:r w:rsidR="00495E7F">
        <w:rPr>
          <w:rFonts w:cs="Times New Roman" w:eastAsia="Times New Roman"/>
          <w:lang w:eastAsia="hr-HR"/>
        </w:rPr>
        <w:t>8</w:t>
      </w:r>
      <w:r w:rsidR="006D1880">
        <w:rPr>
          <w:rFonts w:cs="Times New Roman" w:eastAsia="Times New Roman"/>
          <w:lang w:eastAsia="hr-HR"/>
        </w:rPr>
        <w:t>.</w:t>
      </w: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5D0BDA" w:rsidR="00483278">
      <w:pPr>
        <w:spacing w:after="0"/>
        <w:jc w:val="center"/>
        <w:rPr>
          <w:rFonts w:cs="Times New Roman" w:eastAsia="Times New Roman"/>
          <w:lang w:eastAsia="hr-HR"/>
        </w:rPr>
      </w:pPr>
      <w:r w:rsidRPr="00905680">
        <w:rPr>
          <w:rFonts w:cs="Times New Roman" w:eastAsia="Times New Roman"/>
          <w:lang w:eastAsia="hr-HR"/>
        </w:rPr>
        <w:t xml:space="preserve">                                                                                                           Jadranka Mađeruh</w:t>
      </w:r>
      <w:r w:rsidR="00483278">
        <w:rPr>
          <w:rFonts w:cs="Times New Roman" w:eastAsia="Times New Roman"/>
          <w:lang w:eastAsia="hr-HR"/>
        </w:rPr>
        <w:t>, v.r.</w:t>
      </w:r>
    </w:p>
    <w:p w:rsidRDefault="00CC70BA" w:rsidP="005D0BDA" w:rsidR="00CC70BA">
      <w:pPr>
        <w:spacing w:after="0"/>
        <w:jc w:val="center"/>
        <w:rPr>
          <w:rFonts w:cs="Times New Roman" w:eastAsia="Times New Roman"/>
          <w:lang w:eastAsia="hr-HR"/>
        </w:rPr>
      </w:pPr>
    </w:p>
    <w:p w:rsidRDefault="00483278" w:rsidP="005D0BDA" w:rsidR="005D0BDA" w:rsidRPr="00905680">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PRAVNA POUKA:</w:t>
      </w:r>
    </w:p>
    <w:p w:rsidRDefault="00905680" w:rsidP="007C7D2E"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r>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6C3B" w:rsidP="00537B78" w:rsidR="00E36C3B">
      <w:r>
        <w:separator/>
      </w:r>
    </w:p>
  </w:endnote>
  <w:endnote w:id="0" w:type="continuationSeparator">
    <w:p w:rsidRDefault="00E36C3B" w:rsidP="00537B78" w:rsidR="00E36C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6C3B" w:rsidP="00537B78" w:rsidR="00E36C3B">
      <w:r>
        <w:separator/>
      </w:r>
    </w:p>
  </w:footnote>
  <w:footnote w:id="0" w:type="continuationSeparator">
    <w:p w:rsidRDefault="00E36C3B" w:rsidP="00537B78" w:rsidR="00E36C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501077"/>
      <w:docPartObj>
        <w:docPartGallery w:val="Page Numbers (Top of Page)"/>
        <w:docPartUnique/>
      </w:docPartObj>
    </w:sdtPr>
    <w:sdtEndPr/>
    <w:sdtContent>
      <w:p w:rsidRDefault="00905680" w:rsidR="00905680">
        <w:pPr>
          <w:pStyle w:val="Zaglavlje"/>
          <w:jc w:val="center"/>
        </w:pPr>
        <w:r>
          <w:fldChar w:fldCharType="begin"/>
        </w:r>
        <w:r>
          <w:instrText>PAGE   \* MERGEFORMAT</w:instrText>
        </w:r>
        <w:r>
          <w:fldChar w:fldCharType="separate"/>
        </w:r>
        <w:r w:rsidR="00991604">
          <w:t>1</w:t>
        </w:r>
        <w:r>
          <w:fldChar w:fldCharType="end"/>
        </w:r>
      </w:p>
    </w:sdtContent>
  </w:sdt>
  <w:p w:rsidRDefault="00905680" w:rsidR="008333A9">
    <w:pPr>
      <w:pStyle w:val="Zaglavlje"/>
    </w:pPr>
    <w:r>
      <w:t>1 St-</w:t>
    </w:r>
    <w:r w:rsidR="001F5D4D">
      <w:t>3617</w:t>
    </w:r>
    <w:r w:rsidR="00CC70BA">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81C81"/>
    <w:multiLevelType w:val="hybridMultilevel"/>
    <w:tmpl w:val="6E36A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910"/>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77762"/>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7034"/>
    <w:rsid w:val="001C1E72"/>
    <w:rsid w:val="001C2A1A"/>
    <w:rsid w:val="001C2B24"/>
    <w:rsid w:val="001C36D5"/>
    <w:rsid w:val="001C3B87"/>
    <w:rsid w:val="001C4583"/>
    <w:rsid w:val="001C4E3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5D4D"/>
    <w:rsid w:val="001F6D19"/>
    <w:rsid w:val="001F6F2D"/>
    <w:rsid w:val="00200211"/>
    <w:rsid w:val="00201085"/>
    <w:rsid w:val="002028EC"/>
    <w:rsid w:val="00202A2F"/>
    <w:rsid w:val="002059E1"/>
    <w:rsid w:val="002066A8"/>
    <w:rsid w:val="0020670B"/>
    <w:rsid w:val="00207A46"/>
    <w:rsid w:val="00207F3F"/>
    <w:rsid w:val="0021204A"/>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41"/>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4C9"/>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9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17F"/>
    <w:rsid w:val="004008EA"/>
    <w:rsid w:val="00401B1A"/>
    <w:rsid w:val="00403F6D"/>
    <w:rsid w:val="0040491E"/>
    <w:rsid w:val="00404C4B"/>
    <w:rsid w:val="00404DB3"/>
    <w:rsid w:val="0040534F"/>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3278"/>
    <w:rsid w:val="004843E5"/>
    <w:rsid w:val="00484903"/>
    <w:rsid w:val="00485725"/>
    <w:rsid w:val="004903CB"/>
    <w:rsid w:val="004905BA"/>
    <w:rsid w:val="00492A30"/>
    <w:rsid w:val="004942E0"/>
    <w:rsid w:val="00494887"/>
    <w:rsid w:val="00495CF8"/>
    <w:rsid w:val="00495E7F"/>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77FCC"/>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A7203"/>
    <w:rsid w:val="005B03D9"/>
    <w:rsid w:val="005B131C"/>
    <w:rsid w:val="005B25FD"/>
    <w:rsid w:val="005B456A"/>
    <w:rsid w:val="005B73ED"/>
    <w:rsid w:val="005B790A"/>
    <w:rsid w:val="005C2D4D"/>
    <w:rsid w:val="005C4FD3"/>
    <w:rsid w:val="005C5748"/>
    <w:rsid w:val="005C6CCB"/>
    <w:rsid w:val="005C7E51"/>
    <w:rsid w:val="005C7ED5"/>
    <w:rsid w:val="005D0447"/>
    <w:rsid w:val="005D0BDA"/>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1F7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880"/>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8"/>
    <w:rsid w:val="007076E0"/>
    <w:rsid w:val="0070777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44B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91D"/>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7D2E"/>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7F43A8"/>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50F1"/>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60"/>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28B"/>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4FF2"/>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04F1"/>
    <w:rsid w:val="00991604"/>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443"/>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0B8"/>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8D8"/>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9CF"/>
    <w:rsid w:val="00C65A6C"/>
    <w:rsid w:val="00C66634"/>
    <w:rsid w:val="00C66FB3"/>
    <w:rsid w:val="00C70EB1"/>
    <w:rsid w:val="00C72AF8"/>
    <w:rsid w:val="00C73319"/>
    <w:rsid w:val="00C74CBB"/>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0BA"/>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5D01"/>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4589"/>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6C3B"/>
    <w:rsid w:val="00E377C2"/>
    <w:rsid w:val="00E41C9B"/>
    <w:rsid w:val="00E42681"/>
    <w:rsid w:val="00E42DA3"/>
    <w:rsid w:val="00E43DE0"/>
    <w:rsid w:val="00E46D76"/>
    <w:rsid w:val="00E46E66"/>
    <w:rsid w:val="00E50F32"/>
    <w:rsid w:val="00E52301"/>
    <w:rsid w:val="00E52676"/>
    <w:rsid w:val="00E53152"/>
    <w:rsid w:val="00E53B4A"/>
    <w:rsid w:val="00E541AE"/>
    <w:rsid w:val="00E566B8"/>
    <w:rsid w:val="00E56AA5"/>
    <w:rsid w:val="00E56EE7"/>
    <w:rsid w:val="00E60B19"/>
    <w:rsid w:val="00E60FA7"/>
    <w:rsid w:val="00E617B3"/>
    <w:rsid w:val="00E61C7C"/>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000"/>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2C3"/>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3617</izvorni_sadrzaj>
    <derivirana_varijabla naziv="DomainObject.Predmet.Broj_1">3617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ožujka 2018.</izvorni_sadrzaj>
    <derivirana_varijabla naziv="DomainObject.Predmet.DatumRjesavanja_1">5.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St-3617/2016</izvorni_sadrzaj>
    <derivirana_varijabla naziv="DomainObject.Predmet.OznakaBroj_1">St-3617/2016</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Jadranka</izvorni_sadrzaj>
    <derivirana_varijabla naziv="DomainObject.Predmet.PredmetRijesio.Ime_1">Jadranka</derivirana_varijabla>
  </DomainObject.Predmet.PredmetRijesio.Ime>
  <DomainObject.Predmet.PredmetRijesio.Oib>
    <izvorni_sadrzaj>30646383306</izvorni_sadrzaj>
    <derivirana_varijabla naziv="DomainObject.Predmet.PredmetRijesio.Oib_1">30646383306</derivirana_varijabla>
  </DomainObject.Predmet.PredmetRijesio.Oib>
  <DomainObject.Predmet.PredmetRijesio.Prezime>
    <izvorni_sadrzaj>Mađeruh</izvorni_sadrzaj>
    <derivirana_varijabla naziv="DomainObject.Predmet.PredmetRijesio.Prezime_1">Mađeruh</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KARTEA EXCLUSIV d.o.o. zastupanog po punomoćniku Zlatko Almaši</izvorni_sadrzaj>
    <derivirana_varijabla naziv="DomainObject.Predmet.ProtustrankaFormated_1">  KARTEA EXCLUSIV d.o.o. zastupanog po punomoćniku Zlatko Almaši</derivirana_varijabla>
  </DomainObject.Predmet.ProtustrankaFormated>
  <DomainObject.Predmet.ProtustrankaFormatedOIB>
    <izvorni_sadrzaj>  KARTEA EXCLUSIV d.o.o., OIB 81893840231 zastupanog po punomoćniku Zlatko Almaši</izvorni_sadrzaj>
    <derivirana_varijabla naziv="DomainObject.Predmet.ProtustrankaFormatedOIB_1">  KARTEA EXCLUSIV d.o.o., OIB 81893840231 zastupanog po punomoćniku Zlatko Almaši</derivirana_varijabla>
  </DomainObject.Predmet.ProtustrankaFormatedOIB>
  <DomainObject.Predmet.ProtustrankaFormatedWithAdress>
    <izvorni_sadrzaj> KARTEA EXCLUSIV d.o.o., Bijenik 49, 10000 Zagreb zastupanog po punomoćniku Zlatko Almaši</izvorni_sadrzaj>
    <derivirana_varijabla naziv="DomainObject.Predmet.ProtustrankaFormatedWithAdress_1"> KARTEA EXCLUSIV d.o.o., Bijenik 49, 10000 Zagreb zastupanog po punomoćniku Zlatko Almaši</derivirana_varijabla>
  </DomainObject.Predmet.ProtustrankaFormatedWithAdress>
  <DomainObject.Predmet.ProtustrankaFormatedWithAdressOIB>
    <izvorni_sadrzaj> KARTEA EXCLUSIV d.o.o., OIB 81893840231, Bijenik 49, 10000 Zagreb zastupanog po punomoćniku Zlatko Almaši</izvorni_sadrzaj>
    <derivirana_varijabla naziv="DomainObject.Predmet.ProtustrankaFormatedWithAdressOIB_1"> KARTEA EXCLUSIV d.o.o., OIB 81893840231, Bijenik 49, 10000 Zagreb zastupanog po punomoćniku Zlatko Almaši</derivirana_varijabla>
  </DomainObject.Predmet.ProtustrankaFormatedWithAdressOIB>
  <DomainObject.Predmet.ProtustrankaWithAdress>
    <izvorni_sadrzaj>KARTEA EXCLUSIV d.o.o. Bijenik 49, 10000 Zagreb</izvorni_sadrzaj>
    <derivirana_varijabla naziv="DomainObject.Predmet.ProtustrankaWithAdress_1">KARTEA EXCLUSIV d.o.o. Bijenik 49, 10000 Zagreb</derivirana_varijabla>
  </DomainObject.Predmet.ProtustrankaWithAdress>
  <DomainObject.Predmet.ProtustrankaWithAdressOIB>
    <izvorni_sadrzaj>KARTEA EXCLUSIV d.o.o., OIB 81893840231, Bijenik 49, 10000 Zagreb</izvorni_sadrzaj>
    <derivirana_varijabla naziv="DomainObject.Predmet.ProtustrankaWithAdressOIB_1">KARTEA EXCLUSIV d.o.o., OIB 81893840231, Bijenik 49, 10000 Zagreb</derivirana_varijabla>
  </DomainObject.Predmet.ProtustrankaWithAdressOIB>
  <DomainObject.Predmet.ProtustrankaNazivFormated>
    <izvorni_sadrzaj>KARTEA EXCLUSIV d.o.o.</izvorni_sadrzaj>
    <derivirana_varijabla naziv="DomainObject.Predmet.ProtustrankaNazivFormated_1">KARTEA EXCLUSIV d.o.o.</derivirana_varijabla>
  </DomainObject.Predmet.ProtustrankaNazivFormated>
  <DomainObject.Predmet.ProtustrankaNazivFormatedOIB>
    <izvorni_sadrzaj>KARTEA EXCLUSIV d.o.o., OIB 81893840231</izvorni_sadrzaj>
    <derivirana_varijabla naziv="DomainObject.Predmet.ProtustrankaNazivFormatedOIB_1">KARTEA EXCLUSIV d.o.o., OIB 81893840231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KARTEA EXCLUSIV d.o.o. zastupanog po punomoćniku Zlatko Almaši</item>
    </izvorni_sadrzaj>
    <derivirana_varijabla naziv="DomainObject.Predmet.ProtuStrankaListFormated_1">
      <item>KARTEA EXCLUSIV d.o.o. zastupanog po punomoćniku Zlatko Almaši</item>
    </derivirana_varijabla>
  </DomainObject.Predmet.ProtuStrankaListFormated>
  <DomainObject.Predmet.ProtuStrankaListFormatedOIB>
    <izvorni_sadrzaj>
      <item>KARTEA EXCLUSIV d.o.o., OIB 81893840231 zastupanog po punomoćniku Zlatko Almaši</item>
    </izvorni_sadrzaj>
    <derivirana_varijabla naziv="DomainObject.Predmet.ProtuStrankaListFormatedOIB_1">
      <item>KARTEA EXCLUSIV d.o.o., OIB 81893840231 zastupanog po punomoćniku Zlatko Almaši</item>
    </derivirana_varijabla>
  </DomainObject.Predmet.ProtuStrankaListFormatedOIB>
  <DomainObject.Predmet.ProtuStrankaListFormatedWithAdress>
    <izvorni_sadrzaj>
      <item>KARTEA EXCLUSIV d.o.o., Bijenik 49, 10000 Zagreb zastupanog po punomoćniku Zlatko Almaši</item>
    </izvorni_sadrzaj>
    <derivirana_varijabla naziv="DomainObject.Predmet.ProtuStrankaListFormatedWithAdress_1">
      <item>KARTEA EXCLUSIV d.o.o., Bijenik 49, 10000 Zagreb zastupanog po punomoćniku Zlatko Almaši</item>
    </derivirana_varijabla>
  </DomainObject.Predmet.ProtuStrankaListFormatedWithAdress>
  <DomainObject.Predmet.ProtuStrankaListFormatedWithAdressOIB>
    <izvorni_sadrzaj>
      <item>KARTEA EXCLUSIV d.o.o., OIB 81893840231, Bijenik 49, 10000 Zagreb zastupanog po punomoćniku Zlatko Almaši</item>
    </izvorni_sadrzaj>
    <derivirana_varijabla naziv="DomainObject.Predmet.ProtuStrankaListFormatedWithAdressOIB_1">
      <item>KARTEA EXCLUSIV d.o.o., OIB 81893840231, Bijenik 49, 10000 Zagreb zastupanog po punomoćniku Zlatko Almaši</item>
    </derivirana_varijabla>
  </DomainObject.Predmet.ProtuStrankaListFormatedWithAdressOIB>
  <DomainObject.Predmet.ProtuStrankaListNazivFormated>
    <izvorni_sadrzaj>
      <item>KARTEA EXCLUSIV d.o.o.</item>
    </izvorni_sadrzaj>
    <derivirana_varijabla naziv="DomainObject.Predmet.ProtuStrankaListNazivFormated_1">
      <item>KARTEA EXCLUSIV d.o.o.</item>
    </derivirana_varijabla>
  </DomainObject.Predmet.ProtuStrankaListNazivFormated>
  <DomainObject.Predmet.ProtuStrankaListNazivFormatedOIB>
    <izvorni_sadrzaj>
      <item>KARTEA EXCLUSIV d.o.o., OIB 81893840231</item>
    </izvorni_sadrzaj>
    <derivirana_varijabla naziv="DomainObject.Predmet.ProtuStrankaListNazivFormatedOIB_1">
      <item>KARTEA EXCLUSIV d.o.o., OIB 81893840231</item>
    </derivirana_varijabla>
  </DomainObject.Predmet.ProtuStrankaListNazivFormatedOIB>
  <DomainObject.Predmet.OstaliListFormated>
    <izvorni_sadrzaj>
      <item>Zlatko Almaši punomoćnik sudionika u postupku KARTEA EXCLUSIV d.o.o.</item>
    </izvorni_sadrzaj>
    <derivirana_varijabla naziv="DomainObject.Predmet.OstaliListFormated_1">
      <item>Zlatko Almaši punomoćnik sudionika u postupku KARTEA EXCLUSIV d.o.o.</item>
    </derivirana_varijabla>
  </DomainObject.Predmet.OstaliListFormated>
  <DomainObject.Predmet.OstaliListFormatedOIB>
    <izvorni_sadrzaj>
      <item>Zlatko Almaši, OIB 75919788786 punomoćnik sudionika u postupku KARTEA EXCLUSIV d.o.o.</item>
    </izvorni_sadrzaj>
    <derivirana_varijabla naziv="DomainObject.Predmet.OstaliListFormatedOIB_1">
      <item>Zlatko Almaši, OIB 75919788786 punomoćnik sudionika u postupku KARTEA EXCLUSIV d.o.o.</item>
    </derivirana_varijabla>
  </DomainObject.Predmet.OstaliListFormatedOIB>
  <DomainObject.Predmet.OstaliListFormatedWithAdress>
    <izvorni_sadrzaj>
      <item>Zlatko Almaši, Bijenik 49, 10000 Zagreb punomoćnik sudionika u postupku KARTEA EXCLUSIV d.o.o.</item>
    </izvorni_sadrzaj>
    <derivirana_varijabla naziv="DomainObject.Predmet.OstaliListFormatedWithAdress_1">
      <item>Zlatko Almaši, Bijenik 49, 10000 Zagreb punomoćnik sudionika u postupku KARTEA EXCLUSIV d.o.o.</item>
    </derivirana_varijabla>
  </DomainObject.Predmet.OstaliListFormatedWithAdress>
  <DomainObject.Predmet.OstaliListFormatedWithAdressOIB>
    <izvorni_sadrzaj>
      <item>Zlatko Almaši, OIB 75919788786, Bijenik 49, 10000 Zagreb punomoćnik sudionika u postupku KARTEA EXCLUSIV d.o.o.</item>
    </izvorni_sadrzaj>
    <derivirana_varijabla naziv="DomainObject.Predmet.OstaliListFormatedWithAdressOIB_1">
      <item>Zlatko Almaši, OIB 75919788786, Bijenik 49, 10000 Zagreb punomoćnik sudionika u postupku KARTEA EXCLUSIV d.o.o.</item>
    </derivirana_varijabla>
  </DomainObject.Predmet.OstaliListFormatedWithAdressOIB>
  <DomainObject.Predmet.OstaliListNazivFormated>
    <izvorni_sadrzaj>
      <item>Zlatko Almaši</item>
    </izvorni_sadrzaj>
    <derivirana_varijabla naziv="DomainObject.Predmet.OstaliListNazivFormated_1">
      <item>Zlatko Almaši</item>
    </derivirana_varijabla>
  </DomainObject.Predmet.OstaliListNazivFormated>
  <DomainObject.Predmet.OstaliListNazivFormatedOIB>
    <izvorni_sadrzaj>
      <item>Zlatko Almaši, OIB 75919788786</item>
    </izvorni_sadrzaj>
    <derivirana_varijabla naziv="DomainObject.Predmet.OstaliListNazivFormatedOIB_1">
      <item>Zlatko Almaši, OIB 75919788786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KARTEA EXCLUSIV d.o.o.</izvorni_sadrzaj>
    <derivirana_varijabla naziv="DomainObject.Predmet.ProtustrankaIDrugi_1">KARTEA EXCLUSIV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KARTEA EXCLUSIV d.o.o., OIB 81893840231, Bijenik 49, 10000 Zagreb</izvorni_sadrzaj>
    <derivirana_varijabla naziv="DomainObject.Predmet.ProtustrankaIDrugiAdressOIB_1">KARTEA EXCLUSIV d.o.o., OIB 81893840231, Bijenik 49,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ožujka 2018.</izvorni_sadrzaj>
    <derivirana_varijabla naziv="DomainObject.Predmet.OdlukaRjesenje.DatumDonosenjaOdluke_1">5. ožujka 2018.</derivirana_varijabla>
  </DomainObject.Predmet.OdlukaRjesenje.DatumDonosenjaOdluke>
  <DomainObject.Predmet.OdlukaRjesenje.DatumPravomocnosti>
    <izvorni_sadrzaj>22. ožujka 2018.</izvorni_sadrzaj>
    <derivirana_varijabla naziv="DomainObject.Predmet.OdlukaRjesenje.DatumPravomocnosti_1">22. ožujka 2018.</derivirana_varijabla>
  </DomainObject.Predmet.OdlukaRjesenje.DatumPravomocnosti>
  <DomainObject.Predmet.OdlukaRjesenje.Oznaka>
    <izvorni_sadrzaj>St-3617/2016-30</izvorni_sadrzaj>
    <derivirana_varijabla naziv="DomainObject.Predmet.OdlukaRjesenje.Oznaka_1">St-3617/2016-30</derivirana_varijabla>
  </DomainObject.Predmet.OdlukaRjesenje.Oznaka>
  <DomainObject.Predmet.SudioniciListNaziv>
    <izvorni_sadrzaj>
      <item>FINA Regionalni centar Zagreb</item>
      <item>KARTEA EXCLUSIV d.o.o.</item>
      <item>Zlatko Almaši</item>
    </izvorni_sadrzaj>
    <derivirana_varijabla naziv="DomainObject.Predmet.SudioniciListNaziv_1">
      <item>FINA Regionalni centar Zagreb</item>
      <item>KARTEA EXCLUSIV d.o.o.</item>
      <item>Zlatko Almaši</item>
    </derivirana_varijabla>
  </DomainObject.Predmet.SudioniciListNaziv>
  <DomainObject.Predmet.SudioniciListAdressOIB>
    <izvorni_sadrzaj>
      <item>FINA Regionalni centar Zagreb, OIB 85821130368, Trg svibanjskih žrtava 1995. br. 1,10000 Zagreb</item>
      <item>KARTEA EXCLUSIV d.o.o., OIB 81893840231, Bijenik 49,10000 Zagreb</item>
      <item>Zlatko Almaši, OIB 75919788786, Bijenik 49,10000 Zagreb</item>
    </izvorni_sadrzaj>
    <derivirana_varijabla naziv="DomainObject.Predmet.SudioniciListAdressOIB_1">
      <item>FINA Regionalni centar Zagreb, OIB 85821130368, Trg svibanjskih žrtava 1995. br. 1,10000 Zagreb</item>
      <item>KARTEA EXCLUSIV d.o.o., OIB 81893840231, Bijenik 49,10000 Zagreb</item>
      <item>Zlatko Almaši, OIB 75919788786, Bijenik 49,10000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0DD362-DE07-4FC8-B02B-6CC2E5690E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1032</properties:Words>
  <properties:Characters>5814</properties:Characters>
  <properties:Lines>127</properties:Lines>
  <properties:Paragraphs>31</properties:Paragraphs>
  <properties:TotalTime>45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2018-12-21T08:26:00Z</dcterms:created>
  <dc:creator>Ratko Gospodnetić, ZI5 d.o.o. Zagreb</dc:creator>
  <dc:description>Ovaj predložak služi kao osnova za kreiranje novih eSPIS predložaka tijekom obrade sudskih dokumenata.</dc:description>
  <cp:lastModifiedBy>Draženka Prpić</cp:lastModifiedBy>
  <cp:lastPrinted>2018-12-21T09:12:00Z</cp:lastPrinted>
  <dcterms:modified xmlns:xsi="http://www.w3.org/2001/XMLSchema-instance" xsi:type="dcterms:W3CDTF">2018-12-21T09:12:00Z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Odluka - Rješenje (RJEŠENJE-ODBIJANJE NAKNADNE DIOBE-St-3617-16.docx)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