
<file path=[Content_Types].xml><?xml version="1.0" encoding="utf-8"?>
<Types xmlns="http://schemas.openxmlformats.org/package/2006/content-types">
  <Default ContentType="image/gif" Extension="gi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72cd6" w14:paraId="aa72cd6" w:rsidRDefault="00C47549" w:rsidP="00C47549" w:rsidR="00C47549">
      <w:pPr>
        <w:spacing w:lineRule="auto" w:line="240" w:after="0"/>
        <w:jc w:val="both"/>
        <w15:collapsed w:val="false"/>
        <w:rPr>
          <w:rFonts w:cs="Times New Roman" w:hAnsi="Times New Roman" w:ascii="Times New Roman"/>
          <w:sz w:val="24"/>
          <w:szCs w:val="24"/>
        </w:rPr>
      </w:pPr>
      <w:r>
        <w:rPr>
          <w:rFonts w:cs="Times New Roman" w:hAnsi="Times New Roman" w:ascii="Times New Roman"/>
          <w:bCs/>
          <w:sz w:val="24"/>
          <w:szCs w:val="24"/>
        </w:rPr>
        <w:t xml:space="preserve">                    </w:t>
      </w:r>
      <w:r>
        <w:rPr>
          <w:rFonts w:cs="Times New Roman" w:hAnsi="Times New Roman" w:ascii="Times New Roman"/>
          <w:noProof/>
          <w:sz w:val="24"/>
          <w:szCs w:val="24"/>
          <w:lang w:eastAsia="hr-HR"/>
        </w:rPr>
        <w:drawing>
          <wp:inline distR="0" distL="0" distB="0" distT="0">
            <wp:extent cy="723265" cx="553085"/>
            <wp:effectExtent b="635" r="0" t="0" l="0"/>
            <wp:docPr descr="grb" name="Slika 1" id="1"/>
            <wp:cNvGraphicFramePr>
              <a:graphicFrameLocks noChangeAspect="true"/>
            </wp:cNvGraphicFramePr>
            <a:graphic>
              <a:graphicData uri="http://schemas.openxmlformats.org/drawingml/2006/picture">
                <pic:pic>
                  <pic:nvPicPr>
                    <pic:cNvPr descr="grb" name="Slika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53085"/>
                    </a:xfrm>
                    <a:prstGeom prst="rect">
                      <a:avLst/>
                    </a:prstGeom>
                    <a:noFill/>
                    <a:ln>
                      <a:noFill/>
                    </a:ln>
                  </pic:spPr>
                </pic:pic>
              </a:graphicData>
            </a:graphic>
          </wp:inline>
        </w:drawing>
      </w:r>
      <w:r>
        <w:rPr>
          <w:rFonts w:cs="Times New Roman" w:hAnsi="Times New Roman" w:ascii="Times New Roman"/>
          <w:bCs/>
          <w:sz w:val="24"/>
          <w:szCs w:val="24"/>
        </w:rPr>
        <w:tab/>
      </w:r>
      <w:r>
        <w:rPr>
          <w:rFonts w:cs="Times New Roman" w:hAnsi="Times New Roman" w:ascii="Times New Roman"/>
          <w:bCs/>
          <w:sz w:val="24"/>
          <w:szCs w:val="24"/>
        </w:rPr>
        <w:tab/>
        <w:t xml:space="preserve">                             </w:t>
      </w:r>
    </w:p>
    <w:p w:rsidRDefault="00C47549" w:rsidP="00C47549" w:rsidR="00C47549">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xml:space="preserve">       REPUBLIKA HRVATSKA</w:t>
      </w:r>
    </w:p>
    <w:p w:rsidRDefault="00C47549" w:rsidP="00C47549" w:rsidR="00C47549">
      <w:pPr>
        <w:spacing w:lineRule="auto" w:line="240" w:after="0"/>
        <w:jc w:val="both"/>
        <w:rPr>
          <w:rFonts w:cs="Times New Roman" w:hAnsi="Times New Roman" w:ascii="Times New Roman"/>
          <w:sz w:val="24"/>
          <w:szCs w:val="24"/>
        </w:rPr>
      </w:pPr>
      <w:r>
        <w:rPr>
          <w:rFonts w:cs="Times New Roman" w:hAnsi="Times New Roman" w:ascii="Times New Roman"/>
          <w:sz w:val="24"/>
          <w:szCs w:val="24"/>
        </w:rPr>
        <w:t>TRGOVAČKI SUD U VARAŽDINU</w:t>
      </w:r>
    </w:p>
    <w:p w:rsidRDefault="00C47549" w:rsidP="00C47549" w:rsidR="00C47549">
      <w:pPr>
        <w:spacing w:lineRule="auto" w:line="240" w:after="0"/>
        <w:rPr>
          <w:rFonts w:cs="Times New Roman" w:hAnsi="Times New Roman" w:ascii="Times New Roman"/>
          <w:bCs/>
          <w:sz w:val="24"/>
          <w:szCs w:val="24"/>
        </w:rPr>
      </w:pPr>
      <w:r>
        <w:rPr>
          <w:rFonts w:cs="Times New Roman" w:hAnsi="Times New Roman" w:ascii="Times New Roman"/>
          <w:sz w:val="24"/>
          <w:szCs w:val="24"/>
        </w:rPr>
        <w:t xml:space="preserve">                 B. Radić 2/II</w:t>
      </w:r>
      <w:r>
        <w:rPr>
          <w:rFonts w:cs="Times New Roman" w:hAnsi="Times New Roman" w:ascii="Times New Roman"/>
          <w:bCs/>
          <w:sz w:val="24"/>
          <w:szCs w:val="24"/>
        </w:rPr>
        <w:t xml:space="preserve">                   </w:t>
      </w:r>
      <w:r>
        <w:rPr>
          <w:rFonts w:cs="Times New Roman" w:hAnsi="Times New Roman" w:ascii="Times New Roman"/>
          <w:bCs/>
          <w:sz w:val="24"/>
          <w:szCs w:val="24"/>
        </w:rPr>
        <w:tab/>
      </w:r>
      <w:r>
        <w:rPr>
          <w:rFonts w:cs="Times New Roman" w:hAnsi="Times New Roman" w:ascii="Times New Roman"/>
          <w:bCs/>
          <w:sz w:val="24"/>
          <w:szCs w:val="24"/>
        </w:rPr>
        <w:tab/>
      </w:r>
      <w:r>
        <w:rPr>
          <w:rFonts w:cs="Times New Roman" w:hAnsi="Times New Roman" w:ascii="Times New Roman"/>
          <w:bCs/>
          <w:sz w:val="24"/>
          <w:szCs w:val="24"/>
        </w:rPr>
        <w:tab/>
      </w:r>
    </w:p>
    <w:p w:rsidRDefault="00C47549" w:rsidP="00C47549" w:rsidR="00C47549">
      <w:pPr>
        <w:rPr>
          <w:rFonts w:cs="Times New Roman" w:hAnsi="Times New Roman" w:ascii="Times New Roman"/>
          <w:sz w:val="24"/>
          <w:szCs w:val="24"/>
        </w:rPr>
      </w:pPr>
    </w:p>
    <w:p w:rsidRDefault="00C47549" w:rsidP="00C47549" w:rsidR="00C47549">
      <w:pPr>
        <w:jc w:val="center"/>
        <w:rPr>
          <w:rFonts w:cs="Times New Roman" w:hAnsi="Times New Roman" w:ascii="Times New Roman"/>
          <w:sz w:val="24"/>
          <w:szCs w:val="24"/>
        </w:rPr>
      </w:pPr>
      <w:r>
        <w:rPr>
          <w:rFonts w:cs="Times New Roman" w:hAnsi="Times New Roman" w:ascii="Times New Roman"/>
          <w:sz w:val="24"/>
          <w:szCs w:val="24"/>
        </w:rPr>
        <w:t xml:space="preserve">U    I M E    R E P U B L I K E     H R V A T S K E </w:t>
      </w:r>
    </w:p>
    <w:p w:rsidRDefault="00C47549" w:rsidP="00C47549" w:rsidR="00C47549">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R J E Š E NJ E</w:t>
      </w:r>
    </w:p>
    <w:p w:rsidRDefault="00C47549" w:rsidP="00C47549" w:rsidR="00C47549">
      <w:pPr>
        <w:spacing w:lineRule="auto" w:line="240" w:after="0"/>
        <w:jc w:val="center"/>
        <w:rPr>
          <w:rFonts w:cs="Times New Roman" w:hAnsi="Times New Roman" w:ascii="Times New Roman"/>
          <w:sz w:val="24"/>
          <w:szCs w:val="24"/>
        </w:rPr>
      </w:pPr>
    </w:p>
    <w:p w:rsidRDefault="00C47549" w:rsidP="00C47549" w:rsidR="00C47549">
      <w:pPr>
        <w:spacing w:lineRule="auto" w:line="240" w:after="0"/>
        <w:jc w:val="center"/>
        <w:rPr>
          <w:rFonts w:cs="Times New Roman" w:hAnsi="Times New Roman" w:ascii="Times New Roman"/>
          <w:sz w:val="24"/>
          <w:szCs w:val="24"/>
        </w:rPr>
      </w:pPr>
    </w:p>
    <w:p w:rsidRDefault="00C47549" w:rsidP="00C47549" w:rsidR="00C47549">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TRGOVAČKI SUD U VARAŽDINU, po sucu toga suda Kseniji Flack-Makitan, kao stečajnom sucu u stečajnom predmetu povodom prijedloga predlagatelja Financijske agencije, Regionalni centar Zagreb, Podružnica Varaždin, za otvaranje stečajnog postupka nad dužnikom SOMODJI GRADITELJSTV</w:t>
      </w:r>
      <w:r w:rsidR="00A2011D">
        <w:rPr>
          <w:rFonts w:cs="Times New Roman" w:hAnsi="Times New Roman" w:ascii="Times New Roman"/>
          <w:sz w:val="24"/>
          <w:szCs w:val="24"/>
        </w:rPr>
        <w:t xml:space="preserve">O j.d.o.o., </w:t>
      </w:r>
      <w:proofErr w:type="spellStart"/>
      <w:r w:rsidR="00A2011D">
        <w:rPr>
          <w:rFonts w:cs="Times New Roman" w:hAnsi="Times New Roman" w:ascii="Times New Roman"/>
          <w:sz w:val="24"/>
          <w:szCs w:val="24"/>
        </w:rPr>
        <w:t>Vukšinec</w:t>
      </w:r>
      <w:proofErr w:type="spellEnd"/>
      <w:r w:rsidR="00A2011D">
        <w:rPr>
          <w:rFonts w:cs="Times New Roman" w:hAnsi="Times New Roman" w:ascii="Times New Roman"/>
          <w:sz w:val="24"/>
          <w:szCs w:val="24"/>
        </w:rPr>
        <w:t xml:space="preserve"> Riječki 3, </w:t>
      </w:r>
      <w:proofErr w:type="spellStart"/>
      <w:r>
        <w:rPr>
          <w:rFonts w:cs="Times New Roman" w:hAnsi="Times New Roman" w:ascii="Times New Roman"/>
          <w:sz w:val="24"/>
          <w:szCs w:val="24"/>
        </w:rPr>
        <w:t>Vukšinec</w:t>
      </w:r>
      <w:proofErr w:type="spellEnd"/>
      <w:r>
        <w:rPr>
          <w:rFonts w:cs="Times New Roman" w:hAnsi="Times New Roman" w:ascii="Times New Roman"/>
          <w:sz w:val="24"/>
          <w:szCs w:val="24"/>
        </w:rPr>
        <w:t xml:space="preserve"> Riječki,</w:t>
      </w:r>
      <w:r w:rsidR="00A2011D">
        <w:rPr>
          <w:rFonts w:cs="Times New Roman" w:hAnsi="Times New Roman" w:ascii="Times New Roman"/>
          <w:sz w:val="24"/>
          <w:szCs w:val="24"/>
        </w:rPr>
        <w:t xml:space="preserve"> 48268 Gornja Rijeka,</w:t>
      </w:r>
      <w:r>
        <w:rPr>
          <w:rFonts w:cs="Times New Roman" w:hAnsi="Times New Roman" w:ascii="Times New Roman"/>
          <w:sz w:val="24"/>
          <w:szCs w:val="24"/>
        </w:rPr>
        <w:t xml:space="preserve"> OIB: 64591116081</w:t>
      </w:r>
      <w:r w:rsidRPr="00A2011D">
        <w:rPr>
          <w:rFonts w:cs="Times New Roman" w:hAnsi="Times New Roman" w:ascii="Times New Roman"/>
          <w:sz w:val="24"/>
          <w:szCs w:val="24"/>
        </w:rPr>
        <w:t xml:space="preserve">, </w:t>
      </w:r>
      <w:r w:rsidR="00A2011D" w:rsidRPr="00A2011D">
        <w:rPr>
          <w:rFonts w:cs="Times New Roman" w:hAnsi="Times New Roman" w:ascii="Times New Roman"/>
          <w:sz w:val="24"/>
          <w:szCs w:val="24"/>
        </w:rPr>
        <w:t>2. siječnja 2017</w:t>
      </w:r>
      <w:r w:rsidRPr="00A2011D">
        <w:rPr>
          <w:rFonts w:cs="Times New Roman" w:hAnsi="Times New Roman" w:ascii="Times New Roman"/>
          <w:sz w:val="24"/>
          <w:szCs w:val="24"/>
        </w:rPr>
        <w:t>.</w:t>
      </w:r>
      <w:r w:rsidR="00A2011D" w:rsidRPr="00A2011D">
        <w:rPr>
          <w:rFonts w:cs="Times New Roman" w:hAnsi="Times New Roman" w:ascii="Times New Roman"/>
          <w:sz w:val="24"/>
          <w:szCs w:val="24"/>
        </w:rPr>
        <w:t>,</w:t>
      </w:r>
    </w:p>
    <w:p w:rsidRDefault="00C47549" w:rsidP="00C47549" w:rsidR="00C47549">
      <w:pPr>
        <w:spacing w:lineRule="auto" w:line="240" w:after="0"/>
        <w:ind w:firstLine="708"/>
        <w:jc w:val="both"/>
        <w:rPr>
          <w:rFonts w:cs="Times New Roman" w:hAnsi="Times New Roman" w:ascii="Times New Roman"/>
          <w:sz w:val="24"/>
          <w:szCs w:val="24"/>
        </w:rPr>
      </w:pPr>
    </w:p>
    <w:p w:rsidRDefault="00C47549" w:rsidP="00C47549" w:rsidR="00C47549">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r i j e š i o    j e</w:t>
      </w:r>
    </w:p>
    <w:p w:rsidRDefault="00C47549" w:rsidP="00C47549" w:rsidR="00C47549">
      <w:pPr>
        <w:spacing w:lineRule="auto" w:line="240" w:after="0"/>
        <w:jc w:val="center"/>
        <w:rPr>
          <w:rFonts w:cs="Times New Roman" w:hAnsi="Times New Roman" w:ascii="Times New Roman"/>
          <w:sz w:val="24"/>
          <w:szCs w:val="24"/>
        </w:rPr>
      </w:pPr>
    </w:p>
    <w:p w:rsidRDefault="00C47549" w:rsidP="00C47549" w:rsidR="00C47549">
      <w:pPr>
        <w:spacing w:lineRule="auto" w:line="240" w:after="0"/>
        <w:jc w:val="center"/>
        <w:rPr>
          <w:rFonts w:cs="Times New Roman" w:hAnsi="Times New Roman" w:ascii="Times New Roman"/>
          <w:sz w:val="24"/>
          <w:szCs w:val="24"/>
        </w:rPr>
      </w:pPr>
    </w:p>
    <w:p w:rsidRDefault="00C47549" w:rsidP="00C47549" w:rsidR="00C47549">
      <w:pPr>
        <w:pStyle w:val="Odlomakpopisa"/>
        <w:numPr>
          <w:ilvl w:val="0"/>
          <w:numId w:val="1"/>
        </w:numPr>
        <w:spacing w:lineRule="auto" w:line="240" w:after="0"/>
        <w:jc w:val="both"/>
        <w:rPr>
          <w:rFonts w:cs="Times New Roman" w:hAnsi="Times New Roman" w:ascii="Times New Roman"/>
          <w:sz w:val="24"/>
          <w:szCs w:val="24"/>
        </w:rPr>
      </w:pPr>
      <w:r>
        <w:rPr>
          <w:rFonts w:cs="Times New Roman" w:hAnsi="Times New Roman" w:ascii="Times New Roman"/>
          <w:sz w:val="24"/>
          <w:szCs w:val="24"/>
        </w:rPr>
        <w:t xml:space="preserve">Otvara se i zaključuje stečajni postupak nad stečajnim dužnikom SOMODJI GRADITELJSTVO j.d.o.o., </w:t>
      </w:r>
      <w:proofErr w:type="spellStart"/>
      <w:r>
        <w:rPr>
          <w:rFonts w:cs="Times New Roman" w:hAnsi="Times New Roman" w:ascii="Times New Roman"/>
          <w:sz w:val="24"/>
          <w:szCs w:val="24"/>
        </w:rPr>
        <w:t>Vukšinec</w:t>
      </w:r>
      <w:proofErr w:type="spellEnd"/>
      <w:r>
        <w:rPr>
          <w:rFonts w:cs="Times New Roman" w:hAnsi="Times New Roman" w:ascii="Times New Roman"/>
          <w:sz w:val="24"/>
          <w:szCs w:val="24"/>
        </w:rPr>
        <w:t xml:space="preserve"> Riječki 3, </w:t>
      </w:r>
      <w:proofErr w:type="spellStart"/>
      <w:r>
        <w:rPr>
          <w:rFonts w:cs="Times New Roman" w:hAnsi="Times New Roman" w:ascii="Times New Roman"/>
          <w:sz w:val="24"/>
          <w:szCs w:val="24"/>
        </w:rPr>
        <w:t>Vukšinec</w:t>
      </w:r>
      <w:proofErr w:type="spellEnd"/>
      <w:r>
        <w:rPr>
          <w:rFonts w:cs="Times New Roman" w:hAnsi="Times New Roman" w:ascii="Times New Roman"/>
          <w:sz w:val="24"/>
          <w:szCs w:val="24"/>
        </w:rPr>
        <w:t xml:space="preserve"> Riječki</w:t>
      </w:r>
      <w:r w:rsidR="00A2011D">
        <w:rPr>
          <w:rFonts w:cs="Times New Roman" w:hAnsi="Times New Roman" w:ascii="Times New Roman"/>
          <w:sz w:val="24"/>
          <w:szCs w:val="24"/>
        </w:rPr>
        <w:t>, 48268 Gornja Rijeka</w:t>
      </w:r>
      <w:r>
        <w:rPr>
          <w:rFonts w:cs="Times New Roman" w:hAnsi="Times New Roman" w:ascii="Times New Roman"/>
          <w:sz w:val="24"/>
          <w:szCs w:val="24"/>
        </w:rPr>
        <w:t>, OIB: 64591116081.</w:t>
      </w:r>
    </w:p>
    <w:p w:rsidRDefault="00C47549" w:rsidP="00C47549" w:rsidR="00C47549">
      <w:pPr>
        <w:pStyle w:val="Odlomakpopisa"/>
        <w:spacing w:lineRule="auto" w:line="240"/>
        <w:ind w:left="1080"/>
        <w:jc w:val="both"/>
        <w:rPr>
          <w:rFonts w:cs="Times New Roman" w:hAnsi="Times New Roman" w:ascii="Times New Roman"/>
          <w:sz w:val="24"/>
          <w:szCs w:val="24"/>
        </w:rPr>
      </w:pPr>
    </w:p>
    <w:p w:rsidRDefault="00C47549" w:rsidP="00C47549" w:rsidR="00C47549" w:rsidRPr="00A2011D">
      <w:pPr>
        <w:pStyle w:val="Odlomakpopisa"/>
        <w:numPr>
          <w:ilvl w:val="0"/>
          <w:numId w:val="1"/>
        </w:numPr>
        <w:spacing w:lineRule="auto" w:line="240"/>
        <w:jc w:val="both"/>
        <w:rPr>
          <w:rFonts w:cs="Times New Roman" w:hAnsi="Times New Roman" w:ascii="Times New Roman"/>
          <w:sz w:val="24"/>
          <w:szCs w:val="24"/>
        </w:rPr>
      </w:pPr>
      <w:r>
        <w:rPr>
          <w:rFonts w:cs="Times New Roman" w:hAnsi="Times New Roman" w:ascii="Times New Roman"/>
          <w:sz w:val="24"/>
          <w:szCs w:val="24"/>
        </w:rPr>
        <w:t xml:space="preserve">Za stečajnog upravitelja imenuje </w:t>
      </w:r>
      <w:r w:rsidR="00A2011D" w:rsidRPr="00A2011D">
        <w:rPr>
          <w:rFonts w:cs="Times New Roman" w:hAnsi="Times New Roman" w:ascii="Times New Roman"/>
          <w:sz w:val="24"/>
          <w:szCs w:val="24"/>
        </w:rPr>
        <w:t xml:space="preserve">se Siniša </w:t>
      </w:r>
      <w:proofErr w:type="spellStart"/>
      <w:r w:rsidR="00A2011D" w:rsidRPr="00A2011D">
        <w:rPr>
          <w:rFonts w:cs="Times New Roman" w:hAnsi="Times New Roman" w:ascii="Times New Roman"/>
          <w:sz w:val="24"/>
          <w:szCs w:val="24"/>
        </w:rPr>
        <w:t>Rajnović</w:t>
      </w:r>
      <w:proofErr w:type="spellEnd"/>
      <w:r w:rsidR="00A2011D" w:rsidRPr="00A2011D">
        <w:rPr>
          <w:rFonts w:cs="Times New Roman" w:hAnsi="Times New Roman" w:ascii="Times New Roman"/>
          <w:sz w:val="24"/>
          <w:szCs w:val="24"/>
        </w:rPr>
        <w:t xml:space="preserve">, Sv. Trojstva, </w:t>
      </w:r>
      <w:proofErr w:type="spellStart"/>
      <w:r w:rsidR="00A2011D" w:rsidRPr="00A2011D">
        <w:rPr>
          <w:rFonts w:cs="Times New Roman" w:hAnsi="Times New Roman" w:ascii="Times New Roman"/>
          <w:sz w:val="24"/>
          <w:szCs w:val="24"/>
        </w:rPr>
        <w:t>Milanovac</w:t>
      </w:r>
      <w:proofErr w:type="spellEnd"/>
      <w:r w:rsidR="00A2011D" w:rsidRPr="00A2011D">
        <w:rPr>
          <w:rFonts w:cs="Times New Roman" w:hAnsi="Times New Roman" w:ascii="Times New Roman"/>
          <w:sz w:val="24"/>
          <w:szCs w:val="24"/>
        </w:rPr>
        <w:t xml:space="preserve">, </w:t>
      </w:r>
      <w:r w:rsidR="003A77E8">
        <w:rPr>
          <w:rFonts w:cs="Times New Roman" w:hAnsi="Times New Roman" w:ascii="Times New Roman"/>
          <w:sz w:val="24"/>
          <w:szCs w:val="24"/>
        </w:rPr>
        <w:t xml:space="preserve">33000 </w:t>
      </w:r>
      <w:r w:rsidR="00A2011D" w:rsidRPr="00A2011D">
        <w:rPr>
          <w:rFonts w:cs="Times New Roman" w:hAnsi="Times New Roman" w:ascii="Times New Roman"/>
          <w:sz w:val="24"/>
          <w:szCs w:val="24"/>
        </w:rPr>
        <w:t>Virovitica, OIB: 86217384445.</w:t>
      </w:r>
    </w:p>
    <w:p w:rsidRDefault="00C47549" w:rsidP="00C47549" w:rsidR="00C47549">
      <w:pPr>
        <w:pStyle w:val="Odlomakpopisa"/>
        <w:spacing w:lineRule="auto" w:line="240"/>
        <w:ind w:left="1080"/>
        <w:jc w:val="both"/>
        <w:rPr>
          <w:rFonts w:cs="Times New Roman" w:hAnsi="Times New Roman" w:ascii="Times New Roman"/>
          <w:sz w:val="24"/>
          <w:szCs w:val="24"/>
        </w:rPr>
      </w:pPr>
    </w:p>
    <w:p w:rsidRDefault="00C47549" w:rsidP="00C47549" w:rsidR="00C47549">
      <w:pPr>
        <w:pStyle w:val="Odlomakpopisa"/>
        <w:numPr>
          <w:ilvl w:val="0"/>
          <w:numId w:val="1"/>
        </w:numPr>
        <w:spacing w:lineRule="auto" w:line="240"/>
        <w:jc w:val="both"/>
        <w:rPr>
          <w:rFonts w:cs="Times New Roman" w:hAnsi="Times New Roman" w:ascii="Times New Roman"/>
          <w:sz w:val="24"/>
          <w:szCs w:val="24"/>
        </w:rPr>
      </w:pPr>
      <w:r>
        <w:rPr>
          <w:rFonts w:cs="Times New Roman" w:hAnsi="Times New Roman" w:ascii="Times New Roman"/>
          <w:sz w:val="24"/>
          <w:szCs w:val="24"/>
        </w:rPr>
        <w:t>Ovo rješenje objaviti će se na mrežnoj stranici e-Oglasna ploča suda.</w:t>
      </w:r>
    </w:p>
    <w:p w:rsidRDefault="00C47549" w:rsidP="00C47549" w:rsidR="00C47549">
      <w:pPr>
        <w:pStyle w:val="Odlomakpopisa"/>
        <w:spacing w:lineRule="auto" w:line="240"/>
        <w:ind w:left="1080"/>
        <w:jc w:val="both"/>
        <w:rPr>
          <w:rFonts w:cs="Times New Roman" w:hAnsi="Times New Roman" w:ascii="Times New Roman"/>
          <w:sz w:val="24"/>
          <w:szCs w:val="24"/>
        </w:rPr>
      </w:pPr>
    </w:p>
    <w:p w:rsidRDefault="00C47549" w:rsidP="00C47549" w:rsidR="00C47549">
      <w:pPr>
        <w:pStyle w:val="Odlomakpopisa"/>
        <w:numPr>
          <w:ilvl w:val="0"/>
          <w:numId w:val="1"/>
        </w:numPr>
        <w:spacing w:lineRule="auto" w:line="240"/>
        <w:jc w:val="both"/>
        <w:rPr>
          <w:rFonts w:cs="Times New Roman" w:hAnsi="Times New Roman" w:ascii="Times New Roman"/>
          <w:sz w:val="24"/>
          <w:szCs w:val="24"/>
        </w:rPr>
      </w:pPr>
      <w:r>
        <w:rPr>
          <w:rFonts w:cs="Times New Roman" w:hAnsi="Times New Roman" w:ascii="Times New Roman"/>
          <w:sz w:val="24"/>
          <w:szCs w:val="24"/>
        </w:rPr>
        <w:t>Nakon pravomoćnosti ovoga rješenja stečajni dužnik će biti brisan iz sudskog registra.</w:t>
      </w:r>
    </w:p>
    <w:p w:rsidRDefault="00C47549" w:rsidP="00C47549" w:rsidR="00C47549">
      <w:pPr>
        <w:spacing w:lineRule="auto" w:line="240"/>
        <w:jc w:val="both"/>
        <w:rPr>
          <w:rFonts w:cs="Times New Roman" w:hAnsi="Times New Roman" w:ascii="Times New Roman"/>
          <w:sz w:val="24"/>
          <w:szCs w:val="24"/>
        </w:rPr>
      </w:pPr>
    </w:p>
    <w:p w:rsidRDefault="00C47549" w:rsidP="00C47549" w:rsidR="00C47549">
      <w:pPr>
        <w:spacing w:lineRule="auto" w:line="240"/>
        <w:jc w:val="center"/>
        <w:rPr>
          <w:rFonts w:cs="Times New Roman" w:hAnsi="Times New Roman" w:ascii="Times New Roman"/>
          <w:sz w:val="24"/>
          <w:szCs w:val="24"/>
        </w:rPr>
      </w:pPr>
      <w:r>
        <w:rPr>
          <w:rFonts w:cs="Times New Roman" w:hAnsi="Times New Roman" w:ascii="Times New Roman"/>
          <w:sz w:val="24"/>
          <w:szCs w:val="24"/>
        </w:rPr>
        <w:t>Obrazloženje</w:t>
      </w:r>
    </w:p>
    <w:p w:rsidRDefault="00C47549" w:rsidP="00C47549" w:rsidR="00C47549">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t>Financijska agencija podnijela je 3. lipnja 2016. prijedlog za otvaranje stečajnog postupka nad ovim dužnikom navevši u prijedlogu da je dužnik na 1. rujna 2015. u Očevidniku redoslijeda osnova za plaćanje imao evidentirane neizvršene osnove za plaćanje u neprekinutom razdoblju od 863 dana u iznosu od 58.634,50 kn.</w:t>
      </w:r>
    </w:p>
    <w:p w:rsidRDefault="00C47549" w:rsidP="00C47549" w:rsidR="00C47549">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t xml:space="preserve">U ovome predmetu sud je održao ročište 25. listopada 2016. na koje direktor dužnika nije pristupio iako je bio uredno pozvan, no dostavio je ovome sudu </w:t>
      </w:r>
      <w:proofErr w:type="spellStart"/>
      <w:r>
        <w:rPr>
          <w:rFonts w:cs="Times New Roman" w:hAnsi="Times New Roman" w:ascii="Times New Roman"/>
          <w:sz w:val="24"/>
          <w:szCs w:val="24"/>
        </w:rPr>
        <w:t>prokazni</w:t>
      </w:r>
      <w:proofErr w:type="spellEnd"/>
      <w:r>
        <w:rPr>
          <w:rFonts w:cs="Times New Roman" w:hAnsi="Times New Roman" w:ascii="Times New Roman"/>
          <w:sz w:val="24"/>
          <w:szCs w:val="24"/>
        </w:rPr>
        <w:t xml:space="preserve"> popis imovine dužnika od 24. listopada 2016., iz kojeg proizlazi kako dužnik nema nikakve imovine, te je na istom ročištu zastupnica Republike Hrvatske izjavila kako prema stanju računa poreznog obveznika na dan 21. rujna 2016. proizlazi kako dug s osnova javnih davanja prema Republici Hrvatskoj iznosi 595,65 kn.</w:t>
      </w:r>
    </w:p>
    <w:p w:rsidRDefault="00C47549" w:rsidP="00C47549" w:rsidR="00C47549">
      <w:pPr>
        <w:spacing w:lineRule="auto" w:line="240"/>
        <w:ind w:firstLine="708"/>
        <w:jc w:val="both"/>
        <w:rPr>
          <w:rFonts w:cs="Times New Roman" w:hAnsi="Times New Roman" w:ascii="Times New Roman"/>
          <w:sz w:val="24"/>
          <w:szCs w:val="24"/>
        </w:rPr>
      </w:pPr>
    </w:p>
    <w:p w:rsidRDefault="00C47549" w:rsidP="00C47549" w:rsidR="00C47549">
      <w:pPr>
        <w:spacing w:lineRule="auto" w:line="240"/>
        <w:ind w:firstLine="708"/>
        <w:jc w:val="both"/>
        <w:rPr>
          <w:rFonts w:cs="Times New Roman" w:hAnsi="Times New Roman" w:ascii="Times New Roman"/>
          <w:sz w:val="24"/>
          <w:szCs w:val="24"/>
        </w:rPr>
      </w:pPr>
    </w:p>
    <w:p w:rsidRDefault="00C47549" w:rsidP="00C47549" w:rsidR="00C47549">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t>Nakon toga sud je rješenjem od 26. listopada 2016., poslovni broj St-843/16-8 pozvao vjerovnike ovog dužnika da u roku od 15 dana od objave rješenja na mrežnoj stranici e-Oglasna ploča suda uplate predujam za namirenje troškova prethodnog i otvorenog stečajnog postupka u iznosu od 5.000,00 kn, uz upozorenje da će u protivnom sud donijeti rješenje o otvaranju i zaključenju stečajnog postupka.</w:t>
      </w:r>
    </w:p>
    <w:p w:rsidRDefault="00C47549" w:rsidP="00C47549" w:rsidR="00C47549">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t>U ostavljenom roku nitko od vjerovnika nije uplatio traženi predujam, a kako je sud utvrdio da je dužnik nesposoban za plaćanje te da nema imovine, u skladu s čl. 132. st. 2. Stečajnog zakona (Narodne novine broj 71/15, dalje SZ) odlučeno je kao u izreci ovog rješenja.</w:t>
      </w:r>
    </w:p>
    <w:p w:rsidRDefault="00C47549" w:rsidP="00C47549" w:rsidR="00C47549">
      <w:pPr>
        <w:jc w:val="center"/>
        <w:rPr>
          <w:rFonts w:cs="Times New Roman" w:hAnsi="Times New Roman" w:ascii="Times New Roman"/>
          <w:sz w:val="24"/>
          <w:szCs w:val="24"/>
        </w:rPr>
      </w:pPr>
    </w:p>
    <w:p w:rsidRDefault="00C47549" w:rsidP="00C47549" w:rsidR="00C47549" w:rsidRPr="00A2011D">
      <w:pPr>
        <w:jc w:val="center"/>
        <w:rPr>
          <w:rFonts w:cs="Times New Roman" w:hAnsi="Times New Roman" w:ascii="Times New Roman"/>
          <w:color w:val="FF0000"/>
          <w:sz w:val="24"/>
          <w:szCs w:val="24"/>
        </w:rPr>
      </w:pPr>
      <w:r>
        <w:rPr>
          <w:rFonts w:cs="Times New Roman" w:hAnsi="Times New Roman" w:ascii="Times New Roman"/>
          <w:sz w:val="24"/>
          <w:szCs w:val="24"/>
        </w:rPr>
        <w:t>U Varaždin</w:t>
      </w:r>
      <w:r w:rsidR="003A77E8">
        <w:rPr>
          <w:rFonts w:cs="Times New Roman" w:hAnsi="Times New Roman" w:ascii="Times New Roman"/>
          <w:sz w:val="24"/>
          <w:szCs w:val="24"/>
        </w:rPr>
        <w:t>u</w:t>
      </w:r>
      <w:r w:rsidRPr="00A2011D">
        <w:rPr>
          <w:rFonts w:cs="Times New Roman" w:hAnsi="Times New Roman" w:ascii="Times New Roman"/>
          <w:sz w:val="24"/>
          <w:szCs w:val="24"/>
        </w:rPr>
        <w:t xml:space="preserve">, </w:t>
      </w:r>
      <w:r w:rsidR="00A2011D" w:rsidRPr="00A2011D">
        <w:rPr>
          <w:rFonts w:cs="Times New Roman" w:hAnsi="Times New Roman" w:ascii="Times New Roman"/>
          <w:sz w:val="24"/>
          <w:szCs w:val="24"/>
        </w:rPr>
        <w:t>2. siječnja 2017</w:t>
      </w:r>
      <w:r w:rsidRPr="00A2011D">
        <w:rPr>
          <w:rFonts w:cs="Times New Roman" w:hAnsi="Times New Roman" w:ascii="Times New Roman"/>
          <w:sz w:val="24"/>
          <w:szCs w:val="24"/>
        </w:rPr>
        <w:t>.</w:t>
      </w:r>
    </w:p>
    <w:p w:rsidRDefault="00C47549" w:rsidP="00C47549" w:rsidR="00C47549">
      <w:pPr>
        <w:jc w:val="center"/>
        <w:rPr>
          <w:rFonts w:cs="Times New Roman" w:hAnsi="Times New Roman" w:ascii="Times New Roman"/>
          <w:sz w:val="24"/>
          <w:szCs w:val="24"/>
        </w:rPr>
      </w:pPr>
      <w:r>
        <w:rPr>
          <w:rFonts w:cs="Times New Roman" w:hAnsi="Times New Roman" w:ascii="Times New Roman"/>
          <w:sz w:val="24"/>
          <w:szCs w:val="24"/>
        </w:rPr>
        <w:t xml:space="preserve">                                                                                             </w:t>
      </w:r>
    </w:p>
    <w:p w:rsidRDefault="00C47549" w:rsidP="00C47549" w:rsidR="00C47549">
      <w:pPr>
        <w:ind w:firstLine="708" w:left="5664"/>
        <w:jc w:val="both"/>
        <w:rPr>
          <w:rFonts w:cs="Times New Roman" w:hAnsi="Times New Roman" w:ascii="Times New Roman"/>
          <w:sz w:val="24"/>
          <w:szCs w:val="24"/>
        </w:rPr>
      </w:pPr>
      <w:r>
        <w:rPr>
          <w:rFonts w:cs="Times New Roman" w:hAnsi="Times New Roman" w:ascii="Times New Roman"/>
          <w:sz w:val="24"/>
          <w:szCs w:val="24"/>
        </w:rPr>
        <w:t>SUDAC</w:t>
      </w:r>
    </w:p>
    <w:p w:rsidRDefault="00C47549" w:rsidP="00C47549" w:rsidR="00C47549">
      <w:pPr>
        <w:ind w:firstLine="708" w:left="4956"/>
        <w:jc w:val="both"/>
        <w:rPr>
          <w:rFonts w:cs="Times New Roman" w:hAnsi="Times New Roman" w:ascii="Times New Roman"/>
          <w:sz w:val="24"/>
          <w:szCs w:val="24"/>
        </w:rPr>
      </w:pPr>
      <w:r>
        <w:rPr>
          <w:rFonts w:cs="Times New Roman" w:hAnsi="Times New Roman" w:ascii="Times New Roman"/>
          <w:sz w:val="24"/>
          <w:szCs w:val="24"/>
        </w:rPr>
        <w:t>Ksenija Flack-Makitan</w:t>
      </w:r>
      <w:r w:rsidR="00296FEB">
        <w:rPr>
          <w:rFonts w:cs="Times New Roman" w:hAnsi="Times New Roman" w:ascii="Times New Roman"/>
          <w:sz w:val="24"/>
          <w:szCs w:val="24"/>
        </w:rPr>
        <w:t>, v.r.</w:t>
      </w:r>
    </w:p>
    <w:p w:rsidRDefault="00C47549" w:rsidP="00C47549" w:rsidR="00C47549">
      <w:pPr>
        <w:rPr>
          <w:rFonts w:cs="Times New Roman" w:hAnsi="Times New Roman" w:ascii="Times New Roman"/>
          <w:sz w:val="24"/>
          <w:szCs w:val="24"/>
        </w:rPr>
      </w:pPr>
      <w:bookmarkStart w:name="_GoBack" w:id="0"/>
      <w:bookmarkEnd w:id="0"/>
      <w:r>
        <w:rPr>
          <w:rFonts w:cs="Times New Roman" w:hAnsi="Times New Roman" w:ascii="Times New Roman"/>
          <w:sz w:val="24"/>
          <w:szCs w:val="24"/>
        </w:rPr>
        <w:t xml:space="preserve">                                                              </w:t>
      </w:r>
    </w:p>
    <w:p w:rsidRDefault="00C47549" w:rsidP="00C47549" w:rsidR="00C47549">
      <w:pPr>
        <w:rPr>
          <w:rFonts w:cs="Times New Roman" w:hAnsi="Times New Roman" w:ascii="Times New Roman"/>
          <w:sz w:val="24"/>
          <w:szCs w:val="24"/>
        </w:rPr>
      </w:pPr>
      <w:r>
        <w:rPr>
          <w:rFonts w:cs="Times New Roman" w:hAnsi="Times New Roman" w:ascii="Times New Roman"/>
          <w:sz w:val="24"/>
          <w:szCs w:val="24"/>
        </w:rPr>
        <w:t xml:space="preserve">                                 </w:t>
      </w:r>
    </w:p>
    <w:p w:rsidRDefault="00C47549" w:rsidP="00C47549" w:rsidR="00C47549">
      <w:pPr>
        <w:spacing w:lineRule="auto" w:line="240" w:after="0"/>
        <w:jc w:val="both"/>
        <w:rPr>
          <w:rFonts w:cs="Times New Roman" w:hAnsi="Times New Roman" w:ascii="Times New Roman"/>
          <w:sz w:val="24"/>
          <w:szCs w:val="24"/>
        </w:rPr>
      </w:pPr>
      <w:r>
        <w:rPr>
          <w:rFonts w:cs="Times New Roman" w:hAnsi="Times New Roman" w:ascii="Times New Roman"/>
          <w:sz w:val="24"/>
          <w:szCs w:val="24"/>
        </w:rPr>
        <w:t>UPUTA O PRAVNOM LIJEKU:</w:t>
      </w:r>
    </w:p>
    <w:p w:rsidRDefault="00C47549" w:rsidP="00C47549" w:rsidR="00C47549">
      <w:pPr>
        <w:spacing w:lineRule="auto" w:line="240" w:after="0"/>
        <w:jc w:val="both"/>
        <w:rPr>
          <w:rFonts w:cs="Times New Roman" w:hAnsi="Times New Roman" w:ascii="Times New Roman"/>
          <w:sz w:val="24"/>
          <w:szCs w:val="24"/>
        </w:rPr>
      </w:pPr>
      <w:r>
        <w:rPr>
          <w:rFonts w:cs="Times New Roman" w:hAnsi="Times New Roman" w:ascii="Times New Roman"/>
          <w:sz w:val="24"/>
          <w:szCs w:val="24"/>
        </w:rPr>
        <w:t>Protiv ovoga rješenja nezadovoljna stranka može podnijeti žalbu u roku od osam dana od primitka ovog rješenja, pismeno u četiri (4) primjerka. Žalba se podnosi putem ovoga suda, a o žalbi odlučuje Visoki trgovački sud Republike Hrvatske.</w:t>
      </w:r>
    </w:p>
    <w:p w:rsidRDefault="00C47549" w:rsidP="00C47549" w:rsidR="00C47549">
      <w:pPr>
        <w:spacing w:lineRule="auto" w:line="240" w:after="0"/>
        <w:jc w:val="both"/>
        <w:rPr>
          <w:rFonts w:cs="Times New Roman" w:hAnsi="Times New Roman" w:ascii="Times New Roman"/>
          <w:sz w:val="24"/>
          <w:szCs w:val="24"/>
        </w:rPr>
      </w:pPr>
    </w:p>
    <w:p w:rsidRDefault="00C47549" w:rsidP="00C47549" w:rsidR="00C47549">
      <w:pPr>
        <w:spacing w:lineRule="auto" w:line="240" w:after="0"/>
        <w:rPr>
          <w:rFonts w:cs="Times New Roman" w:hAnsi="Times New Roman" w:ascii="Times New Roman"/>
          <w:sz w:val="24"/>
          <w:szCs w:val="24"/>
        </w:rPr>
      </w:pPr>
      <w:r>
        <w:rPr>
          <w:rFonts w:cs="Times New Roman" w:hAnsi="Times New Roman" w:ascii="Times New Roman"/>
          <w:sz w:val="24"/>
          <w:szCs w:val="24"/>
        </w:rPr>
        <w:t>DNA:</w:t>
      </w:r>
    </w:p>
    <w:p w:rsidRDefault="00C47549" w:rsidP="00C47549" w:rsidR="00C47549">
      <w:pPr>
        <w:spacing w:lineRule="auto" w:line="240" w:after="0"/>
        <w:rPr>
          <w:rFonts w:cs="Times New Roman" w:hAnsi="Times New Roman" w:ascii="Times New Roman"/>
          <w:sz w:val="24"/>
          <w:szCs w:val="24"/>
        </w:rPr>
      </w:pPr>
    </w:p>
    <w:p w:rsidRDefault="00C47549" w:rsidP="00C47549" w:rsidR="00C47549">
      <w:pPr>
        <w:pStyle w:val="Odlomakpopisa"/>
        <w:numPr>
          <w:ilvl w:val="0"/>
          <w:numId w:val="2"/>
        </w:numPr>
        <w:spacing w:lineRule="auto" w:line="240" w:after="0"/>
        <w:rPr>
          <w:rFonts w:cs="Times New Roman" w:hAnsi="Times New Roman" w:ascii="Times New Roman"/>
          <w:sz w:val="24"/>
          <w:szCs w:val="24"/>
        </w:rPr>
      </w:pPr>
      <w:r>
        <w:rPr>
          <w:rFonts w:cs="Times New Roman" w:hAnsi="Times New Roman" w:ascii="Times New Roman"/>
          <w:sz w:val="24"/>
          <w:szCs w:val="24"/>
        </w:rPr>
        <w:t>Predlagatelju, Financijska agencija, Regionalni centar Zagreb, Podružnica Varaždin, A. Cesarca 2,</w:t>
      </w:r>
    </w:p>
    <w:p w:rsidRDefault="00C47549" w:rsidP="00C47549" w:rsidR="00C47549">
      <w:pPr>
        <w:pStyle w:val="Odlomakpopisa"/>
        <w:numPr>
          <w:ilvl w:val="0"/>
          <w:numId w:val="2"/>
        </w:numPr>
        <w:spacing w:lineRule="auto" w:line="240" w:after="0"/>
        <w:rPr>
          <w:rFonts w:cs="Times New Roman" w:hAnsi="Times New Roman" w:ascii="Times New Roman"/>
          <w:sz w:val="24"/>
          <w:szCs w:val="24"/>
        </w:rPr>
      </w:pPr>
      <w:r>
        <w:rPr>
          <w:rFonts w:cs="Times New Roman" w:hAnsi="Times New Roman" w:ascii="Times New Roman"/>
          <w:sz w:val="24"/>
          <w:szCs w:val="24"/>
        </w:rPr>
        <w:t xml:space="preserve">Dužniku SOMODJI GRADITELJSTVO j.d.o.o., </w:t>
      </w:r>
      <w:proofErr w:type="spellStart"/>
      <w:r>
        <w:rPr>
          <w:rFonts w:cs="Times New Roman" w:hAnsi="Times New Roman" w:ascii="Times New Roman"/>
          <w:sz w:val="24"/>
          <w:szCs w:val="24"/>
        </w:rPr>
        <w:t>Vukšinec</w:t>
      </w:r>
      <w:proofErr w:type="spellEnd"/>
      <w:r>
        <w:rPr>
          <w:rFonts w:cs="Times New Roman" w:hAnsi="Times New Roman" w:ascii="Times New Roman"/>
          <w:sz w:val="24"/>
          <w:szCs w:val="24"/>
        </w:rPr>
        <w:t xml:space="preserve"> Riječki 3, </w:t>
      </w:r>
      <w:proofErr w:type="spellStart"/>
      <w:r>
        <w:rPr>
          <w:rFonts w:cs="Times New Roman" w:hAnsi="Times New Roman" w:ascii="Times New Roman"/>
          <w:sz w:val="24"/>
          <w:szCs w:val="24"/>
        </w:rPr>
        <w:t>Vukšinec</w:t>
      </w:r>
      <w:proofErr w:type="spellEnd"/>
      <w:r>
        <w:rPr>
          <w:rFonts w:cs="Times New Roman" w:hAnsi="Times New Roman" w:ascii="Times New Roman"/>
          <w:sz w:val="24"/>
          <w:szCs w:val="24"/>
        </w:rPr>
        <w:t xml:space="preserve"> Riječki,</w:t>
      </w:r>
      <w:r w:rsidR="00A2011D">
        <w:rPr>
          <w:rFonts w:cs="Times New Roman" w:hAnsi="Times New Roman" w:ascii="Times New Roman"/>
          <w:sz w:val="24"/>
          <w:szCs w:val="24"/>
        </w:rPr>
        <w:t xml:space="preserve"> 48268 Gornja Rijeka</w:t>
      </w:r>
    </w:p>
    <w:p w:rsidRDefault="00C47549" w:rsidP="00C47549" w:rsidR="00C47549">
      <w:pPr>
        <w:pStyle w:val="Odlomakpopisa"/>
        <w:numPr>
          <w:ilvl w:val="0"/>
          <w:numId w:val="2"/>
        </w:numPr>
        <w:spacing w:lineRule="auto" w:line="240" w:after="0"/>
        <w:rPr>
          <w:rFonts w:cs="Times New Roman" w:hAnsi="Times New Roman" w:ascii="Times New Roman"/>
          <w:sz w:val="24"/>
          <w:szCs w:val="24"/>
        </w:rPr>
      </w:pPr>
      <w:r>
        <w:rPr>
          <w:rFonts w:cs="Times New Roman" w:hAnsi="Times New Roman" w:ascii="Times New Roman"/>
          <w:sz w:val="24"/>
          <w:szCs w:val="24"/>
        </w:rPr>
        <w:t xml:space="preserve">Direktoru dužnika Stjepan </w:t>
      </w:r>
      <w:proofErr w:type="spellStart"/>
      <w:r>
        <w:rPr>
          <w:rFonts w:cs="Times New Roman" w:hAnsi="Times New Roman" w:ascii="Times New Roman"/>
          <w:sz w:val="24"/>
          <w:szCs w:val="24"/>
        </w:rPr>
        <w:t>Somodji</w:t>
      </w:r>
      <w:proofErr w:type="spellEnd"/>
      <w:r>
        <w:rPr>
          <w:rFonts w:cs="Times New Roman" w:hAnsi="Times New Roman" w:ascii="Times New Roman"/>
          <w:sz w:val="24"/>
          <w:szCs w:val="24"/>
        </w:rPr>
        <w:t xml:space="preserve">, </w:t>
      </w:r>
      <w:proofErr w:type="spellStart"/>
      <w:r>
        <w:rPr>
          <w:rFonts w:cs="Times New Roman" w:hAnsi="Times New Roman" w:ascii="Times New Roman"/>
          <w:sz w:val="24"/>
          <w:szCs w:val="24"/>
        </w:rPr>
        <w:t>Vukšinec</w:t>
      </w:r>
      <w:proofErr w:type="spellEnd"/>
      <w:r>
        <w:rPr>
          <w:rFonts w:cs="Times New Roman" w:hAnsi="Times New Roman" w:ascii="Times New Roman"/>
          <w:sz w:val="24"/>
          <w:szCs w:val="24"/>
        </w:rPr>
        <w:t xml:space="preserve"> Riječki 3, </w:t>
      </w:r>
      <w:proofErr w:type="spellStart"/>
      <w:r>
        <w:rPr>
          <w:rFonts w:cs="Times New Roman" w:hAnsi="Times New Roman" w:ascii="Times New Roman"/>
          <w:sz w:val="24"/>
          <w:szCs w:val="24"/>
        </w:rPr>
        <w:t>Vukšinec</w:t>
      </w:r>
      <w:proofErr w:type="spellEnd"/>
      <w:r>
        <w:rPr>
          <w:rFonts w:cs="Times New Roman" w:hAnsi="Times New Roman" w:ascii="Times New Roman"/>
          <w:sz w:val="24"/>
          <w:szCs w:val="24"/>
        </w:rPr>
        <w:t xml:space="preserve"> Riječki</w:t>
      </w:r>
      <w:r w:rsidR="00A2011D">
        <w:rPr>
          <w:rFonts w:cs="Times New Roman" w:hAnsi="Times New Roman" w:ascii="Times New Roman"/>
          <w:sz w:val="24"/>
          <w:szCs w:val="24"/>
        </w:rPr>
        <w:t>, 48268 Gornja Rijeka</w:t>
      </w:r>
    </w:p>
    <w:p w:rsidRDefault="00C47549" w:rsidP="00C47549" w:rsidR="00C47549">
      <w:pPr>
        <w:pStyle w:val="Odlomakpopisa"/>
        <w:numPr>
          <w:ilvl w:val="0"/>
          <w:numId w:val="2"/>
        </w:numPr>
        <w:spacing w:lineRule="auto" w:line="240" w:after="0"/>
        <w:rPr>
          <w:rFonts w:cs="Times New Roman" w:hAnsi="Times New Roman" w:ascii="Times New Roman"/>
          <w:sz w:val="24"/>
          <w:szCs w:val="24"/>
        </w:rPr>
      </w:pPr>
      <w:r>
        <w:rPr>
          <w:rFonts w:cs="Times New Roman" w:hAnsi="Times New Roman" w:ascii="Times New Roman"/>
          <w:sz w:val="24"/>
          <w:szCs w:val="24"/>
        </w:rPr>
        <w:t>Stečajni upravitelj,</w:t>
      </w:r>
      <w:r w:rsidRPr="00C47549">
        <w:rPr>
          <w:rFonts w:cs="Times New Roman" w:hAnsi="Times New Roman" w:ascii="Times New Roman"/>
          <w:color w:val="FF0000"/>
          <w:sz w:val="24"/>
          <w:szCs w:val="24"/>
        </w:rPr>
        <w:t xml:space="preserve"> </w:t>
      </w:r>
      <w:r w:rsidR="00A2011D" w:rsidRPr="00A2011D">
        <w:rPr>
          <w:rFonts w:cs="Times New Roman" w:hAnsi="Times New Roman" w:ascii="Times New Roman"/>
          <w:sz w:val="24"/>
          <w:szCs w:val="24"/>
        </w:rPr>
        <w:t xml:space="preserve">Siniša </w:t>
      </w:r>
      <w:proofErr w:type="spellStart"/>
      <w:r w:rsidR="00A2011D" w:rsidRPr="00A2011D">
        <w:rPr>
          <w:rFonts w:cs="Times New Roman" w:hAnsi="Times New Roman" w:ascii="Times New Roman"/>
          <w:sz w:val="24"/>
          <w:szCs w:val="24"/>
        </w:rPr>
        <w:t>Rajnović</w:t>
      </w:r>
      <w:proofErr w:type="spellEnd"/>
      <w:r w:rsidR="00A2011D" w:rsidRPr="00A2011D">
        <w:rPr>
          <w:rFonts w:cs="Times New Roman" w:hAnsi="Times New Roman" w:ascii="Times New Roman"/>
          <w:sz w:val="24"/>
          <w:szCs w:val="24"/>
        </w:rPr>
        <w:t xml:space="preserve">, Sv. Trojstva, </w:t>
      </w:r>
      <w:proofErr w:type="spellStart"/>
      <w:r w:rsidR="00A2011D" w:rsidRPr="00A2011D">
        <w:rPr>
          <w:rFonts w:cs="Times New Roman" w:hAnsi="Times New Roman" w:ascii="Times New Roman"/>
          <w:sz w:val="24"/>
          <w:szCs w:val="24"/>
        </w:rPr>
        <w:t>Milanovac</w:t>
      </w:r>
      <w:proofErr w:type="spellEnd"/>
      <w:r w:rsidR="00A2011D" w:rsidRPr="00A2011D">
        <w:rPr>
          <w:rFonts w:cs="Times New Roman" w:hAnsi="Times New Roman" w:ascii="Times New Roman"/>
          <w:sz w:val="24"/>
          <w:szCs w:val="24"/>
        </w:rPr>
        <w:t>,</w:t>
      </w:r>
      <w:r w:rsidR="003A77E8">
        <w:rPr>
          <w:rFonts w:cs="Times New Roman" w:hAnsi="Times New Roman" w:ascii="Times New Roman"/>
          <w:sz w:val="24"/>
          <w:szCs w:val="24"/>
        </w:rPr>
        <w:t xml:space="preserve"> 33000</w:t>
      </w:r>
      <w:r w:rsidR="00A2011D" w:rsidRPr="00A2011D">
        <w:rPr>
          <w:rFonts w:cs="Times New Roman" w:hAnsi="Times New Roman" w:ascii="Times New Roman"/>
          <w:sz w:val="24"/>
          <w:szCs w:val="24"/>
        </w:rPr>
        <w:t xml:space="preserve"> Virovitica</w:t>
      </w:r>
    </w:p>
    <w:p w:rsidRDefault="00C47549" w:rsidP="00C47549" w:rsidR="00C47549">
      <w:pPr>
        <w:numPr>
          <w:ilvl w:val="0"/>
          <w:numId w:val="2"/>
        </w:numPr>
        <w:spacing w:lineRule="auto" w:line="240" w:after="0"/>
        <w:jc w:val="both"/>
        <w:rPr>
          <w:rFonts w:cs="Times New Roman" w:hAnsi="Times New Roman" w:ascii="Times New Roman"/>
          <w:sz w:val="24"/>
          <w:szCs w:val="24"/>
        </w:rPr>
      </w:pPr>
      <w:r>
        <w:rPr>
          <w:rFonts w:cs="Times New Roman" w:hAnsi="Times New Roman" w:ascii="Times New Roman"/>
          <w:sz w:val="24"/>
          <w:szCs w:val="24"/>
        </w:rPr>
        <w:t>Županijsko državno odvjetništvo u Varaždinu, Građansko upravni odjel, Varaždin, B. Radić 2,</w:t>
      </w:r>
    </w:p>
    <w:p w:rsidRDefault="00A2011D" w:rsidP="00C47549" w:rsidR="00C47549">
      <w:pPr>
        <w:numPr>
          <w:ilvl w:val="0"/>
          <w:numId w:val="2"/>
        </w:numPr>
        <w:spacing w:lineRule="auto" w:line="240" w:after="0"/>
        <w:jc w:val="both"/>
        <w:rPr>
          <w:rFonts w:cs="Times New Roman" w:hAnsi="Times New Roman" w:ascii="Times New Roman"/>
          <w:sz w:val="24"/>
          <w:szCs w:val="24"/>
        </w:rPr>
      </w:pPr>
      <w:r>
        <w:rPr>
          <w:rFonts w:cs="Times New Roman" w:hAnsi="Times New Roman" w:ascii="Times New Roman"/>
          <w:sz w:val="24"/>
          <w:szCs w:val="24"/>
        </w:rPr>
        <w:t>Sudski registar odmah i nakon pravomoćnosti</w:t>
      </w:r>
    </w:p>
    <w:p w:rsidRDefault="00C47549" w:rsidP="00C47549" w:rsidR="00C47549">
      <w:pPr>
        <w:numPr>
          <w:ilvl w:val="0"/>
          <w:numId w:val="2"/>
        </w:numPr>
        <w:spacing w:lineRule="auto" w:line="240" w:after="0"/>
        <w:jc w:val="both"/>
        <w:rPr>
          <w:rFonts w:cs="Times New Roman" w:hAnsi="Times New Roman" w:ascii="Times New Roman"/>
          <w:sz w:val="24"/>
          <w:szCs w:val="24"/>
        </w:rPr>
      </w:pPr>
      <w:r>
        <w:rPr>
          <w:rFonts w:cs="Times New Roman" w:hAnsi="Times New Roman" w:ascii="Times New Roman"/>
          <w:sz w:val="24"/>
          <w:szCs w:val="24"/>
        </w:rPr>
        <w:t>E-oglasna ploča suda</w:t>
      </w:r>
    </w:p>
    <w:p w:rsidRDefault="00C47549" w:rsidP="00C47549" w:rsidR="00C47549">
      <w:pPr>
        <w:spacing w:lineRule="auto" w:line="240" w:after="0"/>
        <w:ind w:left="720"/>
        <w:jc w:val="both"/>
        <w:rPr>
          <w:rFonts w:cs="Times New Roman" w:hAnsi="Times New Roman" w:ascii="Times New Roman"/>
          <w:sz w:val="24"/>
          <w:szCs w:val="24"/>
        </w:rPr>
      </w:pPr>
    </w:p>
    <w:p w:rsidRDefault="00C47549" w:rsidP="00C47549" w:rsidR="00C47549">
      <w:pPr>
        <w:spacing w:lineRule="auto" w:line="240" w:after="0"/>
        <w:rPr>
          <w:rFonts w:cs="Times New Roman" w:hAnsi="Times New Roman" w:ascii="Times New Roman"/>
          <w:sz w:val="24"/>
          <w:szCs w:val="24"/>
        </w:rPr>
      </w:pPr>
    </w:p>
    <w:p w:rsidRDefault="00805239" w:rsidR="00805239"/>
    <w:sectPr w:rsidR="00805239">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16446" w:rsidP="00C47549" w:rsidR="00116446">
      <w:pPr>
        <w:spacing w:lineRule="auto" w:line="240" w:after="0"/>
      </w:pPr>
      <w:r>
        <w:separator/>
      </w:r>
    </w:p>
  </w:endnote>
  <w:endnote w:id="0" w:type="continuationSeparator">
    <w:p w:rsidRDefault="00116446" w:rsidP="00C47549" w:rsidR="0011644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16446" w:rsidP="00C47549" w:rsidR="00116446">
      <w:pPr>
        <w:spacing w:lineRule="auto" w:line="240" w:after="0"/>
      </w:pPr>
      <w:r>
        <w:separator/>
      </w:r>
    </w:p>
  </w:footnote>
  <w:footnote w:id="0" w:type="continuationSeparator">
    <w:p w:rsidRDefault="00116446" w:rsidP="00C47549" w:rsidR="0011644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47549" w:rsidP="00C47549" w:rsidR="00C47549" w:rsidRPr="00C47549">
    <w:pPr>
      <w:pStyle w:val="Zaglavlje"/>
      <w:jc w:val="right"/>
      <w:rPr>
        <w:rFonts w:cs="Times New Roman" w:hAnsi="Times New Roman" w:ascii="Times New Roman"/>
        <w:sz w:val="24"/>
        <w:szCs w:val="24"/>
      </w:rPr>
    </w:pPr>
    <w:r>
      <w:rPr>
        <w:rFonts w:cs="Times New Roman" w:hAnsi="Times New Roman" w:ascii="Times New Roman"/>
        <w:sz w:val="24"/>
        <w:szCs w:val="24"/>
      </w:rPr>
      <w:t>Poslovni broj: 5 St</w:t>
    </w:r>
    <w:r w:rsidRPr="00A2011D">
      <w:rPr>
        <w:rFonts w:cs="Times New Roman" w:hAnsi="Times New Roman" w:ascii="Times New Roman"/>
        <w:sz w:val="24"/>
        <w:szCs w:val="24"/>
      </w:rPr>
      <w:t>-</w:t>
    </w:r>
    <w:r w:rsidR="00A2011D" w:rsidRPr="00A2011D">
      <w:rPr>
        <w:rFonts w:cs="Times New Roman" w:hAnsi="Times New Roman" w:ascii="Times New Roman"/>
        <w:sz w:val="24"/>
        <w:szCs w:val="24"/>
      </w:rPr>
      <w:t>843/16-9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E237D5"/>
    <w:multiLevelType w:val="hybridMultilevel"/>
    <w:tmpl w:val="04CA3412"/>
    <w:lvl w:tplc="F5FC7342"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69A22866"/>
    <w:multiLevelType w:val="hybridMultilevel"/>
    <w:tmpl w:val="5128030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C6BF4"/>
    <w:rsid w:val="00116446"/>
    <w:rsid w:val="00296FEB"/>
    <w:rsid w:val="003A77E8"/>
    <w:rsid w:val="005664DF"/>
    <w:rsid w:val="00651F04"/>
    <w:rsid w:val="00805239"/>
    <w:rsid w:val="00A2011D"/>
    <w:rsid w:val="00AC6BF4"/>
    <w:rsid w:val="00C475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47549"/>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C47549"/>
    <w:pPr>
      <w:ind w:left="720"/>
      <w:contextualSpacing/>
    </w:pPr>
  </w:style>
  <w:style w:styleId="Tekstbalonia" w:type="paragraph">
    <w:name w:val="Balloon Text"/>
    <w:basedOn w:val="Normal"/>
    <w:link w:val="TekstbaloniaChar"/>
    <w:uiPriority w:val="99"/>
    <w:semiHidden/>
    <w:unhideWhenUsed/>
    <w:rsid w:val="00C47549"/>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47549"/>
    <w:rPr>
      <w:rFonts w:cs="Tahoma" w:hAnsi="Tahoma" w:ascii="Tahoma"/>
      <w:sz w:val="16"/>
      <w:szCs w:val="16"/>
    </w:rPr>
  </w:style>
  <w:style w:styleId="Zaglavlje" w:type="paragraph">
    <w:name w:val="header"/>
    <w:basedOn w:val="Normal"/>
    <w:link w:val="ZaglavljeChar"/>
    <w:uiPriority w:val="99"/>
    <w:unhideWhenUsed/>
    <w:rsid w:val="00C47549"/>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C47549"/>
  </w:style>
  <w:style w:styleId="Podnoje" w:type="paragraph">
    <w:name w:val="footer"/>
    <w:basedOn w:val="Normal"/>
    <w:link w:val="PodnojeChar"/>
    <w:uiPriority w:val="99"/>
    <w:unhideWhenUsed/>
    <w:rsid w:val="00C47549"/>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C47549"/>
  </w:style>
  <w:style w:styleId="Tekstrezerviranogmjesta" w:type="character">
    <w:name w:val="Placeholder Text"/>
    <w:basedOn w:val="Zadanifontodlomka"/>
    <w:uiPriority w:val="99"/>
    <w:semiHidden/>
    <w:rsid w:val="00A2011D"/>
    <w:rPr>
      <w:color w:val="808080"/>
      <w:bdr w:space="0" w:sz="0" w:color="auto" w:val="none"/>
      <w:shd w:fill="CCFFFF" w:color="auto" w:val="clear"/>
    </w:rPr>
  </w:style>
  <w:style w:customStyle="true" w:styleId="eSPISCCParagraphDefaultFont" w:type="character">
    <w:name w:val="eSPIS_CC_Paragraph Default Font"/>
    <w:basedOn w:val="Zadanifontodlomka"/>
    <w:rsid w:val="00A2011D"/>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A2011D"/>
    <w:rPr>
      <w:rFonts w:cs="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2011D"/>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2011D"/>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47549"/>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C47549"/>
    <w:pPr>
      <w:ind w:left="720"/>
      <w:contextualSpacing/>
    </w:pPr>
  </w:style>
  <w:style w:styleId="Tekstbalonia" w:type="paragraph">
    <w:name w:val="Balloon Text"/>
    <w:basedOn w:val="Normal"/>
    <w:link w:val="TekstbaloniaChar"/>
    <w:uiPriority w:val="99"/>
    <w:semiHidden/>
    <w:unhideWhenUsed/>
    <w:rsid w:val="00C47549"/>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C47549"/>
    <w:rPr>
      <w:rFonts w:ascii="Tahoma" w:cs="Tahoma" w:hAnsi="Tahoma"/>
      <w:sz w:val="16"/>
      <w:szCs w:val="16"/>
    </w:rPr>
  </w:style>
  <w:style w:styleId="Zaglavlje" w:type="paragraph">
    <w:name w:val="header"/>
    <w:basedOn w:val="Normal"/>
    <w:link w:val="ZaglavljeChar"/>
    <w:uiPriority w:val="99"/>
    <w:unhideWhenUsed/>
    <w:rsid w:val="00C47549"/>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C47549"/>
  </w:style>
  <w:style w:styleId="Podnoje" w:type="paragraph">
    <w:name w:val="footer"/>
    <w:basedOn w:val="Normal"/>
    <w:link w:val="PodnojeChar"/>
    <w:uiPriority w:val="99"/>
    <w:unhideWhenUsed/>
    <w:rsid w:val="00C47549"/>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C47549"/>
  </w:style>
  <w:style w:styleId="Tekstrezerviranogmjesta" w:type="character">
    <w:name w:val="Placeholder Text"/>
    <w:basedOn w:val="Zadanifontodlomka"/>
    <w:uiPriority w:val="99"/>
    <w:semiHidden/>
    <w:rsid w:val="00A2011D"/>
    <w:rPr>
      <w:color w:val="808080"/>
      <w:bdr w:color="auto" w:space="0" w:sz="0" w:val="none"/>
      <w:shd w:color="auto" w:fill="CCFFFF" w:val="clear"/>
    </w:rPr>
  </w:style>
  <w:style w:customStyle="1" w:styleId="eSPISCCParagraphDefaultFont" w:type="character">
    <w:name w:val="eSPIS_CC_Paragraph Default Font"/>
    <w:basedOn w:val="Zadanifontodlomka"/>
    <w:rsid w:val="00A2011D"/>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A2011D"/>
    <w:rPr>
      <w:rFonts w:ascii="Times New Roman" w:cs="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2011D"/>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2011D"/>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2513786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gif"/></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siječnja 2017.</izvorni_sadrzaj>
    <derivirana_varijabla naziv="DomainObject.DatumDonosenjaOdluke_1">2.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St-843/2016-9</izvorni_sadrzaj>
    <derivirana_varijabla naziv="DomainObject.Oznaka_1">St-843/2016-9</derivirana_varijabla>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843</izvorni_sadrzaj>
    <derivirana_varijabla naziv="DomainObject.Predmet.Broj_1">843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lipnja 2016.</izvorni_sadrzaj>
    <derivirana_varijabla naziv="DomainObject.Predmet.DatumOsnivanja_1">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St-843/2016</izvorni_sadrzaj>
    <derivirana_varijabla naziv="DomainObject.Predmet.OznakaBroj_1">St-843/2016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SOMODJI GRADITELJSTVO jednostavno društvo s ograničenom odgovornošću za trgovinu, građevinarstvo i turizam</izvorni_sadrzaj>
    <derivirana_varijabla naziv="DomainObject.Predmet.ProtustrankaFormated_1">  SOMODJI GRADITELJSTVO jednostavno društvo s ograničenom odgovornošću za trgovinu, građevinarstvo i turizam</derivirana_varijabla>
  </DomainObject.Predmet.ProtustrankaFormated>
  <DomainObject.Predmet.ProtustrankaFormatedOIB>
    <izvorni_sadrzaj>  SOMODJI GRADITELJSTVO jednostavno društvo s ograničenom odgovornošću za trgovinu, građevinarstvo i turizam, OIB 64591116081</izvorni_sadrzaj>
    <derivirana_varijabla naziv="DomainObject.Predmet.ProtustrankaFormatedOIB_1">  SOMODJI GRADITELJSTVO jednostavno društvo s ograničenom odgovornošću za trgovinu, građevinarstvo i turizam, OIB 64591116081</derivirana_varijabla>
  </DomainObject.Predmet.ProtustrankaFormatedOIB>
  <DomainObject.Predmet.ProtustrankaFormatedWithAdress>
    <izvorni_sadrzaj> SOMODJI GRADITELJSTVO jednostavno društvo s ograničenom odgovornošću za trgovinu, građevinarstvo i turizam, Vukšinec Riječki 3, 48268 Vukšinec Riječki</izvorni_sadrzaj>
    <derivirana_varijabla naziv="DomainObject.Predmet.ProtustrankaFormatedWithAdress_1"> SOMODJI GRADITELJSTVO jednostavno društvo s ograničenom odgovornošću za trgovinu, građevinarstvo i turizam, Vukšinec Riječki 3, 48268 Vukšinec Riječki</derivirana_varijabla>
  </DomainObject.Predmet.ProtustrankaFormatedWithAdress>
  <DomainObject.Predmet.ProtustrankaFormatedWithAdressOIB>
    <izvorni_sadrzaj> SOMODJI GRADITELJSTVO jednostavno društvo s ograničenom odgovornošću za trgovinu, građevinarstvo i turizam, OIB 64591116081, Vukšinec Riječki 3, 48268 Vukšinec Riječki</izvorni_sadrzaj>
    <derivirana_varijabla naziv="DomainObject.Predmet.ProtustrankaFormatedWithAdressOIB_1"> SOMODJI GRADITELJSTVO jednostavno društvo s ograničenom odgovornošću za trgovinu, građevinarstvo i turizam, OIB 64591116081, Vukšinec Riječki 3, 48268 Vukšinec Riječki</derivirana_varijabla>
  </DomainObject.Predmet.ProtustrankaFormatedWithAdressOIB>
  <DomainObject.Predmet.ProtustrankaWithAdress>
    <izvorni_sadrzaj>SOMODJI GRADITELJSTVO jednostavno društvo s ograničenom odgovornošću za trgovinu, građevinarstvo i turizam Vukšinec Riječki 3, 48268 Vukšinec Riječki</izvorni_sadrzaj>
    <derivirana_varijabla naziv="DomainObject.Predmet.ProtustrankaWithAdress_1">SOMODJI GRADITELJSTVO jednostavno društvo s ograničenom odgovornošću za trgovinu, građevinarstvo i turizam Vukšinec Riječki 3, 48268 Vukšinec Riječki</derivirana_varijabla>
  </DomainObject.Predmet.ProtustrankaWithAdress>
  <DomainObject.Predmet.ProtustrankaWithAdressOIB>
    <izvorni_sadrzaj>SOMODJI GRADITELJSTVO jednostavno društvo s ograničenom odgovornošću za trgovinu, građevinarstvo i turizam, OIB 64591116081, Vukšinec Riječki 3, 48268 Vukšinec Riječki</izvorni_sadrzaj>
    <derivirana_varijabla naziv="DomainObject.Predmet.ProtustrankaWithAdressOIB_1">SOMODJI GRADITELJSTVO jednostavno društvo s ograničenom odgovornošću za trgovinu, građevinarstvo i turizam, OIB 64591116081, Vukšinec Riječki 3, 48268 Vukšinec Riječki</derivirana_varijabla>
  </DomainObject.Predmet.ProtustrankaWithAdressOIB>
  <DomainObject.Predmet.ProtustrankaNazivFormated>
    <izvorni_sadrzaj>SOMODJI GRADITELJSTVO jednostavno društvo s ograničenom odgovornošću za trgovinu, građevinarstvo i turizam</izvorni_sadrzaj>
    <derivirana_varijabla naziv="DomainObject.Predmet.ProtustrankaNazivFormated_1">SOMODJI GRADITELJSTVO jednostavno društvo s ograničenom odgovornošću za trgovinu, građevinarstvo i turizam</derivirana_varijabla>
  </DomainObject.Predmet.ProtustrankaNazivFormated>
  <DomainObject.Predmet.ProtustrankaNazivFormatedOIB>
    <izvorni_sadrzaj>SOMODJI GRADITELJSTVO jednostavno društvo s ograničenom odgovornošću za trgovinu, građevinarstvo i turizam, OIB 64591116081</izvorni_sadrzaj>
    <derivirana_varijabla naziv="DomainObject.Predmet.ProtustrankaNazivFormatedOIB_1">SOMODJI GRADITELJSTVO jednostavno društvo s ograničenom odgovornošću za trgovinu, građevinarstvo i turizam, OIB 64591116081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58634.50</izvorni_sadrzaj>
    <derivirana_varijabla naziv="DomainObject.Predmet.TrenutnaVrijednost_1">58634.50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SOMODJI GRADITELJSTVO jednostavno društvo s ograničenom odgovornošću za trgovinu, građevinarstvo i turizam</item>
    </izvorni_sadrzaj>
    <derivirana_varijabla naziv="DomainObject.Predmet.ProtuStrankaListFormated_1">
      <item>SOMODJI GRADITELJSTVO jednostavno društvo s ograničenom odgovornošću za trgovinu, građevinarstvo i turizam</item>
    </derivirana_varijabla>
  </DomainObject.Predmet.ProtuStrankaListFormated>
  <DomainObject.Predmet.ProtuStrankaListFormatedOIB>
    <izvorni_sadrzaj>
      <item>SOMODJI GRADITELJSTVO jednostavno društvo s ograničenom odgovornošću za trgovinu, građevinarstvo i turizam, OIB 64591116081</item>
    </izvorni_sadrzaj>
    <derivirana_varijabla naziv="DomainObject.Predmet.ProtuStrankaListFormatedOIB_1">
      <item>SOMODJI GRADITELJSTVO jednostavno društvo s ograničenom odgovornošću za trgovinu, građevinarstvo i turizam, OIB 64591116081</item>
    </derivirana_varijabla>
  </DomainObject.Predmet.ProtuStrankaListFormatedOIB>
  <DomainObject.Predmet.ProtuStrankaListFormatedWithAdress>
    <izvorni_sadrzaj>
      <item>SOMODJI GRADITELJSTVO jednostavno društvo s ograničenom odgovornošću za trgovinu, građevinarstvo i turizam, Vukšinec Riječki 3, 48268 Vukšinec Riječki</item>
    </izvorni_sadrzaj>
    <derivirana_varijabla naziv="DomainObject.Predmet.ProtuStrankaListFormatedWithAdress_1">
      <item>SOMODJI GRADITELJSTVO jednostavno društvo s ograničenom odgovornošću za trgovinu, građevinarstvo i turizam, Vukšinec Riječki 3, 48268 Vukšinec Riječki</item>
    </derivirana_varijabla>
  </DomainObject.Predmet.ProtuStrankaListFormatedWithAdress>
  <DomainObject.Predmet.ProtuStrankaListFormatedWithAdressOIB>
    <izvorni_sadrzaj>
      <item>SOMODJI GRADITELJSTVO jednostavno društvo s ograničenom odgovornošću za trgovinu, građevinarstvo i turizam, OIB 64591116081, Vukšinec Riječki 3, 48268 Vukšinec Riječki</item>
    </izvorni_sadrzaj>
    <derivirana_varijabla naziv="DomainObject.Predmet.ProtuStrankaListFormatedWithAdressOIB_1">
      <item>SOMODJI GRADITELJSTVO jednostavno društvo s ograničenom odgovornošću za trgovinu, građevinarstvo i turizam, OIB 64591116081, Vukšinec Riječki 3, 48268 Vukšinec Riječki</item>
    </derivirana_varijabla>
  </DomainObject.Predmet.ProtuStrankaListFormatedWithAdressOIB>
  <DomainObject.Predmet.ProtuStrankaListNazivFormated>
    <izvorni_sadrzaj>
      <item>SOMODJI GRADITELJSTVO jednostavno društvo s ograničenom odgovornošću za trgovinu, građevinarstvo i turizam</item>
    </izvorni_sadrzaj>
    <derivirana_varijabla naziv="DomainObject.Predmet.ProtuStrankaListNazivFormated_1">
      <item>SOMODJI GRADITELJSTVO jednostavno društvo s ograničenom odgovornošću za trgovinu, građevinarstvo i turizam</item>
    </derivirana_varijabla>
  </DomainObject.Predmet.ProtuStrankaListNazivFormated>
  <DomainObject.Predmet.ProtuStrankaListNazivFormatedOIB>
    <izvorni_sadrzaj>
      <item>SOMODJI GRADITELJSTVO jednostavno društvo s ograničenom odgovornošću za trgovinu, građevinarstvo i turizam, OIB 64591116081</item>
    </izvorni_sadrzaj>
    <derivirana_varijabla naziv="DomainObject.Predmet.ProtuStrankaListNazivFormatedOIB_1">
      <item>SOMODJI GRADITELJSTVO jednostavno društvo s ograničenom odgovornošću za trgovinu, građevinarstvo i turizam, OIB 64591116081</item>
    </derivirana_varijabla>
  </DomainObject.Predmet.ProtuStrankaListNazivFormatedOIB>
  <DomainObject.Predmet.OstaliListFormated>
    <izvorni_sadrzaj>
      <item>sudski registar</item>
      <item>Stjepan Somodji</item>
      <item>Županijsko državno odvjetništvo</item>
    </izvorni_sadrzaj>
    <derivirana_varijabla naziv="DomainObject.Predmet.OstaliListFormated_1">
      <item>sudski registar</item>
      <item>Stjepan Somodji</item>
      <item>Županijsko državno odvjetništvo</item>
    </derivirana_varijabla>
  </DomainObject.Predmet.OstaliListFormated>
  <DomainObject.Predmet.OstaliListFormatedOIB>
    <izvorni_sadrzaj>
      <item>sudski registar</item>
      <item>Stjepan Somodji, OIB 79521841848</item>
      <item>Županijsko državno odvjetništvo</item>
    </izvorni_sadrzaj>
    <derivirana_varijabla naziv="DomainObject.Predmet.OstaliListFormatedOIB_1">
      <item>sudski registar</item>
      <item>Stjepan Somodji, OIB 79521841848</item>
      <item>Županijsko državno odvjetništvo</item>
    </derivirana_varijabla>
  </DomainObject.Predmet.OstaliListFormatedOIB>
  <DomainObject.Predmet.OstaliListFormatedWithAdress>
    <izvorni_sadrzaj>
      <item>sudski registar</item>
      <item>Stjepan Somodji, Vukšinec Riječki 3, 48268 Vukšinec Riječki</item>
      <item>Županijsko državno odvjetništvo</item>
    </izvorni_sadrzaj>
    <derivirana_varijabla naziv="DomainObject.Predmet.OstaliListFormatedWithAdress_1">
      <item>sudski registar</item>
      <item>Stjepan Somodji, Vukšinec Riječki 3, 48268 Vukšinec Riječki</item>
      <item>Županijsko državno odvjetništvo</item>
    </derivirana_varijabla>
  </DomainObject.Predmet.OstaliListFormatedWithAdress>
  <DomainObject.Predmet.OstaliListFormatedWithAdressOIB>
    <izvorni_sadrzaj>
      <item>sudski registar</item>
      <item>Stjepan Somodji, OIB 79521841848, Vukšinec Riječki 3, 48268 Vukšinec Riječki</item>
      <item>Županijsko državno odvjetništvo</item>
    </izvorni_sadrzaj>
    <derivirana_varijabla naziv="DomainObject.Predmet.OstaliListFormatedWithAdressOIB_1">
      <item>sudski registar</item>
      <item>Stjepan Somodji, OIB 79521841848, Vukšinec Riječki 3, 48268 Vukšinec Riječki</item>
      <item>Županijsko državno odvjetništvo</item>
    </derivirana_varijabla>
  </DomainObject.Predmet.OstaliListFormatedWithAdressOIB>
  <DomainObject.Predmet.OstaliListNazivFormated>
    <izvorni_sadrzaj>
      <item>sudski registar</item>
      <item>Stjepan Somodji</item>
      <item>Županijsko državno odvjetništvo</item>
    </izvorni_sadrzaj>
    <derivirana_varijabla naziv="DomainObject.Predmet.OstaliListNazivFormated_1">
      <item>sudski registar</item>
      <item>Stjepan Somodji</item>
      <item>Županijsko državno odvjetništvo</item>
    </derivirana_varijabla>
  </DomainObject.Predmet.OstaliListNazivFormated>
  <DomainObject.Predmet.OstaliListNazivFormatedOIB>
    <izvorni_sadrzaj>
      <item>sudski registar</item>
      <item>Stjepan Somodji, OIB 79521841848</item>
      <item>Županijsko državno odvjetništvo</item>
    </izvorni_sadrzaj>
    <derivirana_varijabla naziv="DomainObject.Predmet.OstaliListNazivFormatedOIB_1">
      <item>sudski registar</item>
      <item>Stjepan Somodji, OIB 79521841848</item>
      <item>Županijsko državno odvjetništvo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siječnja 2017.</izvorni_sadrzaj>
    <derivirana_varijabla naziv="DomainObject.Datum_1">2. siječnja 2017.</derivirana_varijabla>
  </DomainObject.Datum>
  <DomainObject.PoslovniBrojDokumenta>
    <izvorni_sadrzaj>St-843/2016-9</izvorni_sadrzaj>
    <derivirana_varijabla naziv="DomainObject.PoslovniBrojDokumenta_1">St-843/2016-9</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SOMODJI GRADITELJSTVO jednostavno društvo s ograničenom odgovornošću za trgovinu, građevinarstvo i turizam</izvorni_sadrzaj>
    <derivirana_varijabla naziv="DomainObject.Predmet.ProtustrankaIDrugi_1">SOMODJI GRADITELJSTVO jednostavno društvo s ograničenom odgovornošću za trgovinu, građevinarstvo i turizam</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SOMODJI GRADITELJSTVO jednostavno društvo s ograničenom odgovornošću za trgovinu, građevinarstvo i turizam, OIB 64591116081, Vukšinec Riječki 3, 48268 Vukšinec Riječki</izvorni_sadrzaj>
    <derivirana_varijabla naziv="DomainObject.Predmet.ProtustrankaIDrugiAdressOIB_1">SOMODJI GRADITELJSTVO jednostavno društvo s ograničenom odgovornošću za trgovinu, građevinarstvo i turizam, OIB 64591116081, Vukšinec Riječki 3, 48268 Vukšinec Riječki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SOMODJI GRADITELJSTVO jednostavno društvo s ograničenom odgovornošću za trgovinu, građevinarstvo i turizam</item>
      <item>sudski registar</item>
      <item>Stjepan Somodji</item>
      <item>Županijsko državno odvjetništvo</item>
    </izvorni_sadrzaj>
    <derivirana_varijabla naziv="DomainObject.Predmet.SudioniciListNaziv_1">
      <item>Financijska agencija</item>
      <item>SOMODJI GRADITELJSTVO jednostavno društvo s ograničenom odgovornošću za trgovinu, građevinarstvo i turizam</item>
      <item>sudski registar</item>
      <item>Stjepan Somodji</item>
      <item>Županijsko državno odvjetništvo</item>
    </derivirana_varijabla>
  </DomainObject.Predmet.SudioniciListNaziv>
  <DomainObject.Predmet.SudioniciListAdressOIB>
    <izvorni_sadrzaj>
      <item>Financijska agencija, OIB 85821130368</item>
      <item>SOMODJI GRADITELJSTVO jednostavno društvo s ograničenom odgovornošću za trgovinu, građevinarstvo i turizam, OIB 64591116081, Vukšinec Riječki 3,48268 Vukšinec Riječki</item>
      <item>sudski registar</item>
      <item>Stjepan Somodji, OIB 79521841848, Vukšinec Riječki 3,48268 Vukšinec Riječki</item>
      <item>Županijsko državno odvjetništvo</item>
    </izvorni_sadrzaj>
    <derivirana_varijabla naziv="DomainObject.Predmet.SudioniciListAdressOIB_1">
      <item>Financijska agencija, OIB 85821130368</item>
      <item>SOMODJI GRADITELJSTVO jednostavno društvo s ograničenom odgovornošću za trgovinu, građevinarstvo i turizam, OIB 64591116081, Vukšinec Riječki 3,48268 Vukšinec Riječki</item>
      <item>sudski registar</item>
      <item>Stjepan Somodji, OIB 79521841848, Vukšinec Riječki 3,48268 Vukšinec Riječki</item>
      <item>Županijsko državno odvjetništvo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64591116081</item>
      <item>, OIB null</item>
      <item>, OIB 79521841848</item>
      <item>, OIB null</item>
    </izvorni_sadrzaj>
    <derivirana_varijabla naziv="DomainObject.Predmet.SudioniciListNazivOIB_1">
      <item>, OIB 85821130368</item>
      <item>, OIB 64591116081</item>
      <item>, OIB null</item>
      <item>, OIB 79521841848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Siniša Rajnović, OIB 86217384445, Sv. Trojstva 87, Milanovac Virovitica</item>
    </izvorni_sadrzaj>
    <derivirana_varijabla naziv="DomainObject.Predmet.StecajniUpraviteljiListAddressOIB_1">
      <item>Siniša Rajnović, OIB 86217384445, Sv. Trojstva 87, Milanovac Virovitica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512</properties:Words>
  <properties:Characters>2815</properties:Characters>
  <properties:Lines>79</properties:Lines>
  <properties:Paragraphs>29</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3597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2016-11-28T07:51:00Z</dcterms:created>
  <dc:creator>Tea Meister</dc:creator>
  <dc:description/>
  <cp:keywords/>
  <cp:lastModifiedBy>Tea Meister</cp:lastModifiedBy>
  <cp:lastPrinted>2017-01-02T07:10:00Z</cp:lastPrinted>
  <dcterms:modified xmlns:xsi="http://www.w3.org/2001/XMLSchema-instance" xsi:type="dcterms:W3CDTF">2017-01-02T07:11:00Z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St-843/2016-9 / Odluka - Rješenje - otvaranje i zaključenje stečajnog postupka (čl. 132)</vt:lpwstr>
  </prop:property>
  <prop:property name="CC_coloring" pid="4" fmtid="{D5CDD505-2E9C-101B-9397-08002B2CF9AE}">
    <vt:bool>true</vt:bool>
  </prop:property>
  <prop:property name="BrojStranica" pid="5" fmtid="{D5CDD505-2E9C-101B-9397-08002B2CF9AE}">
    <vt:i4>2</vt:i4>
  </prop:property>
</prop:Properties>
</file>