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dea9" w14:paraId="e64dea9" w:rsidRDefault="0005772E" w:rsidP="00460770" w:rsidR="00460770" w:rsidRPr="00062B0A">
      <w:pPr>
        <w:pStyle w:val="Zaglavlje"/>
        <w15:collapsed w:val="false"/>
        <w:rPr>
          <w:rFonts w:cs="Times New Roman"/>
        </w:rPr>
      </w:pPr>
      <w:bookmarkStart w:name="_GoBack" w:id="0"/>
      <w:bookmarkEnd w:id="0"/>
      <w:r w:rsidRPr="00062B0A">
        <w:rPr>
          <w:rFonts w:cs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782955</wp:posOffset>
            </wp:positionH>
            <wp:positionV relativeFrom="paragraph">
              <wp:posOffset>150495</wp:posOffset>
            </wp:positionV>
            <wp:extent cy="826770" cx="63500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6770" cx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60770" w:rsidP="00460770" w:rsidR="00460770" w:rsidRPr="00062B0A">
      <w:pPr>
        <w:pStyle w:val="Zaglavlje"/>
        <w:ind w:left="426"/>
        <w:rPr>
          <w:rFonts w:cs="Times New Roman"/>
        </w:rPr>
      </w:pPr>
    </w:p>
    <w:p w:rsidRDefault="00460770" w:rsidP="00460770" w:rsidR="00460770" w:rsidRPr="00062B0A">
      <w:pPr>
        <w:pStyle w:val="Zaglavlje"/>
        <w:ind w:left="426"/>
        <w:rPr>
          <w:rFonts w:cs="Times New Roman"/>
        </w:rPr>
      </w:pPr>
    </w:p>
    <w:p w:rsidRDefault="00460770" w:rsidP="00460770" w:rsidR="00460770" w:rsidRPr="00062B0A">
      <w:pPr>
        <w:pStyle w:val="Zaglavlje"/>
        <w:ind w:left="426"/>
        <w:rPr>
          <w:rFonts w:cs="Times New Roman"/>
        </w:rPr>
      </w:pPr>
    </w:p>
    <w:p w:rsidRDefault="00460770" w:rsidP="00460770" w:rsidR="00460770" w:rsidRPr="00062B0A">
      <w:pPr>
        <w:pStyle w:val="Zaglavlje"/>
        <w:ind w:left="426"/>
        <w:rPr>
          <w:rFonts w:cs="Times New Roman"/>
        </w:rPr>
      </w:pPr>
    </w:p>
    <w:p w:rsidRDefault="00460770" w:rsidP="00460770" w:rsidR="00460770" w:rsidRPr="00062B0A">
      <w:pPr>
        <w:pStyle w:val="Zaglavlje"/>
        <w:ind w:left="426"/>
        <w:rPr>
          <w:rFonts w:cs="Times New Roman"/>
        </w:rPr>
      </w:pPr>
    </w:p>
    <w:p w:rsidRDefault="00460770" w:rsidP="00460770" w:rsidR="00460770" w:rsidRPr="00062B0A">
      <w:pPr>
        <w:pStyle w:val="Zaglavlje"/>
        <w:ind w:left="426"/>
        <w:rPr>
          <w:rFonts w:cs="Times New Roman"/>
        </w:rPr>
      </w:pPr>
      <w:r w:rsidRPr="00062B0A">
        <w:rPr>
          <w:rFonts w:cs="Times New Roman"/>
        </w:rPr>
        <w:t>REPUBLIKA HRVATSKA</w:t>
      </w:r>
    </w:p>
    <w:p w:rsidRDefault="00460770" w:rsidP="00460770" w:rsidR="00460770" w:rsidRPr="00062B0A">
      <w:pPr>
        <w:pStyle w:val="Zaglavlje"/>
        <w:ind w:left="426"/>
        <w:rPr>
          <w:rFonts w:cs="Times New Roman"/>
        </w:rPr>
      </w:pPr>
      <w:r w:rsidRPr="00062B0A">
        <w:rPr>
          <w:rFonts w:cs="Times New Roman"/>
        </w:rPr>
        <w:t>Trgovački sud u Zagrebu</w:t>
      </w:r>
    </w:p>
    <w:p w:rsidRDefault="00460770" w:rsidP="00460770" w:rsidR="00E5041A" w:rsidRPr="00062B0A">
      <w:pPr>
        <w:pStyle w:val="Zaglavlje"/>
        <w:ind w:left="426"/>
        <w:rPr>
          <w:rFonts w:cs="Times New Roman"/>
          <w:szCs w:val="24"/>
        </w:rPr>
      </w:pPr>
      <w:r w:rsidRPr="00062B0A">
        <w:rPr>
          <w:rFonts w:cs="Times New Roman"/>
        </w:rPr>
        <w:t>Zagreb, Amruševa 2/II, desno (p.p. 432)</w:t>
      </w:r>
      <w:r w:rsidR="00E5041A" w:rsidRPr="00062B0A">
        <w:rPr>
          <w:rFonts w:cs="Times New Roman"/>
          <w:color w:val="000000"/>
          <w:szCs w:val="24"/>
        </w:rPr>
        <w:t xml:space="preserve"> </w:t>
      </w:r>
    </w:p>
    <w:p w:rsidRDefault="001F5D51" w:rsidP="00DA6211" w:rsidR="00E5041A" w:rsidRPr="00062B0A">
      <w:pPr>
        <w:spacing w:after="0"/>
        <w:ind w:left="708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E5041A"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0657C1">
        <w:rPr>
          <w:rFonts w:cs="Times New Roman" w:hAnsi="Times New Roman" w:ascii="Times New Roman"/>
          <w:color w:val="000000"/>
          <w:sz w:val="24"/>
          <w:szCs w:val="24"/>
          <w:lang w:val="hr-HR"/>
        </w:rPr>
        <w:t>1562/17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-254</w:t>
      </w:r>
    </w:p>
    <w:p w:rsidRDefault="00E5041A" w:rsidP="00E5041A" w:rsidR="00E5041A" w:rsidRPr="00062B0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062B0A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U   I M E  R E P U B L I K E   H R V A T S K E</w:t>
      </w:r>
    </w:p>
    <w:p w:rsidRDefault="00E5041A" w:rsidP="00E5041A" w:rsidR="00E5041A" w:rsidRPr="00062B0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062B0A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E5041A" w:rsidP="00E5041A" w:rsidR="00E5041A" w:rsidRPr="00062B0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2F1F33" w:rsidR="00E5041A" w:rsidRPr="00DF1EA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</w:t>
      </w:r>
      <w:r w:rsidR="009B08F2"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stečajnom postupku </w:t>
      </w:r>
      <w:r w:rsidR="000657C1" w:rsidRPr="000657C1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masa iza MONTMONTAŽA-PODRUŽNICA LIBIJA projektiranje, proizvodnja, izgradnja i montaža objekata i postrojenja d.d.</w:t>
      </w:r>
      <w:r w:rsidR="004816D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0657C1" w:rsidRPr="000657C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</w:t>
      </w:r>
      <w:r w:rsidR="000657C1" w:rsidRPr="0005772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05772E" w:rsidRPr="0005772E">
        <w:rPr>
          <w:rFonts w:hAnsi="Times New Roman" w:ascii="Times New Roman"/>
          <w:sz w:val="24"/>
          <w:szCs w:val="24"/>
        </w:rPr>
        <w:t>Kosirnikova 9</w:t>
      </w:r>
      <w:r w:rsidR="000657C1" w:rsidRPr="0005772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0657C1" w:rsidRPr="000657C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MBS:081021698, OIB:33042431324</w:t>
      </w:r>
      <w:r w:rsidR="002F1F33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A6211"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148D" w:rsidRPr="004816DA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4816DA" w:rsidRPr="004816DA">
        <w:rPr>
          <w:rFonts w:cs="Times New Roman" w:hAnsi="Times New Roman" w:ascii="Times New Roman"/>
          <w:sz w:val="24"/>
          <w:szCs w:val="24"/>
          <w:lang w:val="hr-HR"/>
        </w:rPr>
        <w:t>9</w:t>
      </w:r>
      <w:r w:rsidRPr="004816DA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4816DA" w:rsidRPr="004816DA">
        <w:rPr>
          <w:rFonts w:cs="Times New Roman" w:hAnsi="Times New Roman" w:ascii="Times New Roman"/>
          <w:sz w:val="24"/>
          <w:szCs w:val="24"/>
          <w:lang w:val="hr-HR"/>
        </w:rPr>
        <w:t>studenog</w:t>
      </w:r>
      <w:r w:rsidR="009B08F2" w:rsidRPr="004816DA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4816DA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0657C1" w:rsidRPr="004816DA">
        <w:rPr>
          <w:rFonts w:cs="Times New Roman" w:hAnsi="Times New Roman" w:ascii="Times New Roman"/>
          <w:sz w:val="24"/>
          <w:szCs w:val="24"/>
          <w:lang w:val="hr-HR"/>
        </w:rPr>
        <w:t xml:space="preserve"> godine</w:t>
      </w:r>
    </w:p>
    <w:p w:rsidRDefault="00E5041A" w:rsidP="00E5041A" w:rsidR="00E5041A" w:rsidRPr="00062B0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062B0A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E5041A" w:rsidP="00E5041A" w:rsidR="00E5041A" w:rsidRPr="00062B0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A6211" w:rsidP="000657C1" w:rsidR="009B08F2" w:rsidRPr="00062B0A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Zaključuje se stečajni postupak</w:t>
      </w:r>
      <w:r w:rsidR="00E5041A"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657C1" w:rsidRPr="000657C1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masa iza MONTMONTAŽA-PODRUŽNICA LIBIJA projektiranje, proizvodnja, izgradnja i montaža objekata i postrojenja d.d.</w:t>
      </w:r>
      <w:r w:rsidR="004816D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0657C1" w:rsidRPr="000657C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</w:t>
      </w:r>
      <w:r w:rsidR="00EC5321" w:rsidRPr="0005772E">
        <w:rPr>
          <w:rFonts w:hAnsi="Times New Roman" w:ascii="Times New Roman"/>
          <w:sz w:val="24"/>
          <w:szCs w:val="24"/>
        </w:rPr>
        <w:t>Kosirnikova 9</w:t>
      </w:r>
      <w:r w:rsidR="000657C1" w:rsidRPr="000657C1">
        <w:rPr>
          <w:rFonts w:cs="Times New Roman" w:hAnsi="Times New Roman" w:ascii="Times New Roman"/>
          <w:color w:val="000000"/>
          <w:sz w:val="24"/>
          <w:szCs w:val="24"/>
          <w:lang w:val="hr-HR"/>
        </w:rPr>
        <w:t>, MBS:081021698, OIB:33042431324</w:t>
      </w: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A6211" w:rsidP="00DA6211" w:rsidR="00DA6211" w:rsidRPr="00062B0A">
      <w:pPr>
        <w:pStyle w:val="Odlomakpopisa"/>
        <w:spacing w:after="0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DA6211" w:rsidR="00E5041A" w:rsidRPr="00062B0A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Ovo Rješenje i osnova zaključenja steč</w:t>
      </w:r>
      <w:r w:rsidR="00DA6211"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ajnog postupka objavit će se na  mrežnim stranicama e-oglasna  ploča Trgovačkog suda u Zagrebu.</w:t>
      </w:r>
    </w:p>
    <w:p w:rsidRDefault="00E5041A" w:rsidP="00E5041A" w:rsidR="00E5041A" w:rsidRPr="00062B0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6B1727" w:rsidR="00E5041A" w:rsidRPr="00062B0A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 se dostavlja sudskom registru </w:t>
      </w:r>
      <w:r w:rsidR="006B17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Trgovačkog </w:t>
      </w: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 </w:t>
      </w:r>
      <w:r w:rsidR="006B17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 </w:t>
      </w: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nakon pravomoćnosti istoga.</w:t>
      </w:r>
    </w:p>
    <w:p w:rsidRDefault="00E5041A" w:rsidP="00E5041A" w:rsidR="00E5041A" w:rsidRPr="00062B0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DA6211" w:rsidR="00E5041A" w:rsidRPr="00062B0A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E5041A" w:rsidP="008F1367" w:rsidR="0007736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8F1367" w:rsidP="008F1367" w:rsidR="008F136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F136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Rješenjem Trgovačkog suda u Zagrebu </w:t>
      </w:r>
      <w:r w:rsidR="004816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posl. </w:t>
      </w:r>
      <w:r w:rsidRPr="008F1367"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St-</w:t>
      </w:r>
      <w:r w:rsidR="007D4F36">
        <w:rPr>
          <w:rFonts w:cs="Times New Roman" w:hAnsi="Times New Roman" w:ascii="Times New Roman"/>
          <w:color w:val="000000"/>
          <w:sz w:val="24"/>
          <w:szCs w:val="24"/>
          <w:lang w:val="hr-HR"/>
        </w:rPr>
        <w:t>1083/02 od 15</w:t>
      </w:r>
      <w:r w:rsidRPr="008F13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D4F36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2016</w:t>
      </w:r>
      <w:r w:rsidRPr="008F136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3618">
        <w:rPr>
          <w:rFonts w:cs="Times New Roman" w:hAnsi="Times New Roman" w:ascii="Times New Roman"/>
          <w:color w:val="000000"/>
          <w:sz w:val="24"/>
          <w:szCs w:val="24"/>
          <w:lang w:val="hr-HR"/>
        </w:rPr>
        <w:t>g.</w:t>
      </w:r>
      <w:r w:rsidRPr="008F13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određen je nastavak </w:t>
      </w:r>
      <w:r w:rsidR="0051574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stečajnog postupka </w:t>
      </w:r>
      <w:r w:rsidR="00BD0149" w:rsidRPr="000657C1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masa iza MONTMONTAŽA-PODRUŽNICA LIBIJA projektiranje, proizvodnja, izgradnja i montaža objekata i postrojenja d.d.</w:t>
      </w:r>
      <w:r w:rsidR="00BD014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BD0149" w:rsidRPr="000657C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</w:t>
      </w:r>
      <w:r w:rsidR="00BD0149" w:rsidRPr="0005772E">
        <w:rPr>
          <w:rFonts w:hAnsi="Times New Roman" w:ascii="Times New Roman"/>
          <w:sz w:val="24"/>
          <w:szCs w:val="24"/>
        </w:rPr>
        <w:t>Kosirnikova 9</w:t>
      </w:r>
      <w:r w:rsidR="00BD0149" w:rsidRPr="000657C1">
        <w:rPr>
          <w:rFonts w:cs="Times New Roman" w:hAnsi="Times New Roman" w:ascii="Times New Roman"/>
          <w:color w:val="000000"/>
          <w:sz w:val="24"/>
          <w:szCs w:val="24"/>
          <w:lang w:val="hr-HR"/>
        </w:rPr>
        <w:t>, MBS:081021698, OIB:33042431324</w:t>
      </w:r>
      <w:r w:rsidR="0051574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4816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1574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816DA">
        <w:rPr>
          <w:rFonts w:cs="Times New Roman" w:hAnsi="Times New Roman" w:ascii="Times New Roman"/>
          <w:color w:val="000000"/>
          <w:sz w:val="24"/>
          <w:szCs w:val="24"/>
          <w:lang w:val="hr-HR"/>
        </w:rPr>
        <w:t>radi naknadne diobe, a koje rješenje je postalo pravomoćno dana 3. ožujka 2016.g.</w:t>
      </w:r>
    </w:p>
    <w:p w:rsidRDefault="00C5700A" w:rsidP="008F1367" w:rsidR="00C5700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5700A" w:rsidP="008F1367" w:rsidR="00C5700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Tijekom nastavka postupka ,a na temelju zaključene izvansudske nagodbe između stečajnog dužnika (sada stečajna masa) i</w:t>
      </w:r>
      <w:r w:rsidR="001F09F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MONTMONTAŽA d.</w:t>
      </w:r>
      <w:r w:rsidR="001F09FD" w:rsidRPr="00B550D7">
        <w:rPr>
          <w:rFonts w:cs="Times New Roman" w:hAnsi="Times New Roman" w:ascii="Times New Roman"/>
          <w:sz w:val="24"/>
          <w:szCs w:val="24"/>
          <w:lang w:val="hr-HR"/>
        </w:rPr>
        <w:t>d., Zagreb</w:t>
      </w:r>
      <w:r w:rsidR="001F09F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 stečajnu masu prihodovan je novčani iznos od 19 mil. kuna, a koji je </w:t>
      </w:r>
      <w:r w:rsidR="004730DF">
        <w:rPr>
          <w:rFonts w:cs="Times New Roman" w:hAnsi="Times New Roman" w:ascii="Times New Roman"/>
          <w:color w:val="000000"/>
          <w:sz w:val="24"/>
          <w:szCs w:val="24"/>
          <w:lang w:val="hr-HR"/>
        </w:rPr>
        <w:t>isplaćen u mjesečnim obrocima, te navedenom uplatom</w:t>
      </w:r>
      <w:r w:rsidR="005576D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ostvarili su se uvjeti da se provede prva naknadna dioba.</w:t>
      </w:r>
    </w:p>
    <w:p w:rsidRDefault="00434564" w:rsidP="008F1367" w:rsidR="0043456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A060A" w:rsidP="00434564" w:rsidR="000A08E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ovosudni spis zaprimljeno je završno zaključno izvješće stečajnog upravitelja</w:t>
      </w:r>
      <w:r w:rsidR="00B72FA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(list 3838-3861 spisa)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u kojem izvještava da je </w:t>
      </w:r>
      <w:r w:rsidR="00E25072">
        <w:rPr>
          <w:rFonts w:cs="Times New Roman" w:hAnsi="Times New Roman" w:ascii="Times New Roman"/>
          <w:color w:val="000000"/>
          <w:sz w:val="24"/>
          <w:szCs w:val="24"/>
          <w:lang w:val="hr-HR"/>
        </w:rPr>
        <w:t>izvršeno namirenje vjerovnika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 prvoj naknadnoj diobi, tako da su isplaćeni vjerovnici prvog višeg isplatnog reda</w:t>
      </w:r>
      <w:r w:rsidR="009148B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u odnosu na </w:t>
      </w:r>
      <w:r w:rsidR="009148BE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koje su bili dostavljeni traženi potrebni podaci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a koji su se putem prve naknadne diobe namirili za iznos od 50% u odnosu na njihove ukupno utvrđene tražbine</w:t>
      </w:r>
      <w:r w:rsidR="000A08E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A08E2" w:rsidP="00434564" w:rsidR="000A08E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80BB3" w:rsidP="00434564" w:rsidR="000A08E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057CE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pod posl. br. St-1083/02 od  18. lipnja 2003.g. u ovom stečajnom postupku utvrđene su  i osporene tražbine stečajnih vjerovnika (list 190-208 spisa)</w:t>
      </w:r>
      <w:r w:rsidR="00881AB4">
        <w:rPr>
          <w:rFonts w:cs="Times New Roman" w:hAnsi="Times New Roman" w:ascii="Times New Roman"/>
          <w:color w:val="000000"/>
          <w:sz w:val="24"/>
          <w:szCs w:val="24"/>
          <w:lang w:val="hr-HR"/>
        </w:rPr>
        <w:t>, tako da su u prvom isplatnom redu utvrđene tražbine  u odnosu na 110 vjerovnika prvog višeg isplatnog reda.</w:t>
      </w:r>
    </w:p>
    <w:p w:rsidRDefault="00DA13C1" w:rsidP="00434564" w:rsidR="00DA13C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81AB4" w:rsidP="00434564" w:rsidR="00881AB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Međutim, tijekom provedbe stečajnog postupka utvrđeno  je i to, da su pojedini vjerovnici prvog višeg isplatnog reda, i to njih 19</w:t>
      </w:r>
      <w:r w:rsidR="000544F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(u tabeli list 3839-3840 spisa)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isplaćeni </w:t>
      </w:r>
      <w:r w:rsidR="00B4427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cijelosti izravno od MONTMONTAŽA d.d., Zagreb,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odnosu na </w:t>
      </w:r>
      <w:r w:rsidR="00B4427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njihove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utvrđene tražbine u prvom višem isplatnom redu, što prije otvaranja stečaja, kao i tijekom trajanja stečajnog postupka, a prema dostavljenom popisu</w:t>
      </w:r>
      <w:r w:rsidR="00B4427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MONTMONTAŽE d.d., Zagreb, i suglasnosti </w:t>
      </w:r>
      <w:r w:rsidR="00057CE6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predmetnih vjerovnika, za ukupan iznos od 2.708.506,03 kn, a nakon čega pravo na namirenje</w:t>
      </w:r>
      <w:r w:rsidR="00176CA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057CE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temelju utvrđenih tražbina u prvom višem isplatnom redu</w:t>
      </w:r>
      <w:r w:rsidR="00176CA7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pripada 91 vjerovniku za ukupan iznos utvrđenih tražbina u iznosu  od  15.801.170,57</w:t>
      </w:r>
      <w:r w:rsidR="00127FC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a koji su sa ukupnom navedenim iznosom i sudjelovali u namirenju putem prve naknadne diobe.</w:t>
      </w:r>
    </w:p>
    <w:p w:rsidRDefault="00F97E8A" w:rsidP="00434564" w:rsidR="00F97E8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97E8A" w:rsidP="00434564" w:rsidR="00F97E8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Tijekom provedbe  prve naknadne diobe, stečajni upravitelj izvršio je isplatu u odnosu na 84 vjerovnika  za ukupan iznos novčanih sredstava od 7.667.934,55 kn</w:t>
      </w:r>
      <w:r w:rsidR="00611C7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486F0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što predstavlja namirenje  u iznosu od 50% u odnosu na njihove ukupno utvrđene tražbine koje su sudjelovale u provedbi prve naknadne </w:t>
      </w:r>
      <w:r w:rsidR="00CA62C3">
        <w:rPr>
          <w:rFonts w:cs="Times New Roman" w:hAnsi="Times New Roman" w:ascii="Times New Roman"/>
          <w:color w:val="000000"/>
          <w:sz w:val="24"/>
          <w:szCs w:val="24"/>
          <w:lang w:val="hr-HR"/>
        </w:rPr>
        <w:t>diobe (dokaz o isplati vjerovnicima – list 3854-3859 spisa).</w:t>
      </w:r>
    </w:p>
    <w:p w:rsidRDefault="00DA13C1" w:rsidP="00434564" w:rsidR="00DA13C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690F" w:rsidP="00434564" w:rsidR="000B690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odnosu na preostalih 7 vjerovnika prvog višeg isplatnog reda (a prema popisu u tabeli list 3842 spisa), isplata po prvoj naknadnoj diobi nije bila moguća</w:t>
      </w:r>
      <w:r w:rsidR="00813D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13D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 iz razloga  jer isti nisu dostavili tražene podatke,</w:t>
      </w:r>
      <w:r w:rsidR="00B874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 je stečajni upravitelj predložio</w:t>
      </w:r>
      <w:r w:rsidR="00283881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B874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se pripadajuća </w:t>
      </w:r>
      <w:r w:rsidR="004C16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neisplaćena </w:t>
      </w:r>
      <w:r w:rsidR="000763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novčana </w:t>
      </w:r>
      <w:r w:rsidR="00B874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sredstva </w:t>
      </w:r>
      <w:r w:rsidR="000763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sveukupnom iznos</w:t>
      </w:r>
      <w:r w:rsidR="00A909C7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0763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232.675,97 kn, </w:t>
      </w:r>
      <w:r w:rsidR="00B874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76335">
        <w:rPr>
          <w:rFonts w:cs="Times New Roman" w:hAnsi="Times New Roman" w:ascii="Times New Roman"/>
          <w:color w:val="000000"/>
          <w:sz w:val="24"/>
          <w:szCs w:val="24"/>
          <w:lang w:val="hr-HR"/>
        </w:rPr>
        <w:t>za ove vjerovnike</w:t>
      </w:r>
      <w:r w:rsidR="00B874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polože na depozitni </w:t>
      </w:r>
      <w:r w:rsidR="004C16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račun Trgovačkog suda u Zagrebu.</w:t>
      </w:r>
    </w:p>
    <w:p w:rsidRDefault="00283881" w:rsidP="00434564" w:rsidR="0028388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83881" w:rsidP="00434564" w:rsidR="0028388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Kako su u prvom višem isplatnom redu osporene 2 tražbine stečajnih vjerovnika  za ukupan iznos od 3.652.349,93 kn, a </w:t>
      </w:r>
      <w:r w:rsidR="00A06EB6">
        <w:rPr>
          <w:rFonts w:cs="Times New Roman" w:hAnsi="Times New Roman" w:ascii="Times New Roman"/>
          <w:color w:val="000000"/>
          <w:sz w:val="24"/>
          <w:szCs w:val="24"/>
          <w:lang w:val="hr-HR"/>
        </w:rPr>
        <w:t>u odnosu na koje još uvijek nije pravomoćno završen parnični postupak pod posl. br. Pr-976/17 Općinski radni sud u Zagrebu (po</w:t>
      </w:r>
      <w:r w:rsidR="007A5A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dnesena žalba Županijskom sudu), to je u ime </w:t>
      </w:r>
      <w:r w:rsidR="00A01670">
        <w:rPr>
          <w:rFonts w:cs="Times New Roman" w:hAnsi="Times New Roman" w:ascii="Times New Roman"/>
          <w:color w:val="000000"/>
          <w:sz w:val="24"/>
          <w:szCs w:val="24"/>
          <w:lang w:val="hr-HR"/>
        </w:rPr>
        <w:t>ovih vjerovnika s osporenim tražbinama  u prvom višem isplatnom reda predložena</w:t>
      </w:r>
      <w:r w:rsidR="007A5A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01670">
        <w:rPr>
          <w:rFonts w:cs="Times New Roman" w:hAnsi="Times New Roman" w:ascii="Times New Roman"/>
          <w:color w:val="000000"/>
          <w:sz w:val="24"/>
          <w:szCs w:val="24"/>
          <w:lang w:val="hr-HR"/>
        </w:rPr>
        <w:t>rezervacija sredstava na polog suda, kao i polog u ime rezervacije predvidivih budućih parničnih troškova.</w:t>
      </w:r>
    </w:p>
    <w:p w:rsidRDefault="00B0598D" w:rsidP="00434564" w:rsidR="00B0598D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E64C7" w:rsidP="00434564" w:rsidR="003E64C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Slijedom prethodno navedenog, sud je Rješenjem pod posl. br St-1562/17 od  1.listopada 2018.g. dao suglasnost stečajnom upravitelju za osnivanje pologa, a u ime novčanih sredstava u iznosu od 4.510.549,91 kn sa točno navedenom </w:t>
      </w:r>
      <w:r w:rsidR="00AE4186">
        <w:rPr>
          <w:rFonts w:cs="Times New Roman" w:hAnsi="Times New Roman" w:ascii="Times New Roman"/>
          <w:color w:val="000000"/>
          <w:sz w:val="24"/>
          <w:szCs w:val="24"/>
          <w:lang w:val="hr-HR"/>
        </w:rPr>
        <w:t>specifikacijom u ime koga i koji iznos je rezerviran (list 3865-3866 spisa).</w:t>
      </w:r>
    </w:p>
    <w:p w:rsidRDefault="000B2B77" w:rsidP="00434564" w:rsidR="000B2B7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C1E46" w:rsidP="00434564" w:rsidR="003C1E4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2B77" w:rsidP="00434564" w:rsidR="007A060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Nadalje</w:t>
      </w:r>
      <w:r w:rsidR="007170D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7F113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upravitelj isplatio je  troškove provedbe </w:t>
      </w:r>
      <w:r w:rsidR="007170D7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</w:t>
      </w:r>
      <w:r w:rsidR="007F113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postupka u iznosu od 6.830.170,56 kn, a prema specificiranim i obrazloženim računima (troškovi od početka otvaranja stečajnog postupka, odnosno od</w:t>
      </w:r>
      <w:r w:rsidR="009E1B9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19. ožujka 2003. godine).</w:t>
      </w:r>
    </w:p>
    <w:p w:rsidRDefault="00434564" w:rsidP="00434564" w:rsidR="0043456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0374C" w:rsidP="00434564" w:rsidR="00B11B7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ovosudni spis dana 22. listopada 2018.g. zaprimljen je podnesak stečajnog upravitelja, a u kojem izvještava sud da je izvršio isplatu na zasnovani sudski polog a radi predviđene rezervacije novčanih sredstava, a kako je to u Rješenju br. St-1562/17 od 1. listopada 2018.g. navedeno. Navedenim podneskom također je predložio da se ovaj stečajni postupak zaključi, a sve iz razloga da se ne stvaraju daljnji troškovi otvorenog stečajnog postupka, jer</w:t>
      </w:r>
      <w:r w:rsidR="00BE2B1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za to nema nikakve potrebe, budući da stečajni upravitelj sukladno čl. </w:t>
      </w:r>
      <w:r w:rsidR="00BE2B1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89. st. 1. toč. 13. Stečajnog zakona (NN 71/15,104/17), odnosno čl. </w:t>
      </w:r>
      <w:r w:rsidR="005221C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25. st. 1. toč. 13 </w:t>
      </w:r>
      <w:r w:rsidR="005221C3" w:rsidRPr="008F1367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zakona (NN br. 44/96, 161/98, 29/99, 129/00, 123/03, 197/03, 187/04, 82/06, 116/10, 125/12, 133/12),</w:t>
      </w:r>
      <w:r w:rsidR="005221C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nakon zaključenja stečajnog postupka je dužan zastupati stečajnu masu u skladu s odredbama Stečajnog zakona.</w:t>
      </w:r>
    </w:p>
    <w:p w:rsidRDefault="00487592" w:rsidP="00434564" w:rsidR="0048759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F1367" w:rsidP="00B97090" w:rsidR="00E504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F1367">
        <w:rPr>
          <w:rFonts w:cs="Times New Roman" w:hAnsi="Times New Roman" w:ascii="Times New Roman"/>
          <w:color w:val="000000"/>
          <w:sz w:val="24"/>
          <w:szCs w:val="24"/>
          <w:lang w:val="hr-HR"/>
        </w:rPr>
        <w:t>Slijedom prethodno iznesenog, te s obzirom na činjenicu da je prva naknadna dioba provedena, te da je stečajni upravitelj dostavio zaključno završno izvješće, to je na temelju čl. 199</w:t>
      </w:r>
      <w:r w:rsidR="00C5418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8F13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4</w:t>
      </w:r>
      <w:r w:rsidR="00C5418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8F13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čl. 196</w:t>
      </w:r>
      <w:r w:rsidR="00C5418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8F13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1</w:t>
      </w:r>
      <w:r w:rsidR="00C5418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8F13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(NN br. 44/96, 161/98, 29/99, 129/00, 123/03, 197/03, 187/04, 82/06, 116/10, 125/12, 133/12), doneseno ovo rješenje.</w:t>
      </w:r>
    </w:p>
    <w:p w:rsidRDefault="00B11B78" w:rsidP="00B97090" w:rsidR="00B11B78" w:rsidRPr="00062B0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F2E19" w:rsidP="003F2B7B" w:rsidR="00E5041A" w:rsidRPr="008F2E19">
      <w:pPr>
        <w:spacing w:after="0"/>
        <w:jc w:val="center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Zagrebu, </w:t>
      </w:r>
      <w:r w:rsidR="00B11B78" w:rsidRPr="00B11B78">
        <w:rPr>
          <w:rFonts w:cs="Times New Roman" w:hAnsi="Times New Roman" w:ascii="Times New Roman"/>
          <w:sz w:val="24"/>
          <w:szCs w:val="24"/>
          <w:lang w:val="hr-HR"/>
        </w:rPr>
        <w:t>9</w:t>
      </w:r>
      <w:r w:rsidR="00E5041A" w:rsidRPr="00B11B7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B11B78" w:rsidRPr="00B11B78">
        <w:rPr>
          <w:rFonts w:cs="Times New Roman" w:hAnsi="Times New Roman" w:ascii="Times New Roman"/>
          <w:sz w:val="24"/>
          <w:szCs w:val="24"/>
          <w:lang w:val="hr-HR"/>
        </w:rPr>
        <w:t>studenog</w:t>
      </w:r>
      <w:r w:rsidR="003F2B7B" w:rsidRPr="00B11B78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="00E5041A" w:rsidRPr="00B11B78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5041A" w:rsidP="00E5041A" w:rsidR="00E5041A" w:rsidRPr="00062B0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F2B7B" w:rsidP="003F2B7B" w:rsidR="00E5041A" w:rsidRPr="00062B0A">
      <w:pPr>
        <w:spacing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E5041A"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3F2B7B" w:rsidP="003F2B7B" w:rsidR="003F2B7B" w:rsidRPr="00062B0A">
      <w:pPr>
        <w:spacing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3F2B7B" w:rsidR="00E5041A" w:rsidRPr="00062B0A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1F5D51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E5041A" w:rsidP="00E5041A" w:rsidR="00E5041A" w:rsidRPr="00062B0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F2B7B" w:rsidP="00E5041A" w:rsidR="00E5041A" w:rsidRPr="00062B0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5041A"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E5041A" w:rsidP="002F2C3B" w:rsidR="00E5041A" w:rsidRPr="00062B0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62B0A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dana od dana primitka rješenja.</w:t>
      </w:r>
    </w:p>
    <w:p w:rsidRDefault="00E5041A" w:rsidP="00E5041A" w:rsidR="00E5041A" w:rsidRPr="00062B0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F5D51" w:rsidP="00692346" w:rsidR="001F5D51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Za točnost otpravka-ovlašteni službenik</w:t>
      </w:r>
    </w:p>
    <w:p w:rsidRDefault="001F5D51" w:rsidP="00C662EE" w:rsidR="001F5D5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5041A" w:rsidP="00E5041A" w:rsidR="00E5041A" w:rsidRPr="00062B0A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B4A0D" w:rsidR="002B4A0D" w:rsidRPr="00062B0A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05772E" w:rsidR="002B4A0D" w:rsidRPr="00062B0A">
      <w:headerReference w:type="default" r:id="rId10"/>
      <w:pgSz w:h="16838" w:w="11906"/>
      <w:pgMar w:gutter="0" w:footer="708" w:header="708" w:left="1417" w:bottom="113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2A4" w:rsidP="004572A4" w:rsidR="004572A4">
      <w:pPr>
        <w:spacing w:lineRule="auto" w:line="240" w:after="0"/>
      </w:pPr>
      <w:r>
        <w:separator/>
      </w:r>
    </w:p>
  </w:endnote>
  <w:endnote w:id="0" w:type="continuationSeparator">
    <w:p w:rsidRDefault="004572A4" w:rsidP="004572A4" w:rsidR="004572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2A4" w:rsidP="004572A4" w:rsidR="004572A4">
      <w:pPr>
        <w:spacing w:lineRule="auto" w:line="240" w:after="0"/>
      </w:pPr>
      <w:r>
        <w:separator/>
      </w:r>
    </w:p>
  </w:footnote>
  <w:footnote w:id="0" w:type="continuationSeparator">
    <w:p w:rsidRDefault="004572A4" w:rsidP="004572A4" w:rsidR="004572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2A4" w:rsidP="004572A4" w:rsidR="004572A4">
    <w:pPr>
      <w:pStyle w:val="Zaglavlje"/>
      <w:tabs>
        <w:tab w:pos="6797" w:val="left"/>
      </w:tabs>
    </w:pPr>
    <w:r>
      <w:tab/>
    </w:r>
    <w:sdt>
      <w:sdtPr>
        <w:id w:val="-80223352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B3618">
          <w:rPr>
            <w:noProof/>
          </w:rPr>
          <w:t>3</w:t>
        </w:r>
        <w:r>
          <w:fldChar w:fldCharType="end"/>
        </w:r>
      </w:sdtContent>
    </w:sdt>
    <w:r>
      <w:tab/>
      <w:t xml:space="preserve">          </w:t>
    </w:r>
    <w:r w:rsidRPr="00DA6211">
      <w:rPr>
        <w:rFonts w:cs="Times New Roman"/>
        <w:color w:val="000000"/>
        <w:szCs w:val="24"/>
      </w:rPr>
      <w:t>20. St-</w:t>
    </w:r>
    <w:r w:rsidR="0005772E">
      <w:rPr>
        <w:rFonts w:cs="Times New Roman"/>
        <w:color w:val="000000"/>
        <w:szCs w:val="24"/>
      </w:rPr>
      <w:t>1562/17</w:t>
    </w:r>
  </w:p>
  <w:p w:rsidRDefault="004572A4" w:rsidR="004572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E0EAB"/>
    <w:multiLevelType w:val="hybridMultilevel"/>
    <w:tmpl w:val="7A86D174"/>
    <w:lvl w:tplc="852EB5A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3C0943"/>
    <w:multiLevelType w:val="hybridMultilevel"/>
    <w:tmpl w:val="13B6B0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41A"/>
    <w:rsid w:val="000140DF"/>
    <w:rsid w:val="000544FB"/>
    <w:rsid w:val="0005772E"/>
    <w:rsid w:val="00057CE6"/>
    <w:rsid w:val="00062B0A"/>
    <w:rsid w:val="000657C1"/>
    <w:rsid w:val="00076335"/>
    <w:rsid w:val="00077365"/>
    <w:rsid w:val="000A08E2"/>
    <w:rsid w:val="000A4ECD"/>
    <w:rsid w:val="000B2B77"/>
    <w:rsid w:val="000B3618"/>
    <w:rsid w:val="000B690F"/>
    <w:rsid w:val="001169B8"/>
    <w:rsid w:val="00127D22"/>
    <w:rsid w:val="00127FC7"/>
    <w:rsid w:val="00176CA7"/>
    <w:rsid w:val="001F09FD"/>
    <w:rsid w:val="001F5D51"/>
    <w:rsid w:val="0024088C"/>
    <w:rsid w:val="00283881"/>
    <w:rsid w:val="002B4A0D"/>
    <w:rsid w:val="002D3DBB"/>
    <w:rsid w:val="002F1F33"/>
    <w:rsid w:val="002F2C3B"/>
    <w:rsid w:val="00374076"/>
    <w:rsid w:val="003C1E46"/>
    <w:rsid w:val="003D3BD7"/>
    <w:rsid w:val="003E64C7"/>
    <w:rsid w:val="003F2B7B"/>
    <w:rsid w:val="004040EE"/>
    <w:rsid w:val="00434564"/>
    <w:rsid w:val="00450241"/>
    <w:rsid w:val="00455064"/>
    <w:rsid w:val="004572A4"/>
    <w:rsid w:val="00460770"/>
    <w:rsid w:val="004730DF"/>
    <w:rsid w:val="004816DA"/>
    <w:rsid w:val="00486F0B"/>
    <w:rsid w:val="00487592"/>
    <w:rsid w:val="004C16CF"/>
    <w:rsid w:val="004C7FD7"/>
    <w:rsid w:val="0051230C"/>
    <w:rsid w:val="0051574E"/>
    <w:rsid w:val="005221C3"/>
    <w:rsid w:val="005272F0"/>
    <w:rsid w:val="005576DC"/>
    <w:rsid w:val="005C4A41"/>
    <w:rsid w:val="005F6F8A"/>
    <w:rsid w:val="00611C74"/>
    <w:rsid w:val="00680BB3"/>
    <w:rsid w:val="006B1727"/>
    <w:rsid w:val="006D304E"/>
    <w:rsid w:val="007162D0"/>
    <w:rsid w:val="007170D7"/>
    <w:rsid w:val="00794E34"/>
    <w:rsid w:val="0079580D"/>
    <w:rsid w:val="007A060A"/>
    <w:rsid w:val="007A5A94"/>
    <w:rsid w:val="007B1F45"/>
    <w:rsid w:val="007D4F36"/>
    <w:rsid w:val="007F1134"/>
    <w:rsid w:val="00813DCC"/>
    <w:rsid w:val="00835CD6"/>
    <w:rsid w:val="00861ACC"/>
    <w:rsid w:val="00861BB7"/>
    <w:rsid w:val="00881AB4"/>
    <w:rsid w:val="008F1367"/>
    <w:rsid w:val="008F2E19"/>
    <w:rsid w:val="009148BE"/>
    <w:rsid w:val="009234B4"/>
    <w:rsid w:val="0094050C"/>
    <w:rsid w:val="009464CD"/>
    <w:rsid w:val="00974839"/>
    <w:rsid w:val="009B08F2"/>
    <w:rsid w:val="009D0C3D"/>
    <w:rsid w:val="009E1B97"/>
    <w:rsid w:val="00A01670"/>
    <w:rsid w:val="00A06EB6"/>
    <w:rsid w:val="00A5089A"/>
    <w:rsid w:val="00A909C7"/>
    <w:rsid w:val="00AB61CF"/>
    <w:rsid w:val="00AC148D"/>
    <w:rsid w:val="00AC1D49"/>
    <w:rsid w:val="00AE4186"/>
    <w:rsid w:val="00B0598D"/>
    <w:rsid w:val="00B11B78"/>
    <w:rsid w:val="00B4427F"/>
    <w:rsid w:val="00B550D7"/>
    <w:rsid w:val="00B704CB"/>
    <w:rsid w:val="00B72FAA"/>
    <w:rsid w:val="00B87422"/>
    <w:rsid w:val="00B97090"/>
    <w:rsid w:val="00BD0149"/>
    <w:rsid w:val="00BE2B19"/>
    <w:rsid w:val="00C0374C"/>
    <w:rsid w:val="00C22A26"/>
    <w:rsid w:val="00C54186"/>
    <w:rsid w:val="00C5700A"/>
    <w:rsid w:val="00CA0A30"/>
    <w:rsid w:val="00CA62C3"/>
    <w:rsid w:val="00CB4C6B"/>
    <w:rsid w:val="00D8736F"/>
    <w:rsid w:val="00D9473B"/>
    <w:rsid w:val="00DA13C1"/>
    <w:rsid w:val="00DA6211"/>
    <w:rsid w:val="00DB32D9"/>
    <w:rsid w:val="00DE01C7"/>
    <w:rsid w:val="00DF1EAC"/>
    <w:rsid w:val="00E010AF"/>
    <w:rsid w:val="00E25072"/>
    <w:rsid w:val="00E5041A"/>
    <w:rsid w:val="00EC5321"/>
    <w:rsid w:val="00EF6679"/>
    <w:rsid w:val="00F97E8A"/>
    <w:rsid w:val="00FD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041A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B08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0770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60770"/>
  </w:style>
  <w:style w:styleId="Podnoje" w:type="paragraph">
    <w:name w:val="footer"/>
    <w:basedOn w:val="Normal"/>
    <w:link w:val="PodnojeChar"/>
    <w:uiPriority w:val="99"/>
    <w:unhideWhenUsed/>
    <w:rsid w:val="004572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72A4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5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D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D51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D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D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041A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B08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0770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460770"/>
  </w:style>
  <w:style w:styleId="Podnoje" w:type="paragraph">
    <w:name w:val="footer"/>
    <w:basedOn w:val="Normal"/>
    <w:link w:val="PodnojeChar"/>
    <w:uiPriority w:val="99"/>
    <w:unhideWhenUsed/>
    <w:rsid w:val="004572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572A4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5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D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D51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D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D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0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8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0853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275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13217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50183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47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169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950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0358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20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61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741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63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82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St-1562/2017-254</izvorni_sadrzaj>
    <derivirana_varijabla naziv="DomainObject.Oznaka_1">St-1562/2017-254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St-1562/2017</izvorni_sadrzaj>
    <derivirana_varijabla naziv="DomainObject.Predmet.OznakaBroj_1">St-1562/2017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MONTMONTAŽA-PODRUŽNICA LIBIJA d.d.</izvorni_sadrzaj>
    <derivirana_varijabla naziv="DomainObject.Predmet.ProtustrankaFormated_1">  Stečajna masa iza MONTMONTAŽA-PODRUŽNICA LIBIJA d.d.</derivirana_varijabla>
  </DomainObject.Predmet.ProtustrankaFormated>
  <DomainObject.Predmet.ProtustrankaFormatedOIB>
    <izvorni_sadrzaj>  Stečajna masa iza MONTMONTAŽA-PODRUŽNICA LIBIJA d.d., OIB 33042431324</izvorni_sadrzaj>
    <derivirana_varijabla naziv="DomainObject.Predmet.ProtustrankaFormatedOIB_1">  Stečajna masa iza MONTMONTAŽA-PODRUŽNICA LIBIJA d.d., OIB 33042431324</derivirana_varijabla>
  </DomainObject.Predmet.ProtustrankaFormatedOIB>
  <DomainObject.Predmet.ProtustrankaFormatedWithAdress>
    <izvorni_sadrzaj> Stečajna masa iza MONTMONTAŽA-PODRUŽNICA LIBIJA d.d., Kosirnikova 9, 10000 Zagreb</izvorni_sadrzaj>
    <derivirana_varijabla naziv="DomainObject.Predmet.ProtustrankaFormatedWithAdress_1"> Stečajna masa iza MONTMONTAŽA-PODRUŽNICA LIBIJA d.d., Kosirnikova 9, 10000 Zagreb</derivirana_varijabla>
  </DomainObject.Predmet.ProtustrankaFormatedWithAdress>
  <DomainObject.Predmet.ProtustrankaFormatedWithAdressOIB>
    <izvorni_sadrzaj> Stečajna masa iza MONTMONTAŽA-PODRUŽNICA LIBIJA d.d., OIB 33042431324, Kosirnikova 9, 10000 Zagreb</izvorni_sadrzaj>
    <derivirana_varijabla naziv="DomainObject.Predmet.ProtustrankaFormatedWithAdressOIB_1"> Stečajna masa iza MONTMONTAŽA-PODRUŽNICA LIBIJA d.d., OIB 33042431324, Kosirnikova 9, 10000 Zagreb</derivirana_varijabla>
  </DomainObject.Predmet.ProtustrankaFormatedWithAdressOIB>
  <DomainObject.Predmet.ProtustrankaWithAdress>
    <izvorni_sadrzaj>Stečajna masa iza MONTMONTAŽA-PODRUŽNICA LIBIJA d.d. Kosirnikova 9, 10000 Zagreb</izvorni_sadrzaj>
    <derivirana_varijabla naziv="DomainObject.Predmet.ProtustrankaWithAdress_1">Stečajna masa iza MONTMONTAŽA-PODRUŽNICA LIBIJA d.d. Kosirnikova 9, 10000 Zagreb</derivirana_varijabla>
  </DomainObject.Predmet.ProtustrankaWithAdress>
  <DomainObject.Predmet.ProtustrankaWithAdressOIB>
    <izvorni_sadrzaj>Stečajna masa iza MONTMONTAŽA-PODRUŽNICA LIBIJA d.d., OIB 33042431324, Kosirnikova 9, 10000 Zagreb</izvorni_sadrzaj>
    <derivirana_varijabla naziv="DomainObject.Predmet.ProtustrankaWithAdressOIB_1">Stečajna masa iza MONTMONTAŽA-PODRUŽNICA LIBIJA d.d., OIB 33042431324, Kosirnikova 9, 10000 Zagreb</derivirana_varijabla>
  </DomainObject.Predmet.ProtustrankaWithAdressOIB>
  <DomainObject.Predmet.ProtustrankaNazivFormated>
    <izvorni_sadrzaj>Stečajna masa iza MONTMONTAŽA-PODRUŽNICA LIBIJA d.d.</izvorni_sadrzaj>
    <derivirana_varijabla naziv="DomainObject.Predmet.ProtustrankaNazivFormated_1">Stečajna masa iza MONTMONTAŽA-PODRUŽNICA LIBIJA d.d.</derivirana_varijabla>
  </DomainObject.Predmet.ProtustrankaNazivFormated>
  <DomainObject.Predmet.ProtustrankaNazivFormatedOIB>
    <izvorni_sadrzaj>Stečajna masa iza MONTMONTAŽA-PODRUŽNICA LIBIJA d.d., OIB 33042431324</izvorni_sadrzaj>
    <derivirana_varijabla naziv="DomainObject.Predmet.ProtustrankaNazivFormatedOIB_1">Stečajna masa iza MONTMONTAŽA-PODRUŽNICA LIBIJA d.d., OIB 33042431324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HORVAT; MONTMONTAŽA dioničko društvo za inženjering i izgradnju</izvorni_sadrzaj>
    <derivirana_varijabla naziv="DomainObject.Predmet.StrankaFormated_1">  NADA HORVAT / - NADA HORVAT; MONTMONTAŽA dioničko društvo za inženjering i izgradnju</derivirana_varijabla>
  </DomainObject.Predmet.StrankaFormated>
  <DomainObject.Predmet.StrankaFormatedOIB>
    <izvorni_sadrzaj>  NADA HORVAT / - NADA HORVAT; MONTMONTAŽA dioničko društvo za inženjering i izgradnju, OIB 48696032271</izvorni_sadrzaj>
    <derivirana_varijabla naziv="DomainObject.Predmet.StrankaFormatedOIB_1">  NADA HORVAT / - NADA HORVAT; MONTMONTAŽA dioničko društvo za inženjering i izgradnju, OIB 48696032271</derivirana_varijabla>
  </DomainObject.Predmet.StrankaFormatedOIB>
  <DomainObject.Predmet.StrankaFormatedWithAdress>
    <izvorni_sadrzaj> NADA HORVAT / - NADA HORVAT, S.LJUBIĆA VOJVODE 26, 10000 Zagreb; MONTMONTAŽA dioničko društvo za inženjering i izgradnju, Rakitnica 2, 10000 Zagreb</izvorni_sadrzaj>
    <derivirana_varijabla naziv="DomainObject.Predmet.StrankaFormatedWithAdress_1"> NADA HORVAT / - NADA HORVAT, S.LJUBIĆA VOJVODE 26, 10000 Zagreb; MONTMONTAŽA dioničko društvo za inženjering i izgradnju, Rakitnica 2, 10000 Zagreb</derivirana_varijabla>
  </DomainObject.Predmet.StrankaFormatedWithAdress>
  <DomainObject.Predmet.StrankaFormatedWithAdressOIB>
    <izvorni_sadrzaj> NADA HORVAT / - NADA HORVAT, S.LJUBIĆA VOJVODE 26, 10000 Zagreb; MONTMONTAŽA dioničko društvo za inženjering i izgradnju, OIB 48696032271, Rakitnica 2, 10000 Zagreb</izvorni_sadrzaj>
    <derivirana_varijabla naziv="DomainObject.Predmet.StrankaFormatedWithAdressOIB_1"> NADA HORVAT / - NADA HORVAT, S.LJUBIĆA VOJVODE 26, 10000 Zagreb; MONTMONTAŽA dioničko društvo za inženjering i izgradnju, OIB 48696032271, Rakitnica 2, 10000 Zagreb</derivirana_varijabla>
  </DomainObject.Predmet.StrankaFormatedWithAdressOIB>
  <DomainObject.Predmet.StrankaWithAdress>
    <izvorni_sadrzaj>NADA HORVAT / - NADA HORVAT S.LJUBIĆA VOJVODE 26,10000 Zagreb,MONTMONTAŽA dioničko društvo za inženjering i izgradnju Rakitnica 2,10000 Zagreb</izvorni_sadrzaj>
    <derivirana_varijabla naziv="DomainObject.Predmet.StrankaWithAdress_1">NADA HORVAT / - NADA HORVAT S.LJUBIĆA VOJVODE 26,10000 Zagreb,MONTMONTAŽA dioničko društvo za inženjering i izgradnju Rakitnica 2,10000 Zagreb</derivirana_varijabla>
  </DomainObject.Predmet.StrankaWithAdress>
  <DomainObject.Predmet.StrankaWithAdressOIB>
    <izvorni_sadrzaj>NADA HORVAT / - NADA HORVAT, S.LJUBIĆA VOJVODE 26,10000 Zagreb,MONTMONTAŽA dioničko društvo za inženjering i izgradnju, OIB 48696032271, Rakitnica 2,10000 Zagreb</izvorni_sadrzaj>
    <derivirana_varijabla naziv="DomainObject.Predmet.StrankaWithAdressOIB_1">NADA HORVAT / - NADA HORVAT, S.LJUBIĆA VOJVODE 26,10000 Zagreb,MONTMONTAŽA dioničko društvo za inženjering i izgradnju, OIB 48696032271, Rakitnica 2,10000 Zagreb</derivirana_varijabla>
  </DomainObject.Predmet.StrankaWithAdressOIB>
  <DomainObject.Predmet.StrankaNazivFormated>
    <izvorni_sadrzaj>NADA HORVAT / - NADA HORVAT,MONTMONTAŽA dioničko društvo za inženjering i izgradnju</izvorni_sadrzaj>
    <derivirana_varijabla naziv="DomainObject.Predmet.StrankaNazivFormated_1">NADA HORVAT / - NADA HORVAT,MONTMONTAŽA dioničko društvo za inženjering i izgradnju</derivirana_varijabla>
  </DomainObject.Predmet.StrankaNazivFormated>
  <DomainObject.Predmet.StrankaNazivFormatedOIB>
    <izvorni_sadrzaj>NADA HORVAT / - NADA HORVAT,MONTMONTAŽA dioničko društvo za inženjering i izgradnju, OIB 48696032271</izvorni_sadrzaj>
    <derivirana_varijabla naziv="DomainObject.Predmet.StrankaNazivFormatedOIB_1">NADA HORVAT / - NADA HORVAT,MONTMONTAŽA dioničko društvo za inženjering i izgradnju, OIB 48696032271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NADA HORVAT / - NADA HORVAT</item>
      <item>MONTMONTAŽA dioničko društvo za inženjering i izgradnju</item>
    </izvorni_sadrzaj>
    <derivirana_varijabla naziv="DomainObject.Predmet.StrankaListFormated_1">
      <item>NADA HORVAT / - NADA HORVAT</item>
      <item>MONTMONTAŽA dioničko društvo za inženjering i izgradnju</item>
    </derivirana_varijabla>
  </DomainObject.Predmet.StrankaListFormated>
  <DomainObject.Predmet.StrankaListFormatedOIB>
    <izvorni_sadrzaj>
      <item>NADA HORVAT / - NADA HORVAT</item>
      <item>MONTMONTAŽA dioničko društvo za inženjering i izgradnju, OIB 48696032271</item>
    </izvorni_sadrzaj>
    <derivirana_varijabla naziv="DomainObject.Predmet.StrankaListFormatedOIB_1">
      <item>NADA HORVAT / - NADA HORVAT</item>
      <item>MONTMONTAŽA dioničko društvo za inženjering i izgradnju, OIB 48696032271</item>
    </derivirana_varijabla>
  </DomainObject.Predmet.StrankaListFormatedOIB>
  <DomainObject.Predmet.StrankaListFormatedWithAdress>
    <izvorni_sadrzaj>
      <item>NADA HORVAT / - NADA HORVAT, S.LJUBIĆA VOJVODE 26, 10000 Zagreb</item>
      <item>MONTMONTAŽA dioničko društvo za inženjering i izgradnju, Rakitnica 2, 10000 Zagreb</item>
    </izvorni_sadrzaj>
    <derivirana_varijabla naziv="DomainObject.Predmet.StrankaListFormatedWithAdress_1">
      <item>NADA HORVAT / - NADA HORVAT, S.LJUBIĆA VOJVODE 26, 10000 Zagreb</item>
      <item>MONTMONTAŽA dioničko društvo za inženjering i izgradnju, Rakitnica 2, 10000 Zagreb</item>
    </derivirana_varijabla>
  </DomainObject.Predmet.StrankaListFormatedWithAdress>
  <DomainObject.Predmet.StrankaListFormatedWithAdressOIB>
    <izvorni_sadrzaj>
      <item>NADA HORVAT / - NADA HORVAT, S.LJUBIĆA VOJVODE 26, 10000 Zagreb</item>
      <item>MONTMONTAŽA dioničko društvo za inženjering i izgradnju, OIB 48696032271, Rakitnica 2, 10000 Zagreb</item>
    </izvorni_sadrzaj>
    <derivirana_varijabla naziv="DomainObject.Predmet.StrankaListFormatedWithAdressOIB_1">
      <item>NADA HORVAT / - NADA HORVAT, S.LJUBIĆA VOJVODE 26, 10000 Zagreb</item>
      <item>MONTMONTAŽA dioničko društvo za inženjering i izgradnju, OIB 48696032271, Rakitnica 2, 10000 Zagreb</item>
    </derivirana_varijabla>
  </DomainObject.Predmet.StrankaListFormatedWithAdressOIB>
  <DomainObject.Predmet.StrankaListNazivFormated>
    <izvorni_sadrzaj>
      <item>NADA HORVAT / - NADA HORVAT</item>
      <item>MONTMONTAŽA dioničko društvo za inženjering i izgradnju</item>
    </izvorni_sadrzaj>
    <derivirana_varijabla naziv="DomainObject.Predmet.StrankaListNazivFormated_1">
      <item>NADA HORVAT / - NADA HORVAT</item>
      <item>MONTMONTAŽA dioničko društvo za inženjering i izgradnju</item>
    </derivirana_varijabla>
  </DomainObject.Predmet.StrankaListNazivFormated>
  <DomainObject.Predmet.StrankaListNazivFormatedOIB>
    <izvorni_sadrzaj>
      <item>NADA HORVAT / - NADA HORVAT</item>
      <item>MONTMONTAŽA dioničko društvo za inženjering i izgradnju, OIB 48696032271</item>
    </izvorni_sadrzaj>
    <derivirana_varijabla naziv="DomainObject.Predmet.StrankaListNazivFormatedOIB_1">
      <item>NADA HORVAT / - NADA HORVAT</item>
      <item>MONTMONTAŽA dioničko društvo za inženjering i izgradnju, OIB 48696032271</item>
    </derivirana_varijabla>
  </DomainObject.Predmet.StrankaListNazivFormatedOIB>
  <DomainObject.Predmet.ProtuStrankaListFormated>
    <izvorni_sadrzaj>
      <item>Stečajna masa iza MONTMONTAŽA-PODRUŽNICA LIBIJA d.d.</item>
    </izvorni_sadrzaj>
    <derivirana_varijabla naziv="DomainObject.Predmet.ProtuStrankaListFormated_1">
      <item>Stečajna masa iza MONTMONTAŽA-PODRUŽNICA LIBIJA d.d.</item>
    </derivirana_varijabla>
  </DomainObject.Predmet.ProtuStrankaListFormated>
  <DomainObject.Predmet.ProtuStrankaListFormatedOIB>
    <izvorni_sadrzaj>
      <item>Stečajna masa iza MONTMONTAŽA-PODRUŽNICA LIBIJA d.d., OIB 33042431324</item>
    </izvorni_sadrzaj>
    <derivirana_varijabla naziv="DomainObject.Predmet.ProtuStrankaListFormatedOIB_1">
      <item>Stečajna masa iza MONTMONTAŽA-PODRUŽNICA LIBIJA d.d., OIB 33042431324</item>
    </derivirana_varijabla>
  </DomainObject.Predmet.ProtuStrankaListFormatedOIB>
  <DomainObject.Predmet.ProtuStrankaListFormatedWithAdress>
    <izvorni_sadrzaj>
      <item>Stečajna masa iza MONTMONTAŽA-PODRUŽNICA LIBIJA d.d., Kosirnikova 9, 10000 Zagreb</item>
    </izvorni_sadrzaj>
    <derivirana_varijabla naziv="DomainObject.Predmet.ProtuStrankaListFormatedWithAdress_1">
      <item>Stečajna masa iza MONTMONTAŽA-PODRUŽNICA LIBIJA d.d., Kosirnikova 9, 10000 Zagreb</item>
    </derivirana_varijabla>
  </DomainObject.Predmet.ProtuStrankaListFormatedWithAdress>
  <DomainObject.Predmet.ProtuStrankaListFormatedWithAdressOIB>
    <izvorni_sadrzaj>
      <item>Stečajna masa iza MONTMONTAŽA-PODRUŽNICA LIBIJA d.d., OIB 33042431324, Kosirnikova 9, 10000 Zagreb</item>
    </izvorni_sadrzaj>
    <derivirana_varijabla naziv="DomainObject.Predmet.ProtuStrankaListFormatedWithAdressOIB_1">
      <item>Stečajna masa iza MONTMONTAŽA-PODRUŽNICA LIBIJA d.d., OIB 33042431324, Kosirnikova 9, 10000 Zagreb</item>
    </derivirana_varijabla>
  </DomainObject.Predmet.ProtuStrankaListFormatedWithAdressOIB>
  <DomainObject.Predmet.ProtuStrankaListNazivFormated>
    <izvorni_sadrzaj>
      <item>Stečajna masa iza MONTMONTAŽA-PODRUŽNICA LIBIJA d.d.</item>
    </izvorni_sadrzaj>
    <derivirana_varijabla naziv="DomainObject.Predmet.ProtuStrankaListNazivFormated_1">
      <item>Stečajna masa iza MONTMONTAŽA-PODRUŽNICA LIBIJA d.d.</item>
    </derivirana_varijabla>
  </DomainObject.Predmet.ProtuStrankaListNazivFormated>
  <DomainObject.Predmet.ProtuStrankaListNazivFormatedOIB>
    <izvorni_sadrzaj>
      <item>Stečajna masa iza MONTMONTAŽA-PODRUŽNICA LIBIJA d.d., OIB 33042431324</item>
    </izvorni_sadrzaj>
    <derivirana_varijabla naziv="DomainObject.Predmet.ProtuStrankaListNazivFormatedOIB_1">
      <item>Stečajna masa iza MONTMONTAŽA-PODRUŽNICA LIBIJA d.d., OIB 33042431324</item>
    </derivirana_varijabla>
  </DomainObject.Predmet.ProtuStrankaListNazivFormatedOIB>
  <DomainObject.Predmet.OstaliListFormated>
    <izvorni_sadrzaj>
      <item>NENAD CETINJA</item>
      <item>LUKA ANTUNOVIĆ</item>
      <item>Josip Lončarić</item>
      <item>Tajib Mrkalj</item>
    </izvorni_sadrzaj>
    <derivirana_varijabla naziv="DomainObject.Predmet.OstaliListFormated_1">
      <item>NENAD CETINJA</item>
      <item>LUKA ANTUNOVIĆ</item>
      <item>Josip Lončarić</item>
      <item>Tajib Mrkalj</item>
    </derivirana_varijabla>
  </DomainObject.Predmet.OstaliListFormated>
  <DomainObject.Predmet.OstaliListFormatedOIB>
    <izvorni_sadrzaj>
      <item>NENAD CETINJA</item>
      <item>LUKA ANTUNOVIĆ</item>
      <item>Josip Lončarić, OIB 14673501229</item>
      <item>Tajib Mrkalj, OIB 04492871002</item>
    </izvorni_sadrzaj>
    <derivirana_varijabla naziv="DomainObject.Predmet.OstaliListFormatedOIB_1">
      <item>NENAD CETINJA</item>
      <item>LUKA ANTUNOVIĆ</item>
      <item>Josip Lončarić, OIB 14673501229</item>
      <item>Tajib Mrkalj, OIB 04492871002</item>
    </derivirana_varijabla>
  </DomainObject.Predmet.OstaliListFormatedOIB>
  <DomainObject.Predmet.OstaliListFormatedWithAdress>
    <izvorni_sadrzaj>
      <item>NENAD CETINJA, Horvaćanska 17a/7, 10000 Zagreb</item>
      <item>LUKA ANTUNOVIĆ, Teslina 10, 10000 Zagreb</item>
      <item>Josip Lončarić, Kosirnikova 9, 10000 Zagreb</item>
      <item>Tajib Mrkalj, Šišanska Cesta 171, 52100 Pula</item>
    </izvorni_sadrzaj>
    <derivirana_varijabla naziv="DomainObject.Predmet.OstaliListFormatedWithAdress_1">
      <item>NENAD CETINJA, Horvaćanska 17a/7, 10000 Zagreb</item>
      <item>LUKA ANTUNOVIĆ, Teslina 10, 10000 Zagreb</item>
      <item>Josip Lončarić, Kosirnikova 9, 10000 Zagreb</item>
      <item>Tajib Mrkalj, Šišanska Cesta 171, 52100 Pula</item>
    </derivirana_varijabla>
  </DomainObject.Predmet.OstaliListFormatedWithAdress>
  <DomainObject.Predmet.OstaliListFormatedWithAdressOIB>
    <izvorni_sadrzaj>
      <item>NENAD CETINJA, Horvaćanska 17a/7, 10000 Zagreb</item>
      <item>LUKA ANTUNOVIĆ, Teslina 10, 10000 Zagreb</item>
      <item>Josip Lončarić, OIB 14673501229, Kosirnikova 9, 10000 Zagreb</item>
      <item>Tajib Mrkalj, OIB 04492871002, Šišanska Cesta 171, 52100 Pula</item>
    </izvorni_sadrzaj>
    <derivirana_varijabla naziv="DomainObject.Predmet.OstaliListFormatedWithAdressOIB_1">
      <item>NENAD CETINJA, Horvaćanska 17a/7, 10000 Zagreb</item>
      <item>LUKA ANTUNOVIĆ, Teslina 10, 10000 Zagreb</item>
      <item>Josip Lončarić, OIB 14673501229, Kosirnikova 9, 10000 Zagreb</item>
      <item>Tajib Mrkalj, OIB 04492871002, Šišanska Cesta 171, 52100 Pula</item>
    </derivirana_varijabla>
  </DomainObject.Predmet.OstaliListFormatedWithAdressOIB>
  <DomainObject.Predmet.OstaliListNazivFormated>
    <izvorni_sadrzaj>
      <item>NENAD CETINJA</item>
      <item>LUKA ANTUNOVIĆ</item>
      <item>Josip Lončarić</item>
      <item>Tajib Mrkalj</item>
    </izvorni_sadrzaj>
    <derivirana_varijabla naziv="DomainObject.Predmet.OstaliListNazivFormated_1">
      <item>NENAD CETINJA</item>
      <item>LUKA ANTUNOVIĆ</item>
      <item>Josip Lončarić</item>
      <item>Tajib Mrkalj</item>
    </derivirana_varijabla>
  </DomainObject.Predmet.OstaliListNazivFormated>
  <DomainObject.Predmet.OstaliListNazivFormatedOIB>
    <izvorni_sadrzaj>
      <item>NENAD CETINJA</item>
      <item>LUKA ANTUNOVIĆ</item>
      <item>Josip Lončarić, OIB 14673501229</item>
      <item>Tajib Mrkalj, OIB 04492871002</item>
    </izvorni_sadrzaj>
    <derivirana_varijabla naziv="DomainObject.Predmet.OstaliListNazivFormatedOIB_1">
      <item>NENAD CETINJA</item>
      <item>LUKA ANTUNOVIĆ</item>
      <item>Josip Lončarić, OIB 14673501229</item>
      <item>Tajib Mrkalj, OIB 04492871002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St-1562/2017-254</izvorni_sadrzaj>
    <derivirana_varijabla naziv="DomainObject.PoslovniBrojDokumenta_1">St-1562/2017-254</derivirana_varijabla>
  </DomainObject.PoslovniBrojDokumenta>
  <DomainObject.Predmet.StrankaIDrugi>
    <izvorni_sadrzaj>MONTMONTAŽA dioničko društvo za inženjering i izgradnju i dr.</izvorni_sadrzaj>
    <derivirana_varijabla naziv="DomainObject.Predmet.StrankaIDrugi_1">MONTMONTAŽA dioničko društvo za inženjering i izgradnju i dr.</derivirana_varijabla>
  </DomainObject.Predmet.StrankaIDrugi>
  <DomainObject.Predmet.ProtustrankaIDrugi>
    <izvorni_sadrzaj>Stečajna masa iza MONTMONTAŽA-PODRUŽNICA LIBIJA d.d.</izvorni_sadrzaj>
    <derivirana_varijabla naziv="DomainObject.Predmet.ProtustrankaIDrugi_1">Stečajna masa iza MONTMONTAŽA-PODRUŽNICA LIBIJA d.d.</derivirana_varijabla>
  </DomainObject.Predmet.ProtustrankaIDrugi>
  <DomainObject.Predmet.StrankaIDrugiAdressOIB>
    <izvorni_sadrzaj>MONTMONTAŽA dioničko društvo za inženjering i izgradnju, OIB 48696032271, Rakitnica 2, 10000 Zagreb i dr.</izvorni_sadrzaj>
    <derivirana_varijabla naziv="DomainObject.Predmet.StrankaIDrugiAdressOIB_1">MONTMONTAŽA dioničko društvo za inženjering i izgradnju, OIB 48696032271, Rakitnica 2, 10000 Zagreb i dr.</derivirana_varijabla>
  </DomainObject.Predmet.StrankaIDrugiAdressOIB>
  <DomainObject.Predmet.ProtustrankaIDrugiAdressOIB>
    <izvorni_sadrzaj>Stečajna masa iza MONTMONTAŽA-PODRUŽNICA LIBIJA d.d., OIB 33042431324, Kosirnikova 9, 10000 Zagreb</izvorni_sadrzaj>
    <derivirana_varijabla naziv="DomainObject.Predmet.ProtustrankaIDrugiAdressOIB_1">Stečajna masa iza MONTMONTAŽA-PODRUŽNICA LIBIJA d.d., OIB 33042431324, Kosirnikova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HORVAT / - NADA HORVAT</item>
      <item>Stečajna masa iza MONTMONTAŽA-PODRUŽNICA LIBIJA d.d.</item>
      <item>MONTMONTAŽA dioničko društvo za inženjering i izgradnju</item>
      <item>NENAD CETINJA</item>
      <item>LUKA ANTUNOVIĆ</item>
      <item>Josip Lončarić</item>
      <item>Tajib Mrkalj</item>
    </izvorni_sadrzaj>
    <derivirana_varijabla naziv="DomainObject.Predmet.SudioniciListNaziv_1">
      <item>NADA HORVAT / - NADA HORVAT</item>
      <item>Stečajna masa iza MONTMONTAŽA-PODRUŽNICA LIBIJA d.d.</item>
      <item>MONTMONTAŽA dioničko društvo za inženjering i izgradnju</item>
      <item>NENAD CETINJA</item>
      <item>LUKA ANTUNOVIĆ</item>
      <item>Josip Lončarić</item>
      <item>Tajib Mrkalj</item>
    </derivirana_varijabla>
  </DomainObject.Predmet.SudioniciListNaziv>
  <DomainObject.Predmet.SudioniciListAdressOIB>
    <izvorni_sadrzaj>
      <item>NADA HORVAT / - NADA HORVAT, S.LJUBIĆA VOJVODE 26,10000 Zagreb</item>
      <item>Stečajna masa iza MONTMONTAŽA-PODRUŽNICA LIBIJA d.d., OIB 33042431324, Kosirnikova 9,10000 Zagreb</item>
      <item>MONTMONTAŽA dioničko društvo za inženjering i izgradnju, OIB 48696032271, Rakitnica 2,10000 Zagreb</item>
      <item>NENAD CETINJA, Horvaćanska 17a/7,10000 Zagreb</item>
      <item>LUKA ANTUNOVIĆ, Teslina 10,10000 Zagreb</item>
      <item>Josip Lončarić, OIB 14673501229, Kosirnikova 9,10000 Zagreb</item>
      <item>Tajib Mrkalj, OIB 04492871002, Šišanska Cesta 171,52100 Pula</item>
    </izvorni_sadrzaj>
    <derivirana_varijabla naziv="DomainObject.Predmet.SudioniciListAdressOIB_1">
      <item>NADA HORVAT / - NADA HORVAT, S.LJUBIĆA VOJVODE 26,10000 Zagreb</item>
      <item>Stečajna masa iza MONTMONTAŽA-PODRUŽNICA LIBIJA d.d., OIB 33042431324, Kosirnikova 9,10000 Zagreb</item>
      <item>MONTMONTAŽA dioničko društvo za inženjering i izgradnju, OIB 48696032271, Rakitnica 2,10000 Zagreb</item>
      <item>NENAD CETINJA, Horvaćanska 17a/7,10000 Zagreb</item>
      <item>LUKA ANTUNOVIĆ, Teslina 10,10000 Zagreb</item>
      <item>Josip Lončarić, OIB 14673501229, Kosirnikova 9,10000 Zagreb</item>
      <item>Tajib Mrkalj, OIB 04492871002, Šišanska Cesta 171,52100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33042431324</item>
      <item>, OIB 48696032271</item>
      <item>, OIB null</item>
      <item>, OIB null</item>
      <item>, OIB 14673501229</item>
      <item>, OIB 04492871002</item>
    </izvorni_sadrzaj>
    <derivirana_varijabla naziv="DomainObject.Predmet.SudioniciListNazivOIB_1">
      <item>, OIB null</item>
      <item>, OIB 33042431324</item>
      <item>, OIB 48696032271</item>
      <item>, OIB null</item>
      <item>, OIB null</item>
      <item>, OIB 14673501229</item>
      <item>, OIB 04492871002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2018.</izvorni_sadrzaj>
    <derivirana_varijabla naziv="DomainObject.Predmet.DatumZadnjeOdrzaneSudskeRadnje_1">24. siječnja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St-1562/2017-205</izvorni_sadrzaj>
    <derivirana_varijabla naziv="DomainObject.PredzadnjaOdlukaIzPredmeta.Oznaka_1">St-1562/2017-205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970</properties:Words>
  <properties:Characters>5396</properties:Characters>
  <properties:Lines>124</properties:Lines>
  <properties:Paragraphs>31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2018-10-01T12:35:00Z</dcterms:created>
  <dc:creator>Monika Grbac</dc:creator>
  <cp:lastModifiedBy>Monika Grbac</cp:lastModifiedBy>
  <cp:lastPrinted>2018-11-09T10:35:00Z</cp:lastPrinted>
  <dcterms:modified xmlns:xsi="http://www.w3.org/2001/XMLSchema-instance" xsi:type="dcterms:W3CDTF">2018-11-09T10:48:00Z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St-1562/2017-254 / Odluka - Rješenje - zaključen stečajni postupak (čl. 196 SZ-a) (st-1562-17_MONTMONTAŽA.docx)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