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349be4" w14:paraId="2349be4" w:rsidRDefault="00845C03" w:rsidR="00845C03">
      <w:pPr>
        <w15:collapsed w:val="false"/>
        <w:rPr>
          <w:color w:val="000000"/>
          <w:lang w:val="hr-HR"/>
        </w:rPr>
      </w:pPr>
      <w:bookmarkStart w:name="_GoBack" w:id="0"/>
      <w:bookmarkEnd w:id="0"/>
      <w:r>
        <w:rPr>
          <w:color w:val="000000"/>
          <w:lang w:val="hr-HR"/>
        </w:rPr>
        <w:t>Privremena stečajna upraviteljica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>Renata Horvatin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>Našice, Ivana Zajca 8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>OIB:45832446829</w:t>
      </w: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b/>
          <w:color w:val="000000"/>
          <w:lang w:val="hr-HR"/>
        </w:rPr>
      </w:pPr>
      <w:r>
        <w:rPr>
          <w:color w:val="000000"/>
          <w:lang w:val="hr-HR"/>
        </w:rPr>
        <w:t>za</w:t>
      </w:r>
    </w:p>
    <w:p w:rsidRDefault="00845C03" w:rsidR="00845C03">
      <w:pPr>
        <w:rPr>
          <w:b/>
          <w:color w:val="000000"/>
          <w:lang w:val="hr-HR"/>
        </w:rPr>
      </w:pPr>
    </w:p>
    <w:p w:rsidRDefault="00806053" w:rsidR="00845C03">
      <w:pPr>
        <w:rPr>
          <w:b/>
          <w:color w:val="000000"/>
          <w:lang w:val="hr-HR"/>
        </w:rPr>
      </w:pPr>
      <w:r>
        <w:rPr>
          <w:b/>
          <w:color w:val="000000"/>
          <w:lang w:val="hr-HR"/>
        </w:rPr>
        <w:t>VIDICOM</w:t>
      </w:r>
      <w:r w:rsidR="00845C03">
        <w:rPr>
          <w:b/>
          <w:color w:val="000000"/>
          <w:lang w:val="hr-HR"/>
        </w:rPr>
        <w:t xml:space="preserve"> d.o.o.</w:t>
      </w:r>
    </w:p>
    <w:p w:rsidRDefault="00845C03" w:rsidR="00845C03">
      <w:pPr>
        <w:rPr>
          <w:b/>
          <w:color w:val="000000"/>
          <w:lang w:val="hr-HR"/>
        </w:rPr>
      </w:pPr>
      <w:r>
        <w:rPr>
          <w:b/>
          <w:color w:val="000000"/>
          <w:lang w:val="hr-HR"/>
        </w:rPr>
        <w:t>ZAGREB</w:t>
      </w:r>
    </w:p>
    <w:p w:rsidRDefault="00806053" w:rsidR="00845C03">
      <w:pPr>
        <w:rPr>
          <w:b/>
          <w:color w:val="000000"/>
          <w:lang w:val="hr-HR"/>
        </w:rPr>
      </w:pPr>
      <w:r>
        <w:rPr>
          <w:b/>
          <w:color w:val="000000"/>
          <w:lang w:val="hr-HR"/>
        </w:rPr>
        <w:t>Kozjančić 7</w:t>
      </w:r>
    </w:p>
    <w:p w:rsidRDefault="00845C03" w:rsidR="00845C03">
      <w:pPr>
        <w:rPr>
          <w:color w:val="000000"/>
          <w:lang w:val="hr-HR"/>
        </w:rPr>
      </w:pPr>
      <w:r>
        <w:rPr>
          <w:b/>
          <w:color w:val="000000"/>
          <w:lang w:val="hr-HR"/>
        </w:rPr>
        <w:t>OIB:</w:t>
      </w:r>
      <w:r w:rsidR="00806053">
        <w:rPr>
          <w:b/>
          <w:color w:val="000000"/>
          <w:lang w:val="hr-HR"/>
        </w:rPr>
        <w:t>91362931926</w:t>
      </w: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b/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b/>
          <w:color w:val="000000"/>
          <w:lang w:val="hr-HR"/>
        </w:rPr>
        <w:t>TRGOVAČKI  SUD  U  ZAGREBU</w:t>
      </w:r>
    </w:p>
    <w:p w:rsidRDefault="00845C03" w:rsidR="00845C03">
      <w:pPr>
        <w:rPr>
          <w:color w:val="000000"/>
          <w:lang w:val="hr-HR"/>
        </w:rPr>
      </w:pP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</w:r>
      <w:r>
        <w:rPr>
          <w:b/>
          <w:color w:val="000000"/>
          <w:lang w:val="hr-HR"/>
        </w:rPr>
        <w:tab/>
        <w:t xml:space="preserve">         ZAGREB</w:t>
      </w:r>
      <w:r w:rsidR="00BA2BFA">
        <w:rPr>
          <w:color w:val="000000"/>
          <w:lang w:val="hr-HR"/>
        </w:rPr>
        <w:tab/>
      </w:r>
      <w:r w:rsidR="00BA2BFA">
        <w:rPr>
          <w:color w:val="000000"/>
          <w:lang w:val="hr-HR"/>
        </w:rPr>
        <w:tab/>
      </w:r>
      <w:r w:rsidR="00BA2BFA">
        <w:rPr>
          <w:color w:val="000000"/>
          <w:lang w:val="hr-HR"/>
        </w:rPr>
        <w:tab/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 w:rsidR="00BA2BFA">
        <w:rPr>
          <w:color w:val="000000"/>
          <w:lang w:val="hr-HR"/>
        </w:rPr>
        <w:t xml:space="preserve">          </w:t>
      </w:r>
      <w:r>
        <w:rPr>
          <w:b/>
          <w:bCs/>
          <w:color w:val="000000"/>
          <w:lang w:val="hr-HR"/>
        </w:rPr>
        <w:t>Stečajni sudac Ante Galić</w:t>
      </w:r>
    </w:p>
    <w:p w:rsidRDefault="00845C03" w:rsidR="00845C03">
      <w:pPr>
        <w:rPr>
          <w:color w:val="000000"/>
          <w:lang w:val="hr-HR"/>
        </w:rPr>
      </w:pPr>
    </w:p>
    <w:p w:rsidRDefault="00845C03" w:rsidR="00845C03">
      <w:r>
        <w:rPr>
          <w:b/>
          <w:color w:val="000000"/>
          <w:lang w:val="hr-HR"/>
        </w:rPr>
        <w:t>Broj: 40 St-</w:t>
      </w:r>
      <w:r w:rsidR="00806053">
        <w:rPr>
          <w:b/>
          <w:color w:val="000000"/>
          <w:lang w:val="hr-HR"/>
        </w:rPr>
        <w:t>3840</w:t>
      </w:r>
      <w:r>
        <w:rPr>
          <w:b/>
          <w:color w:val="000000"/>
          <w:lang w:val="hr-HR"/>
        </w:rPr>
        <w:t>/2016</w:t>
      </w:r>
    </w:p>
    <w:p w:rsidRDefault="00845C03" w:rsidR="00845C03"/>
    <w:p w:rsidRDefault="00845C03" w:rsidR="00845C03"/>
    <w:p w:rsidRDefault="00845C03" w:rsidR="00845C03">
      <w:pPr>
        <w:rPr>
          <w:b/>
          <w:color w:val="000000"/>
          <w:lang w:val="hr-HR"/>
        </w:rPr>
      </w:pPr>
      <w:r>
        <w:rPr>
          <w:color w:val="000000"/>
          <w:lang w:val="hr-HR"/>
        </w:rPr>
        <w:t xml:space="preserve">      </w:t>
      </w:r>
      <w:r>
        <w:rPr>
          <w:b/>
          <w:color w:val="000000"/>
          <w:lang w:val="hr-HR"/>
        </w:rPr>
        <w:t xml:space="preserve">IZVJEŠĆE O FINANCIJSKO-GOSPODARSKOM STANJU DUŽNIKA   </w:t>
      </w:r>
    </w:p>
    <w:p w:rsidRDefault="00845C03" w:rsidR="00845C03">
      <w:pPr>
        <w:rPr>
          <w:b/>
          <w:color w:val="000000"/>
          <w:sz w:val="32"/>
          <w:szCs w:val="32"/>
          <w:lang w:val="hr-HR"/>
        </w:rPr>
      </w:pPr>
      <w:r>
        <w:rPr>
          <w:b/>
          <w:color w:val="000000"/>
          <w:lang w:val="hr-HR"/>
        </w:rPr>
        <w:t xml:space="preserve">                                               </w:t>
      </w:r>
    </w:p>
    <w:p w:rsidRDefault="00806053" w:rsidR="00845C03">
      <w:pPr>
        <w:jc w:val="center"/>
        <w:rPr>
          <w:b/>
          <w:color w:val="000000"/>
          <w:lang w:val="hr-HR"/>
        </w:rPr>
      </w:pPr>
      <w:r>
        <w:rPr>
          <w:b/>
          <w:color w:val="000000"/>
          <w:sz w:val="32"/>
          <w:szCs w:val="32"/>
          <w:lang w:val="hr-HR"/>
        </w:rPr>
        <w:t xml:space="preserve">VIDICOM </w:t>
      </w:r>
      <w:r w:rsidR="00845C03">
        <w:rPr>
          <w:b/>
          <w:color w:val="000000"/>
          <w:sz w:val="32"/>
          <w:szCs w:val="32"/>
          <w:lang w:val="hr-HR"/>
        </w:rPr>
        <w:t>d.o.o. Zagreb</w:t>
      </w:r>
    </w:p>
    <w:p w:rsidRDefault="00845C03" w:rsidR="00845C03">
      <w:pPr>
        <w:rPr>
          <w:b/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ab/>
        <w:t>Rješenjem Trgovačkog suda u Zagrebu broj 40. St-</w:t>
      </w:r>
      <w:r w:rsidR="00806053">
        <w:rPr>
          <w:color w:val="000000"/>
          <w:lang w:val="hr-HR"/>
        </w:rPr>
        <w:t>3840</w:t>
      </w:r>
      <w:r>
        <w:rPr>
          <w:color w:val="000000"/>
          <w:lang w:val="hr-HR"/>
        </w:rPr>
        <w:t xml:space="preserve">/2016 od  </w:t>
      </w:r>
      <w:r w:rsidR="00806053">
        <w:rPr>
          <w:color w:val="000000"/>
          <w:lang w:val="hr-HR"/>
        </w:rPr>
        <w:t>9</w:t>
      </w:r>
      <w:r>
        <w:rPr>
          <w:color w:val="000000"/>
          <w:lang w:val="hr-HR"/>
        </w:rPr>
        <w:t xml:space="preserve">. </w:t>
      </w:r>
      <w:r w:rsidR="00806053">
        <w:rPr>
          <w:color w:val="000000"/>
          <w:lang w:val="hr-HR"/>
        </w:rPr>
        <w:t>travnja</w:t>
      </w:r>
      <w:r>
        <w:rPr>
          <w:color w:val="000000"/>
          <w:lang w:val="hr-HR"/>
        </w:rPr>
        <w:t xml:space="preserve"> 2019. imenovana sam privremenim stečajnim upraviteljem dužniku </w:t>
      </w:r>
      <w:r w:rsidR="00806053">
        <w:rPr>
          <w:color w:val="000000"/>
          <w:lang w:val="hr-HR"/>
        </w:rPr>
        <w:t>VIDICOM</w:t>
      </w:r>
      <w:r>
        <w:rPr>
          <w:color w:val="000000"/>
          <w:lang w:val="hr-HR"/>
        </w:rPr>
        <w:t xml:space="preserve"> d.o.o. za trgovinu i usluge </w:t>
      </w:r>
      <w:r w:rsidR="00806053">
        <w:rPr>
          <w:color w:val="000000"/>
          <w:lang w:val="hr-HR"/>
        </w:rPr>
        <w:t xml:space="preserve">privatne zaštite </w:t>
      </w:r>
      <w:r>
        <w:rPr>
          <w:color w:val="000000"/>
          <w:lang w:val="hr-HR"/>
        </w:rPr>
        <w:t xml:space="preserve">iz Zagreba, </w:t>
      </w:r>
      <w:r w:rsidR="00806053">
        <w:rPr>
          <w:color w:val="000000"/>
          <w:lang w:val="hr-HR"/>
        </w:rPr>
        <w:t>Kozjančić 7</w:t>
      </w:r>
      <w:r>
        <w:rPr>
          <w:color w:val="000000"/>
          <w:lang w:val="hr-HR"/>
        </w:rPr>
        <w:t>, OIB:</w:t>
      </w:r>
      <w:r w:rsidR="00806053">
        <w:rPr>
          <w:color w:val="000000"/>
          <w:lang w:val="hr-HR"/>
        </w:rPr>
        <w:t>913</w:t>
      </w:r>
      <w:r w:rsidR="00114935">
        <w:rPr>
          <w:color w:val="000000"/>
          <w:lang w:val="hr-HR"/>
        </w:rPr>
        <w:t>6293</w:t>
      </w:r>
      <w:r w:rsidR="00806053">
        <w:rPr>
          <w:color w:val="000000"/>
          <w:lang w:val="hr-HR"/>
        </w:rPr>
        <w:t>1</w:t>
      </w:r>
      <w:r w:rsidR="00114935">
        <w:rPr>
          <w:color w:val="000000"/>
          <w:lang w:val="hr-HR"/>
        </w:rPr>
        <w:t>926</w:t>
      </w:r>
      <w:r>
        <w:rPr>
          <w:color w:val="000000"/>
          <w:lang w:val="hr-HR"/>
        </w:rPr>
        <w:t xml:space="preserve"> sa zadatkom da utvrdim imovinu dužnika, predvidive troškove stečajnog postupka te mogu li se imovinom stečajnog dužnika namiriti troškovi stečaja. Prijedlog za provedbu stečajnog postupka podnijela je FINA Zagreb.</w:t>
      </w:r>
    </w:p>
    <w:p w:rsidRDefault="00845C03" w:rsidR="00845C03" w:rsidRPr="007431E2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 </w:t>
      </w:r>
    </w:p>
    <w:p w:rsidRDefault="00845C03" w:rsidR="00845C03">
      <w:pPr>
        <w:rPr>
          <w:color w:val="000000"/>
          <w:lang w:val="hr-HR"/>
        </w:rPr>
      </w:pPr>
      <w:r>
        <w:rPr>
          <w:b/>
          <w:bCs/>
          <w:color w:val="000000"/>
          <w:lang w:val="hr-HR"/>
        </w:rPr>
        <w:t>I.</w:t>
      </w:r>
      <w:r>
        <w:rPr>
          <w:b/>
          <w:bCs/>
          <w:color w:val="000000"/>
          <w:lang w:val="hr-HR"/>
        </w:rPr>
        <w:tab/>
        <w:t>OPĆI PODACI</w:t>
      </w:r>
    </w:p>
    <w:p w:rsidRDefault="00845C03" w:rsidR="00845C03">
      <w:r>
        <w:rPr>
          <w:color w:val="000000"/>
          <w:lang w:val="hr-HR"/>
        </w:rPr>
        <w:tab/>
        <w:t xml:space="preserve">Trgovačko društvo </w:t>
      </w:r>
      <w:r w:rsidR="00806053">
        <w:rPr>
          <w:color w:val="000000"/>
          <w:lang w:val="hr-HR"/>
        </w:rPr>
        <w:t>VIDICOM</w:t>
      </w:r>
      <w:r>
        <w:rPr>
          <w:color w:val="000000"/>
          <w:lang w:val="hr-HR"/>
        </w:rPr>
        <w:t xml:space="preserve"> d.o.o. za trgovinu i usluge </w:t>
      </w:r>
      <w:r w:rsidR="00806053">
        <w:rPr>
          <w:color w:val="000000"/>
          <w:lang w:val="hr-HR"/>
        </w:rPr>
        <w:t>privatne zaštite</w:t>
      </w:r>
      <w:r>
        <w:rPr>
          <w:color w:val="000000"/>
          <w:lang w:val="hr-HR"/>
        </w:rPr>
        <w:t xml:space="preserve"> osnovano je </w:t>
      </w:r>
      <w:r w:rsidR="00806053">
        <w:rPr>
          <w:color w:val="000000"/>
          <w:lang w:val="hr-HR"/>
        </w:rPr>
        <w:t>10</w:t>
      </w:r>
      <w:r>
        <w:rPr>
          <w:color w:val="000000"/>
          <w:lang w:val="hr-HR"/>
        </w:rPr>
        <w:t xml:space="preserve">. </w:t>
      </w:r>
      <w:r w:rsidR="00806053">
        <w:rPr>
          <w:color w:val="000000"/>
          <w:lang w:val="hr-HR"/>
        </w:rPr>
        <w:t>prosinca</w:t>
      </w:r>
      <w:r>
        <w:rPr>
          <w:color w:val="000000"/>
          <w:lang w:val="hr-HR"/>
        </w:rPr>
        <w:t xml:space="preserve"> </w:t>
      </w:r>
      <w:r w:rsidR="00806053">
        <w:rPr>
          <w:color w:val="000000"/>
          <w:lang w:val="hr-HR"/>
        </w:rPr>
        <w:t>1996</w:t>
      </w:r>
      <w:r>
        <w:rPr>
          <w:color w:val="000000"/>
          <w:lang w:val="hr-HR"/>
        </w:rPr>
        <w:t xml:space="preserve">. </w:t>
      </w:r>
      <w:r w:rsidR="00806053">
        <w:rPr>
          <w:color w:val="000000"/>
          <w:lang w:val="hr-HR"/>
        </w:rPr>
        <w:t>Vlasnik i direktor je Petar Šarić iz Zagreba, Novački zavoj 2, OIB:25477004794. T</w:t>
      </w:r>
      <w:r>
        <w:rPr>
          <w:color w:val="000000"/>
          <w:lang w:val="hr-HR"/>
        </w:rPr>
        <w:t xml:space="preserve">emeljni kapital </w:t>
      </w:r>
      <w:r w:rsidR="00806053">
        <w:rPr>
          <w:color w:val="000000"/>
          <w:lang w:val="hr-HR"/>
        </w:rPr>
        <w:t>iznosi 20.00</w:t>
      </w:r>
      <w:r>
        <w:rPr>
          <w:color w:val="000000"/>
          <w:lang w:val="hr-HR"/>
        </w:rPr>
        <w:t>0,00kn.</w:t>
      </w:r>
    </w:p>
    <w:p w:rsidRDefault="00845C03" w:rsidR="00845C03">
      <w:pPr>
        <w:ind w:firstLine="720"/>
      </w:pPr>
    </w:p>
    <w:p w:rsidRDefault="00845C03" w:rsidR="00845C03" w:rsidRPr="00114935">
      <w:pPr>
        <w:ind w:firstLine="720"/>
      </w:pPr>
      <w:r>
        <w:t>Poslovni račun</w:t>
      </w:r>
      <w:r w:rsidR="00807696">
        <w:t xml:space="preserve"> </w:t>
      </w:r>
      <w:r>
        <w:rPr>
          <w:color w:val="000000"/>
          <w:lang w:val="hr-HR"/>
        </w:rPr>
        <w:t xml:space="preserve">dužnika broj </w:t>
      </w:r>
      <w:r w:rsidR="00807696">
        <w:rPr>
          <w:color w:val="000000"/>
          <w:lang w:val="hr-HR"/>
        </w:rPr>
        <w:t>H</w:t>
      </w:r>
      <w:r>
        <w:rPr>
          <w:color w:val="000000"/>
          <w:lang w:val="hr-HR"/>
        </w:rPr>
        <w:t>R</w:t>
      </w:r>
      <w:r w:rsidR="00807696">
        <w:rPr>
          <w:color w:val="000000"/>
          <w:lang w:val="hr-HR"/>
        </w:rPr>
        <w:t>32</w:t>
      </w:r>
      <w:r>
        <w:rPr>
          <w:color w:val="000000"/>
          <w:lang w:val="hr-HR"/>
        </w:rPr>
        <w:t xml:space="preserve"> 2500009110100</w:t>
      </w:r>
      <w:r w:rsidR="00807696">
        <w:rPr>
          <w:color w:val="000000"/>
          <w:lang w:val="hr-HR"/>
        </w:rPr>
        <w:t>4968</w:t>
      </w:r>
      <w:r>
        <w:rPr>
          <w:color w:val="000000"/>
          <w:lang w:val="hr-HR"/>
        </w:rPr>
        <w:t xml:space="preserve"> kod Addiko bank d.d. Zagreb blokiran</w:t>
      </w:r>
      <w:r w:rsidR="00807696">
        <w:rPr>
          <w:color w:val="000000"/>
          <w:lang w:val="hr-HR"/>
        </w:rPr>
        <w:t xml:space="preserve"> je od</w:t>
      </w:r>
      <w:r w:rsidR="00114935">
        <w:rPr>
          <w:color w:val="000000"/>
          <w:lang w:val="hr-HR"/>
        </w:rPr>
        <w:t xml:space="preserve"> 11. srpnja 2013. godine.  Prema očevidniku o redoslijedu plaćanja FINA-e </w:t>
      </w:r>
      <w:r w:rsidRPr="00114935">
        <w:rPr>
          <w:color w:val="000000"/>
          <w:lang w:val="hr-HR"/>
        </w:rPr>
        <w:t xml:space="preserve">od </w:t>
      </w:r>
      <w:r w:rsidR="00114935">
        <w:rPr>
          <w:color w:val="000000"/>
          <w:lang w:val="hr-HR"/>
        </w:rPr>
        <w:t>13. svibnja 2019. dugovanje iznosi 1.972.422,40</w:t>
      </w:r>
      <w:r w:rsidRPr="00114935">
        <w:rPr>
          <w:color w:val="000000"/>
          <w:lang w:val="hr-HR"/>
        </w:rPr>
        <w:t xml:space="preserve"> kn.</w:t>
      </w:r>
      <w:r w:rsidR="007431E2">
        <w:rPr>
          <w:color w:val="000000"/>
          <w:lang w:val="hr-HR"/>
        </w:rPr>
        <w:t xml:space="preserve"> Zaposlenih nema.</w:t>
      </w:r>
    </w:p>
    <w:tbl>
      <w:tblPr>
        <w:tblW w:type="auto" w:w="0"/>
        <w:tblInd w:type="dxa" w:w="-30"/>
        <w:tblLayout w:type="fixed"/>
        <w:tblCellMar>
          <w:top w:type="dxa" w:w="15"/>
          <w:left w:type="dxa" w:w="15"/>
          <w:bottom w:type="dxa" w:w="15"/>
          <w:right w:type="dxa" w:w="15"/>
        </w:tblCellMar>
        <w:tblLook w:val="0000" w:noVBand="0" w:noHBand="0" w:lastColumn="0" w:firstColumn="0" w:lastRow="0" w:firstRow="0"/>
      </w:tblPr>
      <w:tblGrid>
        <w:gridCol w:w="96"/>
      </w:tblGrid>
      <w:tr w:rsidR="00845C03" w:rsidRPr="00114935">
        <w:tc>
          <w:tcPr>
            <w:tcW w:type="dxa" w:w="96"/>
            <w:shd w:fill="auto" w:color="auto" w:val="clear"/>
            <w:vAlign w:val="center"/>
          </w:tcPr>
          <w:p w:rsidRDefault="00845C03" w:rsidR="00845C03" w:rsidRPr="00114935">
            <w:pPr>
              <w:snapToGrid w:val="false"/>
            </w:pPr>
          </w:p>
        </w:tc>
      </w:tr>
    </w:tbl>
    <w:p w:rsidRDefault="00845C03" w:rsidR="00845C03">
      <w:pPr>
        <w:rPr>
          <w:color w:val="000000"/>
          <w:lang w:val="hr-HR"/>
        </w:rPr>
      </w:pPr>
      <w:r>
        <w:rPr>
          <w:b/>
          <w:bCs/>
          <w:color w:val="000000"/>
          <w:lang w:val="hr-HR"/>
        </w:rPr>
        <w:t>II.</w:t>
      </w:r>
      <w:r>
        <w:rPr>
          <w:b/>
          <w:bCs/>
          <w:color w:val="000000"/>
          <w:lang w:val="hr-HR"/>
        </w:rPr>
        <w:tab/>
        <w:t>PODUZETE RADNJE</w:t>
      </w:r>
    </w:p>
    <w:p w:rsidRDefault="00845C03" w:rsidR="003D7C89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U ispitnom postupku pribavila sam </w:t>
      </w:r>
      <w:r w:rsidR="007431E2">
        <w:rPr>
          <w:color w:val="000000"/>
          <w:lang w:val="hr-HR"/>
        </w:rPr>
        <w:t xml:space="preserve">podatke </w:t>
      </w:r>
      <w:r>
        <w:rPr>
          <w:color w:val="000000"/>
          <w:lang w:val="hr-HR"/>
        </w:rPr>
        <w:t>od nadležnih institucija</w:t>
      </w:r>
      <w:r w:rsidR="007431E2">
        <w:rPr>
          <w:color w:val="000000"/>
          <w:lang w:val="hr-HR"/>
        </w:rPr>
        <w:t xml:space="preserve"> i informacije o poslovanju od direktora Petra Šarića. Prema njegovim navodima dužnik je prestao s djelatnošću nakon blokade računa u 2013. do koje je došlo zbog nemogućnosti naplate</w:t>
      </w:r>
      <w:r w:rsidR="003D7C89">
        <w:rPr>
          <w:color w:val="000000"/>
          <w:lang w:val="hr-HR"/>
        </w:rPr>
        <w:t xml:space="preserve">. </w:t>
      </w:r>
      <w:r w:rsidR="007431E2">
        <w:rPr>
          <w:color w:val="000000"/>
          <w:lang w:val="hr-HR"/>
        </w:rPr>
        <w:t xml:space="preserve">Za podmirenje dugova koristila se sva imovina, no ona nije bila dovoljna jer je izostao priljev </w:t>
      </w:r>
      <w:r w:rsidR="003D7C89">
        <w:rPr>
          <w:color w:val="000000"/>
          <w:lang w:val="hr-HR"/>
        </w:rPr>
        <w:t>novčanih sredstava. Djelatnost se potpuno ugasila u 2014.godini, poslovne knjige nisu vođene, a on je odselio u Njemačku, gdje i sada boravi.</w:t>
      </w:r>
    </w:p>
    <w:p w:rsidRDefault="00845C03" w:rsidR="00845C03" w:rsidRPr="00BA2BFA">
      <w:pPr>
        <w:rPr>
          <w:color w:val="000000"/>
          <w:lang w:val="hr-HR"/>
        </w:rPr>
      </w:pPr>
      <w:r>
        <w:rPr>
          <w:b/>
          <w:color w:val="000000"/>
          <w:lang w:val="hr-HR"/>
        </w:rPr>
        <w:lastRenderedPageBreak/>
        <w:t>III.    IMOVINA DUŽNIKA</w:t>
      </w:r>
    </w:p>
    <w:p w:rsidRDefault="00845C03" w:rsidR="00845C03">
      <w:pPr>
        <w:rPr>
          <w:color w:val="000000"/>
          <w:lang w:val="hr-HR"/>
        </w:rPr>
      </w:pPr>
      <w:r>
        <w:rPr>
          <w:b/>
          <w:color w:val="000000"/>
          <w:lang w:val="hr-HR"/>
        </w:rPr>
        <w:t xml:space="preserve">          </w:t>
      </w:r>
      <w:r>
        <w:rPr>
          <w:color w:val="000000"/>
          <w:lang w:val="hr-HR"/>
        </w:rPr>
        <w:t xml:space="preserve"> Od 201</w:t>
      </w:r>
      <w:r w:rsidR="00806053">
        <w:rPr>
          <w:color w:val="000000"/>
          <w:lang w:val="hr-HR"/>
        </w:rPr>
        <w:t>3</w:t>
      </w:r>
      <w:r>
        <w:rPr>
          <w:color w:val="000000"/>
          <w:lang w:val="hr-HR"/>
        </w:rPr>
        <w:t>. godine nema podataka o poslovanju dužnika, vođenju poslovnih knjiga niti sastavljanju godišnjih financijskih izvješća.</w:t>
      </w:r>
    </w:p>
    <w:p w:rsidRDefault="003D7C89" w:rsidR="003D7C89">
      <w:pPr>
        <w:rPr>
          <w:color w:val="000000"/>
          <w:lang w:val="hr-HR"/>
        </w:rPr>
      </w:pPr>
    </w:p>
    <w:p w:rsidRDefault="00845C03" w:rsidP="00BA2BFA" w:rsidR="00845C03">
      <w:pPr>
        <w:ind w:firstLine="360"/>
        <w:rPr>
          <w:color w:val="000000"/>
          <w:lang w:val="hr-HR"/>
        </w:rPr>
      </w:pPr>
      <w:r>
        <w:rPr>
          <w:color w:val="000000"/>
          <w:lang w:val="hr-HR"/>
        </w:rPr>
        <w:t xml:space="preserve">     U prethodnom ispitnom postupku n</w:t>
      </w:r>
      <w:r w:rsidR="00BA2BFA">
        <w:rPr>
          <w:color w:val="000000"/>
          <w:lang w:val="hr-HR"/>
        </w:rPr>
        <w:t xml:space="preserve">ije utvrđena imovina dužnika. </w:t>
      </w:r>
      <w:r>
        <w:rPr>
          <w:color w:val="000000"/>
          <w:lang w:val="hr-HR"/>
        </w:rPr>
        <w:t>Prema evidenciji Ministarstva unutarnjih poslova u vlasništvu dužnika nema motornih vozila o čemu je izdano Uvjerenje stanice za tehnički pregled vozila Auto-klub "Našice" Našice broj:HO35-U-00</w:t>
      </w:r>
      <w:r w:rsidR="00114935">
        <w:rPr>
          <w:color w:val="000000"/>
          <w:lang w:val="hr-HR"/>
        </w:rPr>
        <w:t>256</w:t>
      </w:r>
      <w:r>
        <w:rPr>
          <w:color w:val="000000"/>
          <w:lang w:val="hr-HR"/>
        </w:rPr>
        <w:t xml:space="preserve">-19 od 18. </w:t>
      </w:r>
      <w:r w:rsidR="00114935">
        <w:rPr>
          <w:color w:val="000000"/>
          <w:lang w:val="hr-HR"/>
        </w:rPr>
        <w:t>travnja</w:t>
      </w:r>
      <w:r>
        <w:rPr>
          <w:color w:val="000000"/>
          <w:lang w:val="hr-HR"/>
        </w:rPr>
        <w:t xml:space="preserve"> 2019. </w:t>
      </w:r>
    </w:p>
    <w:p w:rsidRDefault="00845C03" w:rsidP="00BA2BFA" w:rsidR="00845C03">
      <w:pPr>
        <w:ind w:firstLine="720"/>
        <w:rPr>
          <w:b/>
          <w:color w:val="000000"/>
          <w:lang w:val="hr-HR"/>
        </w:rPr>
      </w:pPr>
      <w:r>
        <w:rPr>
          <w:color w:val="000000"/>
          <w:lang w:val="hr-HR"/>
        </w:rPr>
        <w:t>U  Općinskom građanskom sudu u Zagrebu, Zemljišno-knjižni odjel Zagreb,  utvrđeno je da dužnik nema nekretnina</w:t>
      </w:r>
      <w:r w:rsidR="00D13ECE">
        <w:rPr>
          <w:color w:val="000000"/>
          <w:lang w:val="hr-HR"/>
        </w:rPr>
        <w:t xml:space="preserve"> u vlasništvu o čemu je izdana Po</w:t>
      </w:r>
      <w:r>
        <w:rPr>
          <w:color w:val="000000"/>
          <w:lang w:val="hr-HR"/>
        </w:rPr>
        <w:t xml:space="preserve">tvrda broj: </w:t>
      </w:r>
      <w:r w:rsidR="00D13ECE">
        <w:rPr>
          <w:color w:val="000000"/>
          <w:lang w:val="hr-HR"/>
        </w:rPr>
        <w:t>29985/2019  od 10</w:t>
      </w:r>
      <w:r>
        <w:rPr>
          <w:color w:val="000000"/>
          <w:lang w:val="hr-HR"/>
        </w:rPr>
        <w:t xml:space="preserve">.  </w:t>
      </w:r>
      <w:r w:rsidR="00D13ECE">
        <w:rPr>
          <w:color w:val="000000"/>
          <w:lang w:val="hr-HR"/>
        </w:rPr>
        <w:t>svibnja</w:t>
      </w:r>
      <w:r>
        <w:rPr>
          <w:color w:val="000000"/>
          <w:lang w:val="hr-HR"/>
        </w:rPr>
        <w:t xml:space="preserve"> 2019. te potvrda Gradskog ureda za katastar i geodetske poslove Grada Zagreba, Klasa:935-08/19-01/</w:t>
      </w:r>
      <w:r w:rsidR="00D13ECE">
        <w:rPr>
          <w:color w:val="000000"/>
          <w:lang w:val="hr-HR"/>
        </w:rPr>
        <w:t>7844, Urbroj:251-15-02-4-19-2 od 9</w:t>
      </w:r>
      <w:r>
        <w:rPr>
          <w:color w:val="000000"/>
          <w:lang w:val="hr-HR"/>
        </w:rPr>
        <w:t xml:space="preserve">. </w:t>
      </w:r>
      <w:r w:rsidR="00D13ECE">
        <w:rPr>
          <w:color w:val="000000"/>
          <w:lang w:val="hr-HR"/>
        </w:rPr>
        <w:t>svibnja</w:t>
      </w:r>
      <w:r>
        <w:rPr>
          <w:color w:val="000000"/>
          <w:lang w:val="hr-HR"/>
        </w:rPr>
        <w:t xml:space="preserve"> 2019. da nije upisan u katastarskom operatu.</w:t>
      </w:r>
    </w:p>
    <w:p w:rsidRDefault="00845C03" w:rsidR="00845C03">
      <w:pPr>
        <w:jc w:val="both"/>
        <w:rPr>
          <w:b/>
          <w:color w:val="000000"/>
          <w:lang w:val="hr-HR"/>
        </w:rPr>
      </w:pPr>
    </w:p>
    <w:p w:rsidRDefault="00BA2BFA" w:rsidR="00BA2BFA">
      <w:pPr>
        <w:jc w:val="both"/>
        <w:rPr>
          <w:b/>
          <w:color w:val="000000"/>
          <w:lang w:val="hr-HR"/>
        </w:rPr>
      </w:pPr>
    </w:p>
    <w:p w:rsidRDefault="00845C03" w:rsidR="00845C03">
      <w:pPr>
        <w:jc w:val="both"/>
        <w:rPr>
          <w:color w:val="000000"/>
          <w:lang w:val="hr-HR"/>
        </w:rPr>
      </w:pPr>
      <w:r>
        <w:rPr>
          <w:b/>
          <w:color w:val="000000"/>
          <w:lang w:val="hr-HR"/>
        </w:rPr>
        <w:t>IV.    OBVEZE DUŽNIKA</w:t>
      </w:r>
    </w:p>
    <w:p w:rsidRDefault="00845C03" w:rsidR="00D13ECE">
      <w:pPr>
        <w:rPr>
          <w:color w:val="000000"/>
          <w:lang w:val="hr-HR"/>
        </w:rPr>
      </w:pPr>
      <w:r>
        <w:rPr>
          <w:color w:val="000000"/>
          <w:lang w:val="hr-HR"/>
        </w:rPr>
        <w:tab/>
        <w:t>Prema podacima FINA-e s danom 1</w:t>
      </w:r>
      <w:r w:rsidR="003E166D">
        <w:rPr>
          <w:color w:val="000000"/>
          <w:lang w:val="hr-HR"/>
        </w:rPr>
        <w:t>3</w:t>
      </w:r>
      <w:r>
        <w:rPr>
          <w:color w:val="000000"/>
          <w:lang w:val="hr-HR"/>
        </w:rPr>
        <w:t xml:space="preserve">. </w:t>
      </w:r>
      <w:r w:rsidR="003E166D">
        <w:rPr>
          <w:color w:val="000000"/>
          <w:lang w:val="hr-HR"/>
        </w:rPr>
        <w:t>svibnja</w:t>
      </w:r>
      <w:r w:rsidR="00BA2BFA">
        <w:rPr>
          <w:color w:val="000000"/>
          <w:lang w:val="hr-HR"/>
        </w:rPr>
        <w:t xml:space="preserve"> 2019. dužnik ima obveze</w:t>
      </w:r>
      <w:r>
        <w:rPr>
          <w:color w:val="000000"/>
          <w:lang w:val="hr-HR"/>
        </w:rPr>
        <w:t xml:space="preserve"> prema </w:t>
      </w:r>
      <w:r w:rsidR="00BA2BFA">
        <w:rPr>
          <w:color w:val="000000"/>
          <w:lang w:val="hr-HR"/>
        </w:rPr>
        <w:t xml:space="preserve">sljedećim </w:t>
      </w:r>
      <w:r>
        <w:rPr>
          <w:color w:val="000000"/>
          <w:lang w:val="hr-HR"/>
        </w:rPr>
        <w:t>ovrhovoditelj</w:t>
      </w:r>
      <w:r w:rsidR="00BA2BFA">
        <w:rPr>
          <w:color w:val="000000"/>
          <w:lang w:val="hr-HR"/>
        </w:rPr>
        <w:t>ima:</w:t>
      </w:r>
      <w:r>
        <w:rPr>
          <w:color w:val="000000"/>
          <w:lang w:val="hr-HR"/>
        </w:rPr>
        <w:t xml:space="preserve"> </w:t>
      </w:r>
    </w:p>
    <w:p w:rsidRDefault="00D13ECE" w:rsidP="00D13ECE" w:rsidR="00D13ECE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ERSTE FAKTORING d.o.o.  –    </w:t>
      </w:r>
      <w:r w:rsidR="004150F3">
        <w:rPr>
          <w:color w:val="000000"/>
          <w:lang w:val="hr-HR"/>
        </w:rPr>
        <w:t xml:space="preserve">                                     </w:t>
      </w:r>
      <w:r>
        <w:rPr>
          <w:color w:val="000000"/>
          <w:lang w:val="hr-HR"/>
        </w:rPr>
        <w:t>56.642,66 kn</w:t>
      </w:r>
    </w:p>
    <w:p w:rsidRDefault="00D13ECE" w:rsidP="00D13ECE" w:rsidR="00D13ECE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PRODUKTRONIKA d.o.o.    -  </w:t>
      </w:r>
      <w:r w:rsidR="00845C0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     </w:t>
      </w:r>
      <w:r w:rsidR="004150F3">
        <w:rPr>
          <w:color w:val="000000"/>
          <w:lang w:val="hr-HR"/>
        </w:rPr>
        <w:t xml:space="preserve">                                     </w:t>
      </w:r>
      <w:r>
        <w:rPr>
          <w:color w:val="000000"/>
          <w:lang w:val="hr-HR"/>
        </w:rPr>
        <w:t xml:space="preserve"> 625,00 kn 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ERSTE&amp;</w:t>
      </w:r>
      <w:r w:rsidR="00D13ECE">
        <w:rPr>
          <w:color w:val="000000"/>
          <w:lang w:val="hr-HR"/>
        </w:rPr>
        <w:t xml:space="preserve">STEIERMAERKISCHE BANK d.d. </w:t>
      </w:r>
      <w:r>
        <w:rPr>
          <w:color w:val="000000"/>
          <w:lang w:val="hr-HR"/>
        </w:rPr>
        <w:t>–</w:t>
      </w:r>
      <w:r w:rsidR="004150F3">
        <w:rPr>
          <w:color w:val="000000"/>
          <w:lang w:val="hr-HR"/>
        </w:rPr>
        <w:t xml:space="preserve">                2.011,96 kn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MF – POREZNA UPRAVA</w:t>
      </w:r>
      <w:r w:rsidR="004150F3">
        <w:rPr>
          <w:color w:val="000000"/>
          <w:lang w:val="hr-HR"/>
        </w:rPr>
        <w:t xml:space="preserve"> - </w:t>
      </w:r>
      <w:r>
        <w:rPr>
          <w:color w:val="000000"/>
          <w:lang w:val="hr-HR"/>
        </w:rPr>
        <w:t xml:space="preserve">                             </w:t>
      </w:r>
      <w:r w:rsidR="004150F3">
        <w:rPr>
          <w:color w:val="000000"/>
          <w:lang w:val="hr-HR"/>
        </w:rPr>
        <w:t xml:space="preserve">          </w:t>
      </w:r>
      <w:r>
        <w:rPr>
          <w:color w:val="000000"/>
          <w:lang w:val="hr-HR"/>
        </w:rPr>
        <w:t xml:space="preserve"> 4</w:t>
      </w:r>
      <w:r w:rsidR="004150F3">
        <w:rPr>
          <w:color w:val="000000"/>
          <w:lang w:val="hr-HR"/>
        </w:rPr>
        <w:t>57.531,</w:t>
      </w:r>
      <w:r>
        <w:rPr>
          <w:color w:val="000000"/>
          <w:lang w:val="hr-HR"/>
        </w:rPr>
        <w:t>55 kn</w:t>
      </w:r>
      <w:r w:rsidR="00415CAE">
        <w:rPr>
          <w:color w:val="000000"/>
          <w:lang w:val="hr-HR"/>
        </w:rPr>
        <w:t xml:space="preserve"> 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FOCUS SPA                                                  </w:t>
      </w:r>
      <w:r w:rsidR="004150F3">
        <w:rPr>
          <w:color w:val="000000"/>
          <w:lang w:val="hr-HR"/>
        </w:rPr>
        <w:t xml:space="preserve">            </w:t>
      </w:r>
      <w:r>
        <w:rPr>
          <w:color w:val="000000"/>
          <w:lang w:val="hr-HR"/>
        </w:rPr>
        <w:t xml:space="preserve">   </w:t>
      </w:r>
      <w:r w:rsidR="004150F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 228.098,28 kn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SCHENKER d.o.o.                  </w:t>
      </w:r>
      <w:r w:rsidR="00D13ECE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                                        </w:t>
      </w:r>
      <w:r>
        <w:rPr>
          <w:color w:val="000000"/>
          <w:lang w:val="hr-HR"/>
        </w:rPr>
        <w:t>17.944,07 kn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ZAGREBAČKI HOLDING    </w:t>
      </w:r>
      <w:r w:rsidR="004150F3">
        <w:rPr>
          <w:color w:val="000000"/>
          <w:lang w:val="hr-HR"/>
        </w:rPr>
        <w:t xml:space="preserve">                                  </w:t>
      </w:r>
      <w:r w:rsidR="00415CAE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ab/>
        <w:t xml:space="preserve">         5.240,92 kn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MARKOJA d.o.o.                 </w:t>
      </w:r>
      <w:r w:rsidR="004150F3">
        <w:rPr>
          <w:color w:val="000000"/>
          <w:lang w:val="hr-HR"/>
        </w:rPr>
        <w:t xml:space="preserve">                                  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 </w:t>
      </w:r>
      <w:r>
        <w:rPr>
          <w:color w:val="000000"/>
          <w:lang w:val="hr-HR"/>
        </w:rPr>
        <w:t xml:space="preserve">    10.094,15 kn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OD MIŠETIĆ  I PARTNERI j.t.d.           </w:t>
      </w:r>
      <w:r w:rsidR="004150F3">
        <w:rPr>
          <w:color w:val="000000"/>
          <w:lang w:val="hr-HR"/>
        </w:rPr>
        <w:t xml:space="preserve">                       </w:t>
      </w:r>
      <w:r w:rsidR="00BA2BFA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  9.805,57 kn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ODVJETNICA ANA MARIJA ŽUŽUL             </w:t>
      </w:r>
      <w:r w:rsidR="004150F3">
        <w:rPr>
          <w:color w:val="000000"/>
          <w:lang w:val="hr-HR"/>
        </w:rPr>
        <w:t xml:space="preserve">        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 2.643,17 kn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ZOU JOSIP KOZJAK I MIROSLAV RENDIĆ   </w:t>
      </w:r>
      <w:r w:rsidR="004150F3">
        <w:rPr>
          <w:color w:val="000000"/>
          <w:lang w:val="hr-HR"/>
        </w:rPr>
        <w:t xml:space="preserve">       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 </w:t>
      </w:r>
      <w:r>
        <w:rPr>
          <w:color w:val="000000"/>
          <w:lang w:val="hr-HR"/>
        </w:rPr>
        <w:t>1.861,61 kn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IMI INSTROMONT-INŽENJERING d.o.o.         </w:t>
      </w:r>
      <w:r w:rsidR="004150F3">
        <w:rPr>
          <w:color w:val="000000"/>
          <w:lang w:val="hr-HR"/>
        </w:rPr>
        <w:t xml:space="preserve">       </w:t>
      </w:r>
      <w:r>
        <w:rPr>
          <w:color w:val="000000"/>
          <w:lang w:val="hr-HR"/>
        </w:rPr>
        <w:t xml:space="preserve"> </w:t>
      </w:r>
      <w:r w:rsidR="00BA2BFA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536.689,17 kn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BRANIMIR A. ŽINDARIĆ                                      </w:t>
      </w:r>
      <w:r w:rsidR="004150F3">
        <w:rPr>
          <w:color w:val="000000"/>
          <w:lang w:val="hr-HR"/>
        </w:rPr>
        <w:t xml:space="preserve">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 </w:t>
      </w:r>
      <w:r w:rsidR="003D7C89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28.058,19 kn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HRVATSKE ŠUME                                                 </w:t>
      </w:r>
      <w:r w:rsidR="004150F3">
        <w:rPr>
          <w:color w:val="000000"/>
          <w:lang w:val="hr-HR"/>
        </w:rPr>
        <w:t xml:space="preserve">     </w:t>
      </w:r>
      <w:r w:rsidR="00BA2BFA">
        <w:rPr>
          <w:color w:val="000000"/>
          <w:lang w:val="hr-HR"/>
        </w:rPr>
        <w:t xml:space="preserve">  </w:t>
      </w:r>
      <w:r w:rsidR="004150F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12.447,77 kn</w:t>
      </w:r>
    </w:p>
    <w:p w:rsidRDefault="00682A47" w:rsidP="00D13ECE" w:rsidR="00682A47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DOMAGOJ VALDIN                                            </w:t>
      </w:r>
      <w:r w:rsidR="004150F3">
        <w:rPr>
          <w:color w:val="000000"/>
          <w:lang w:val="hr-HR"/>
        </w:rPr>
        <w:t xml:space="preserve">    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 18.328,46 kn</w:t>
      </w:r>
    </w:p>
    <w:p w:rsidRDefault="00682A47" w:rsidP="004150F3" w:rsidR="00682A47" w:rsidRPr="004150F3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HRVATSKE TELEKOMINIKACIJE d.d.                </w:t>
      </w:r>
      <w:r w:rsidR="004150F3">
        <w:rPr>
          <w:color w:val="000000"/>
          <w:lang w:val="hr-HR"/>
        </w:rPr>
        <w:t xml:space="preserve">   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5.973,87</w:t>
      </w:r>
      <w:r w:rsidR="002C3D2A">
        <w:rPr>
          <w:color w:val="000000"/>
          <w:lang w:val="hr-HR"/>
        </w:rPr>
        <w:t xml:space="preserve"> kn </w:t>
      </w:r>
    </w:p>
    <w:p w:rsidRDefault="002C3D2A" w:rsidP="00D13ECE" w:rsidR="002C3D2A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KONTROL BIRO</w:t>
      </w:r>
      <w:r w:rsidR="00415CAE">
        <w:rPr>
          <w:color w:val="000000"/>
          <w:lang w:val="hr-HR"/>
        </w:rPr>
        <w:t xml:space="preserve"> d.o.o.               </w:t>
      </w:r>
      <w:r w:rsidR="004150F3">
        <w:rPr>
          <w:color w:val="000000"/>
          <w:lang w:val="hr-HR"/>
        </w:rPr>
        <w:t xml:space="preserve">                                 </w:t>
      </w:r>
      <w:r w:rsidR="00415CAE">
        <w:rPr>
          <w:color w:val="000000"/>
          <w:lang w:val="hr-HR"/>
        </w:rPr>
        <w:t xml:space="preserve">   </w:t>
      </w:r>
      <w:r w:rsidR="00BA2BFA">
        <w:rPr>
          <w:color w:val="000000"/>
          <w:lang w:val="hr-HR"/>
        </w:rPr>
        <w:t xml:space="preserve"> </w:t>
      </w:r>
      <w:r w:rsidR="00415CAE">
        <w:rPr>
          <w:color w:val="000000"/>
          <w:lang w:val="hr-HR"/>
        </w:rPr>
        <w:t>2.389,95 kn</w:t>
      </w:r>
    </w:p>
    <w:p w:rsidRDefault="00415CAE" w:rsidP="00D13ECE" w:rsidR="00415CAE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INA d.d.                           </w:t>
      </w:r>
      <w:r w:rsidR="004150F3">
        <w:rPr>
          <w:color w:val="000000"/>
          <w:lang w:val="hr-HR"/>
        </w:rPr>
        <w:t xml:space="preserve">                                          </w:t>
      </w:r>
      <w:r>
        <w:rPr>
          <w:color w:val="000000"/>
          <w:lang w:val="hr-HR"/>
        </w:rPr>
        <w:t xml:space="preserve">     </w:t>
      </w:r>
      <w:r w:rsidR="00BA2BFA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32.897,78 kn</w:t>
      </w:r>
    </w:p>
    <w:p w:rsidRDefault="00415CAE" w:rsidP="00D13ECE" w:rsidR="00415CAE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ALLIANZ ZAGREB d.d.                  </w:t>
      </w:r>
      <w:r w:rsidR="004150F3">
        <w:rPr>
          <w:color w:val="000000"/>
          <w:lang w:val="hr-HR"/>
        </w:rPr>
        <w:t xml:space="preserve">                          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15.509,30 kn</w:t>
      </w:r>
    </w:p>
    <w:p w:rsidRDefault="00415CAE" w:rsidP="00D13ECE" w:rsidR="00415CAE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DONALD VILC              </w:t>
      </w:r>
      <w:r w:rsidR="004150F3">
        <w:rPr>
          <w:color w:val="000000"/>
          <w:lang w:val="hr-HR"/>
        </w:rPr>
        <w:t xml:space="preserve">                                                </w:t>
      </w:r>
      <w:r>
        <w:rPr>
          <w:color w:val="000000"/>
          <w:lang w:val="hr-HR"/>
        </w:rPr>
        <w:t xml:space="preserve"> </w:t>
      </w:r>
      <w:r w:rsidR="00BA2BFA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9.138,42 kn</w:t>
      </w:r>
    </w:p>
    <w:p w:rsidRDefault="00415CAE" w:rsidP="00D13ECE" w:rsidR="00415CAE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EUROKOD PISAČIĆ d.o.o.             </w:t>
      </w:r>
      <w:r w:rsidR="004150F3">
        <w:rPr>
          <w:color w:val="000000"/>
          <w:lang w:val="hr-HR"/>
        </w:rPr>
        <w:t xml:space="preserve">                          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14.272,28 kn</w:t>
      </w:r>
    </w:p>
    <w:p w:rsidRDefault="00415CAE" w:rsidP="00D13ECE" w:rsidR="00415CAE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 ALARM AUTOMATIKA d.o.o. </w:t>
      </w:r>
      <w:r w:rsidR="004150F3">
        <w:rPr>
          <w:color w:val="000000"/>
          <w:lang w:val="hr-HR"/>
        </w:rPr>
        <w:t xml:space="preserve">                             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 </w:t>
      </w:r>
      <w:r>
        <w:rPr>
          <w:color w:val="000000"/>
          <w:lang w:val="hr-HR"/>
        </w:rPr>
        <w:t>74.779,65 kn</w:t>
      </w:r>
    </w:p>
    <w:p w:rsidRDefault="00415CAE" w:rsidP="00D13ECE" w:rsidR="00415CAE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DAVOR KAVICKI                            </w:t>
      </w:r>
      <w:r w:rsidR="004150F3">
        <w:rPr>
          <w:color w:val="000000"/>
          <w:lang w:val="hr-HR"/>
        </w:rPr>
        <w:t xml:space="preserve">                      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 </w:t>
      </w:r>
      <w:r>
        <w:rPr>
          <w:color w:val="000000"/>
          <w:lang w:val="hr-HR"/>
        </w:rPr>
        <w:t xml:space="preserve"> 10.853,05 kn</w:t>
      </w:r>
    </w:p>
    <w:p w:rsidRDefault="00415CAE" w:rsidP="00D13ECE" w:rsidR="00415CAE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TAU ON-LINE d.o.o.                         </w:t>
      </w:r>
      <w:r w:rsidR="004150F3">
        <w:rPr>
          <w:color w:val="000000"/>
          <w:lang w:val="hr-HR"/>
        </w:rPr>
        <w:t xml:space="preserve">                          </w:t>
      </w:r>
      <w:r>
        <w:rPr>
          <w:color w:val="000000"/>
          <w:lang w:val="hr-HR"/>
        </w:rPr>
        <w:t xml:space="preserve"> </w:t>
      </w:r>
      <w:r w:rsidR="00BA2BFA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  3.532,91 kn</w:t>
      </w:r>
    </w:p>
    <w:p w:rsidRDefault="00415CAE" w:rsidP="00D13ECE" w:rsidR="00415CAE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CRTORAD d.o.o.              </w:t>
      </w:r>
      <w:r w:rsidR="004150F3">
        <w:rPr>
          <w:color w:val="000000"/>
          <w:lang w:val="hr-HR"/>
        </w:rPr>
        <w:t xml:space="preserve">                                        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 </w:t>
      </w:r>
      <w:r>
        <w:rPr>
          <w:color w:val="000000"/>
          <w:lang w:val="hr-HR"/>
        </w:rPr>
        <w:t xml:space="preserve">  3.454,51 kn</w:t>
      </w:r>
    </w:p>
    <w:p w:rsidRDefault="00415CAE" w:rsidP="00D13ECE" w:rsidR="002C3D2A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>IV NAKLADNIŠTVO</w:t>
      </w:r>
      <w:r w:rsidR="004150F3">
        <w:rPr>
          <w:color w:val="000000"/>
          <w:lang w:val="hr-HR"/>
        </w:rPr>
        <w:t xml:space="preserve">                                                  </w:t>
      </w:r>
      <w:r w:rsidR="00BA2BFA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10.968,15 kn</w:t>
      </w:r>
    </w:p>
    <w:p w:rsidRDefault="00415CAE" w:rsidP="00D13ECE" w:rsidR="00415CAE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A1 d.o.o.             </w:t>
      </w:r>
      <w:r w:rsidR="004150F3">
        <w:rPr>
          <w:color w:val="000000"/>
          <w:lang w:val="hr-HR"/>
        </w:rPr>
        <w:t xml:space="preserve">                                                          </w:t>
      </w:r>
      <w:r w:rsidR="00BA2BFA">
        <w:rPr>
          <w:color w:val="000000"/>
          <w:lang w:val="hr-HR"/>
        </w:rPr>
        <w:t xml:space="preserve"> </w:t>
      </w:r>
      <w:r w:rsidR="004150F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   1.477,99 kn</w:t>
      </w:r>
    </w:p>
    <w:p w:rsidRDefault="00415CAE" w:rsidP="00BA2BFA" w:rsidR="00BA2BFA">
      <w:pPr>
        <w:numPr>
          <w:ilvl w:val="0"/>
          <w:numId w:val="3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EL.MO. SpA   </w:t>
      </w:r>
      <w:r w:rsidR="004150F3">
        <w:rPr>
          <w:color w:val="000000"/>
          <w:lang w:val="hr-HR"/>
        </w:rPr>
        <w:t xml:space="preserve">                                                        </w:t>
      </w:r>
      <w:r w:rsidR="008E4AFA">
        <w:rPr>
          <w:color w:val="000000"/>
          <w:lang w:val="hr-HR"/>
        </w:rPr>
        <w:t xml:space="preserve"> </w:t>
      </w:r>
      <w:r w:rsidR="003D7C89">
        <w:rPr>
          <w:color w:val="000000"/>
          <w:lang w:val="hr-HR"/>
        </w:rPr>
        <w:t xml:space="preserve">    </w:t>
      </w:r>
      <w:r w:rsidR="004150F3">
        <w:rPr>
          <w:color w:val="000000"/>
          <w:lang w:val="hr-HR"/>
        </w:rPr>
        <w:t xml:space="preserve"> 329.675,27</w:t>
      </w:r>
      <w:r>
        <w:rPr>
          <w:color w:val="000000"/>
          <w:lang w:val="hr-HR"/>
        </w:rPr>
        <w:t xml:space="preserve"> kn</w:t>
      </w:r>
    </w:p>
    <w:p w:rsidRDefault="00D13ECE" w:rsidP="00BA2BFA" w:rsidR="00845C03" w:rsidRPr="00BA2BFA">
      <w:pPr>
        <w:ind w:firstLine="360"/>
        <w:rPr>
          <w:color w:val="000000"/>
          <w:lang w:val="hr-HR"/>
        </w:rPr>
      </w:pPr>
      <w:r w:rsidRPr="00BA2BFA">
        <w:rPr>
          <w:color w:val="000000"/>
          <w:lang w:val="hr-HR"/>
        </w:rPr>
        <w:lastRenderedPageBreak/>
        <w:t>Z</w:t>
      </w:r>
      <w:r w:rsidR="00845C03" w:rsidRPr="00BA2BFA">
        <w:rPr>
          <w:color w:val="000000"/>
          <w:lang w:val="hr-HR"/>
        </w:rPr>
        <w:t xml:space="preserve">a javne prihode </w:t>
      </w:r>
      <w:r w:rsidRPr="00BA2BFA">
        <w:rPr>
          <w:color w:val="000000"/>
          <w:lang w:val="hr-HR"/>
        </w:rPr>
        <w:t xml:space="preserve">prema Informacijskom sustavu Porezne uprave dužnik </w:t>
      </w:r>
      <w:r w:rsidR="00BA2BFA">
        <w:rPr>
          <w:color w:val="000000"/>
          <w:lang w:val="hr-HR"/>
        </w:rPr>
        <w:t xml:space="preserve">na dan 13. svibnja 2019. </w:t>
      </w:r>
      <w:r w:rsidRPr="00BA2BFA">
        <w:rPr>
          <w:color w:val="000000"/>
          <w:lang w:val="hr-HR"/>
        </w:rPr>
        <w:t xml:space="preserve"> duguje iznos</w:t>
      </w:r>
      <w:r w:rsidR="00BA2BFA">
        <w:rPr>
          <w:color w:val="000000"/>
          <w:lang w:val="hr-HR"/>
        </w:rPr>
        <w:t xml:space="preserve"> od 1.170.942,33 kn. Najveći </w:t>
      </w:r>
      <w:r w:rsidR="003D7C89">
        <w:rPr>
          <w:color w:val="000000"/>
          <w:lang w:val="hr-HR"/>
        </w:rPr>
        <w:t>dug</w:t>
      </w:r>
      <w:r w:rsidRPr="00BA2BFA">
        <w:rPr>
          <w:color w:val="000000"/>
          <w:lang w:val="hr-HR"/>
        </w:rPr>
        <w:t xml:space="preserve"> odnosi </w:t>
      </w:r>
      <w:r w:rsidR="00BA2BFA">
        <w:rPr>
          <w:color w:val="000000"/>
          <w:lang w:val="hr-HR"/>
        </w:rPr>
        <w:t xml:space="preserve">se </w:t>
      </w:r>
      <w:r w:rsidRPr="00BA2BFA">
        <w:rPr>
          <w:color w:val="000000"/>
          <w:lang w:val="hr-HR"/>
        </w:rPr>
        <w:t xml:space="preserve">na obvezne doprinose. </w:t>
      </w:r>
    </w:p>
    <w:p w:rsidRDefault="00845C03" w:rsidR="00845C03">
      <w:pPr>
        <w:rPr>
          <w:b/>
          <w:bCs/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  <w:r>
        <w:rPr>
          <w:b/>
          <w:bCs/>
          <w:color w:val="000000"/>
          <w:lang w:val="hr-HR"/>
        </w:rPr>
        <w:t>V.</w:t>
      </w:r>
      <w:r>
        <w:rPr>
          <w:b/>
          <w:bCs/>
          <w:color w:val="000000"/>
          <w:lang w:val="hr-HR"/>
        </w:rPr>
        <w:tab/>
        <w:t>TROŠKOVI   STEČAJNOG  POSTUPKA</w:t>
      </w:r>
    </w:p>
    <w:p w:rsidRDefault="00845C03" w:rsidR="00845C03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>Troškovi prethodnog ispitnog postupka procjenjuju se na iznos od 4.000,00 kuna.</w:t>
      </w:r>
    </w:p>
    <w:p w:rsidRDefault="00845C03" w:rsidP="00BA2BFA" w:rsidR="00845C03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Predvidivi troškovi vođenja stečajnog postupka, pod pretpostavkom trajanja u razdoblju od 12 mjeseci,  procjenjuju se u ukupnom iznosu od 27.100,00 kuna i to: 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- troškovi vođenja poslovnih knjiga i sastavljanja izvješća i poreznih prijava u iznosu od   7.200,00 kn odnosno 600,00 kn mjesečno                                                                            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>- trošak otvaranja i zatvaranja stečajnog postupka u iznosu od 3.900,00 kn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- izrada pečata 130,00 kn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- troškovi otvaranja, vođenja i zatvaranja računa stečajnog dužnika prema 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tarifi za poslovne subjekte Addiko bank d.d. Zagreb (otvaranje 50,00 kn,  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mjesečno održavanje računa 174,00 kn, izvodi 24,00 kn, obrada 10 </w:t>
      </w:r>
    </w:p>
    <w:p w:rsidRDefault="00845C03" w:rsidR="00845C03">
      <w:pPr>
        <w:rPr>
          <w:color w:val="000000"/>
        </w:rPr>
      </w:pPr>
      <w:r>
        <w:rPr>
          <w:color w:val="000000"/>
          <w:lang w:val="hr-HR"/>
        </w:rPr>
        <w:t xml:space="preserve">                            međubankovnih naloga – 62,00 kuna, zatvaranje računa 200,00 kn)</w:t>
      </w:r>
    </w:p>
    <w:p w:rsidRDefault="00845C03" w:rsidR="00845C03">
      <w:pPr>
        <w:rPr>
          <w:color w:val="000000"/>
        </w:rPr>
      </w:pPr>
      <w:r>
        <w:rPr>
          <w:color w:val="000000"/>
        </w:rPr>
        <w:t xml:space="preserve">             - objava GFI u FINA-i od 460,00 kn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</w:rPr>
        <w:t xml:space="preserve">  -  trošak arhiviranja u iznosu 800,00 kn 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-  paušalna sudska pristojba 2.000,00 kn</w:t>
      </w:r>
    </w:p>
    <w:p w:rsidRDefault="00845C03" w:rsidR="00845C03">
      <w:pPr>
        <w:jc w:val="both"/>
      </w:pPr>
      <w:r>
        <w:rPr>
          <w:color w:val="000000"/>
          <w:lang w:val="hr-HR"/>
        </w:rPr>
        <w:t>- trošak bruto nagrade</w:t>
      </w:r>
      <w:r>
        <w:t xml:space="preserve"> stečajnom upravitelju – prema čl. 7. Uredbe o kriterijima i načinu obračuna i plaćanja nagrade stečajnim upraviteljima) u iznosu od 16.000,00 kn procjenjuje se na iznos unovčenja stečajne mase do 100.000,00 kn.</w:t>
      </w:r>
    </w:p>
    <w:p w:rsidRDefault="00845C03" w:rsidR="00845C03">
      <w:pPr>
        <w:ind w:firstLine="720"/>
        <w:jc w:val="both"/>
      </w:pPr>
    </w:p>
    <w:p w:rsidRDefault="00845C03" w:rsidR="00845C03">
      <w:pPr>
        <w:rPr>
          <w:color w:val="000000"/>
          <w:lang w:val="hr-HR"/>
        </w:rPr>
      </w:pPr>
    </w:p>
    <w:p w:rsidRDefault="00845C03" w:rsidP="00BA2BFA" w:rsidR="00845C03">
      <w:pPr>
        <w:rPr>
          <w:b/>
          <w:color w:val="000000"/>
          <w:lang w:val="hr-HR"/>
        </w:rPr>
      </w:pPr>
      <w:r>
        <w:rPr>
          <w:b/>
          <w:color w:val="000000"/>
          <w:lang w:val="hr-HR"/>
        </w:rPr>
        <w:t>VI.</w:t>
      </w: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</w:r>
      <w:r>
        <w:rPr>
          <w:b/>
          <w:color w:val="000000"/>
          <w:lang w:val="hr-HR"/>
        </w:rPr>
        <w:t>ZAKLJUČAK</w:t>
      </w:r>
    </w:p>
    <w:p w:rsidRDefault="00BA2BFA" w:rsidP="00BA2BFA" w:rsidR="00BA2BFA">
      <w:pPr>
        <w:rPr>
          <w:color w:val="000000"/>
          <w:lang w:val="hr-HR"/>
        </w:rPr>
      </w:pPr>
    </w:p>
    <w:p w:rsidRDefault="00845C03" w:rsidR="00845C03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Sukladno gore navedenom, u prethodnom ispitnom postupku utvrđeno je da dužnik ne posluje, da je u blokadi duže od 60 dana te se može potvrditi da su kod dužnika </w:t>
      </w:r>
      <w:r w:rsidR="00806053">
        <w:rPr>
          <w:color w:val="000000"/>
          <w:lang w:val="hr-HR"/>
        </w:rPr>
        <w:t xml:space="preserve">VIDICOM </w:t>
      </w:r>
      <w:r>
        <w:rPr>
          <w:color w:val="000000"/>
          <w:lang w:val="hr-HR"/>
        </w:rPr>
        <w:t>d.o.o. iz Zagreba ispunjeni uvjeti za otvaranje stečajnog postupka.</w:t>
      </w:r>
    </w:p>
    <w:p w:rsidRDefault="00845C03" w:rsidR="00845C03">
      <w:pPr>
        <w:ind w:firstLine="720"/>
        <w:rPr>
          <w:color w:val="000000"/>
          <w:lang w:val="hr-HR"/>
        </w:rPr>
      </w:pPr>
    </w:p>
    <w:p w:rsidRDefault="00845C03" w:rsidR="00845C03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 xml:space="preserve">Provjerom stanja imovine utvrđeno je da dužnik </w:t>
      </w:r>
      <w:r>
        <w:rPr>
          <w:bCs/>
          <w:color w:val="000000"/>
          <w:lang w:val="hr-HR"/>
        </w:rPr>
        <w:t>nema imovinu čija bi vrijednost  pokrila troškove stečajnog postupka te se predlaže da stečajni su</w:t>
      </w:r>
      <w:r>
        <w:rPr>
          <w:color w:val="000000"/>
          <w:lang w:val="hr-HR"/>
        </w:rPr>
        <w:t xml:space="preserve">dac pozove osobe koje imaju pravni interes za provedbu stečajnog postupka uplate predujam u iznosu od 31.100,00 kn za namirenje prethodnog i otvorenog stečaja. U slučaju izostanka uplate predujma predlaže se donijeti rješenje o otvaranju i zatvaranju stečajnog postupka. </w:t>
      </w:r>
    </w:p>
    <w:p w:rsidRDefault="00845C03" w:rsidR="00845C03">
      <w:pPr>
        <w:ind w:firstLine="720"/>
        <w:rPr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>U Našicama, 1</w:t>
      </w:r>
      <w:r w:rsidR="00F82A2F">
        <w:rPr>
          <w:color w:val="000000"/>
          <w:lang w:val="hr-HR"/>
        </w:rPr>
        <w:t>3</w:t>
      </w:r>
      <w:r>
        <w:rPr>
          <w:color w:val="000000"/>
          <w:lang w:val="hr-HR"/>
        </w:rPr>
        <w:t xml:space="preserve">. </w:t>
      </w:r>
      <w:r w:rsidR="00806053">
        <w:rPr>
          <w:color w:val="000000"/>
          <w:lang w:val="hr-HR"/>
        </w:rPr>
        <w:t>svibnja</w:t>
      </w:r>
      <w:r>
        <w:rPr>
          <w:color w:val="000000"/>
          <w:lang w:val="hr-HR"/>
        </w:rPr>
        <w:t xml:space="preserve"> 2019.</w:t>
      </w:r>
    </w:p>
    <w:p w:rsidRDefault="00845C03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 xml:space="preserve"> </w:t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>Privremeni stečajni upravitelj</w:t>
      </w:r>
      <w:r>
        <w:rPr>
          <w:color w:val="000000"/>
          <w:lang w:val="hr-HR"/>
        </w:rPr>
        <w:tab/>
      </w:r>
    </w:p>
    <w:p w:rsidRDefault="00845C03" w:rsidR="00845C03">
      <w:pPr>
        <w:ind w:firstLine="720"/>
        <w:rPr>
          <w:color w:val="000000"/>
          <w:lang w:val="hr-HR"/>
        </w:rPr>
      </w:pP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</w:r>
      <w:r>
        <w:rPr>
          <w:color w:val="000000"/>
          <w:lang w:val="hr-HR"/>
        </w:rPr>
        <w:tab/>
        <w:t xml:space="preserve">           Renata Horvatin</w:t>
      </w:r>
    </w:p>
    <w:p w:rsidRDefault="00845C03" w:rsidR="00845C03">
      <w:pPr>
        <w:ind w:firstLine="720"/>
        <w:rPr>
          <w:color w:val="000000"/>
          <w:lang w:val="hr-HR"/>
        </w:rPr>
      </w:pPr>
    </w:p>
    <w:p w:rsidRDefault="00845C03" w:rsidP="00BA2BFA" w:rsidR="00845C03">
      <w:pPr>
        <w:rPr>
          <w:color w:val="000000"/>
          <w:lang w:val="hr-HR"/>
        </w:rPr>
      </w:pPr>
      <w:r>
        <w:rPr>
          <w:color w:val="000000"/>
          <w:lang w:val="hr-HR"/>
        </w:rPr>
        <w:t>Prilog:</w:t>
      </w:r>
    </w:p>
    <w:p w:rsidRDefault="00845C03" w:rsidR="00845C03">
      <w:pPr>
        <w:numPr>
          <w:ilvl w:val="0"/>
          <w:numId w:val="2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stanje duga prema ISPU od </w:t>
      </w:r>
      <w:r w:rsidR="00F82A2F">
        <w:rPr>
          <w:color w:val="000000"/>
          <w:lang w:val="hr-HR"/>
        </w:rPr>
        <w:t>13. svibnja</w:t>
      </w:r>
      <w:r>
        <w:rPr>
          <w:color w:val="000000"/>
          <w:lang w:val="hr-HR"/>
        </w:rPr>
        <w:t xml:space="preserve"> 2019.</w:t>
      </w:r>
    </w:p>
    <w:p w:rsidRDefault="00845C03" w:rsidR="00845C03">
      <w:pPr>
        <w:numPr>
          <w:ilvl w:val="0"/>
          <w:numId w:val="2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uvjerenje o vlasništvu vozila od 18. </w:t>
      </w:r>
      <w:r w:rsidR="00F82A2F">
        <w:rPr>
          <w:color w:val="000000"/>
          <w:lang w:val="hr-HR"/>
        </w:rPr>
        <w:t>travnja</w:t>
      </w:r>
      <w:r>
        <w:rPr>
          <w:color w:val="000000"/>
          <w:lang w:val="hr-HR"/>
        </w:rPr>
        <w:t xml:space="preserve"> 2019.</w:t>
      </w:r>
    </w:p>
    <w:p w:rsidRDefault="00845C03" w:rsidP="00F82A2F" w:rsidR="00845C03" w:rsidRPr="00F82A2F">
      <w:pPr>
        <w:numPr>
          <w:ilvl w:val="0"/>
          <w:numId w:val="2"/>
        </w:numPr>
        <w:rPr>
          <w:color w:val="000000"/>
          <w:lang w:val="hr-HR"/>
        </w:rPr>
      </w:pPr>
      <w:r w:rsidRPr="00F82A2F">
        <w:rPr>
          <w:color w:val="000000"/>
          <w:lang w:val="hr-HR"/>
        </w:rPr>
        <w:t xml:space="preserve"> potvrda Općinskog građanskog suda u Zagrebu od </w:t>
      </w:r>
      <w:r w:rsidR="00F82A2F">
        <w:rPr>
          <w:color w:val="000000"/>
          <w:lang w:val="hr-HR"/>
        </w:rPr>
        <w:t>10. svibnja</w:t>
      </w:r>
      <w:r w:rsidRPr="00F82A2F">
        <w:rPr>
          <w:color w:val="000000"/>
          <w:lang w:val="hr-HR"/>
        </w:rPr>
        <w:t xml:space="preserve"> 2019. </w:t>
      </w:r>
    </w:p>
    <w:p w:rsidRDefault="00845C03" w:rsidP="00BA2BFA" w:rsidR="00BA2BFA" w:rsidRPr="00BA2BFA">
      <w:pPr>
        <w:numPr>
          <w:ilvl w:val="0"/>
          <w:numId w:val="2"/>
        </w:numPr>
        <w:rPr>
          <w:color w:val="000000"/>
          <w:lang w:val="hr-HR"/>
        </w:rPr>
      </w:pPr>
      <w:r>
        <w:rPr>
          <w:color w:val="000000"/>
          <w:lang w:val="hr-HR"/>
        </w:rPr>
        <w:t>uvjerenje Gradskog ureda za ka</w:t>
      </w:r>
      <w:r w:rsidR="00F82A2F">
        <w:rPr>
          <w:color w:val="000000"/>
          <w:lang w:val="hr-HR"/>
        </w:rPr>
        <w:t>tastar i geodetske poslove od 9</w:t>
      </w:r>
      <w:r>
        <w:rPr>
          <w:color w:val="000000"/>
          <w:lang w:val="hr-HR"/>
        </w:rPr>
        <w:t xml:space="preserve">. </w:t>
      </w:r>
      <w:r w:rsidR="00F82A2F">
        <w:rPr>
          <w:color w:val="000000"/>
          <w:lang w:val="hr-HR"/>
        </w:rPr>
        <w:t>svibnja</w:t>
      </w:r>
      <w:r>
        <w:rPr>
          <w:color w:val="000000"/>
          <w:lang w:val="hr-HR"/>
        </w:rPr>
        <w:t xml:space="preserve"> 2019.</w:t>
      </w:r>
    </w:p>
    <w:p w:rsidRDefault="00845C03" w:rsidR="00845C03">
      <w:pPr>
        <w:numPr>
          <w:ilvl w:val="0"/>
          <w:numId w:val="2"/>
        </w:numPr>
        <w:rPr>
          <w:color w:val="000000"/>
          <w:lang w:val="hr-HR"/>
        </w:rPr>
      </w:pPr>
      <w:r>
        <w:rPr>
          <w:color w:val="000000"/>
          <w:lang w:val="hr-HR"/>
        </w:rPr>
        <w:t xml:space="preserve">očevidnik FINA-e od </w:t>
      </w:r>
      <w:r w:rsidR="00F82A2F">
        <w:rPr>
          <w:color w:val="000000"/>
          <w:lang w:val="hr-HR"/>
        </w:rPr>
        <w:t>13</w:t>
      </w:r>
      <w:r>
        <w:rPr>
          <w:color w:val="000000"/>
          <w:lang w:val="hr-HR"/>
        </w:rPr>
        <w:t xml:space="preserve">. </w:t>
      </w:r>
      <w:r w:rsidR="00F82A2F">
        <w:rPr>
          <w:color w:val="000000"/>
          <w:lang w:val="hr-HR"/>
        </w:rPr>
        <w:t>svibnja</w:t>
      </w:r>
      <w:r>
        <w:rPr>
          <w:color w:val="000000"/>
          <w:lang w:val="hr-HR"/>
        </w:rPr>
        <w:t xml:space="preserve"> 2019. </w:t>
      </w: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</w:p>
    <w:p w:rsidRDefault="00845C03" w:rsidR="00845C03">
      <w:pPr>
        <w:rPr>
          <w:color w:val="000000"/>
          <w:lang w:val="hr-HR"/>
        </w:rPr>
      </w:pPr>
    </w:p>
    <w:p w:rsidRDefault="00845C03" w:rsidR="00845C03"/>
    <w:p w:rsidRDefault="00845C03" w:rsidR="00845C03">
      <w:pPr>
        <w:ind w:left="-8640"/>
        <w:rPr>
          <w:color w:val="000000"/>
          <w:lang w:val="hr-HR"/>
        </w:rPr>
      </w:pPr>
    </w:p>
    <w:p w:rsidRDefault="00845C03" w:rsidR="00845C03">
      <w:pPr>
        <w:ind w:left="-8640"/>
      </w:pPr>
    </w:p>
    <w:sectPr w:rsidR="00845C0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5840" w:w="12240"/>
      <w:pgMar w:gutter="0" w:footer="735" w:header="720" w:left="1800" w:bottom="1467" w:right="1800" w:top="144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6BF" w:rsidR="001E66BF">
      <w:r>
        <w:separator/>
      </w:r>
    </w:p>
  </w:endnote>
  <w:endnote w:id="0" w:type="continuationSeparator">
    <w:p w:rsidRDefault="001E66BF" w:rsidR="001E6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C03" w:rsidR="00845C03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EF4" w:rsidR="00845C03">
    <w:pPr>
      <w:pStyle w:val="Podnoje"/>
      <w:ind w:right="360"/>
    </w:pPr>
    <w:r>
      <w:rPr>
        <w:noProof/>
        <w:lang w:eastAsia="hr-HR" w:val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5121" id="Text Box 1" style="position:absolute;margin-left:515.95pt;margin-top:.05pt;width:5.1pt;height:12.8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">
          <v:fill opacity="0"/>
          <v:textbox inset="0,0,0,0">
            <w:txbxContent>
              <w:p w:rsidRDefault="00845C03" w:rsidR="00845C03">
                <w:pPr>
                  <w:pStyle w:val="Podno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D61EF4">
                  <w:rPr>
                    <w:rStyle w:val="Brojstranice"/>
                    <w:noProof/>
                  </w:rPr>
                  <w:t>4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page" side="largest" type="square"/>
        </v:shape>
      </w:pic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C03" w:rsidR="00845C03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6BF" w:rsidR="001E66BF">
      <w:r>
        <w:separator/>
      </w:r>
    </w:p>
  </w:footnote>
  <w:footnote w:id="0" w:type="continuationSeparator">
    <w:p w:rsidRDefault="001E66BF" w:rsidR="001E6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C03" w:rsidR="00845C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C03" w:rsidR="00845C0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16E86C76"/>
    <w:multiLevelType w:val="hybridMultilevel"/>
    <w:tmpl w:val="72C0A2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36B8"/>
    <w:rsid w:val="00114935"/>
    <w:rsid w:val="001436B8"/>
    <w:rsid w:val="001E66BF"/>
    <w:rsid w:val="002C3D2A"/>
    <w:rsid w:val="003D7C89"/>
    <w:rsid w:val="003E166D"/>
    <w:rsid w:val="004150F3"/>
    <w:rsid w:val="00415CAE"/>
    <w:rsid w:val="00682A47"/>
    <w:rsid w:val="007431E2"/>
    <w:rsid w:val="007F2555"/>
    <w:rsid w:val="00806053"/>
    <w:rsid w:val="00807696"/>
    <w:rsid w:val="008079CF"/>
    <w:rsid w:val="00845C03"/>
    <w:rsid w:val="008E4AFA"/>
    <w:rsid w:val="009B3C97"/>
    <w:rsid w:val="00A22409"/>
    <w:rsid w:val="00BA2BFA"/>
    <w:rsid w:val="00D13ECE"/>
    <w:rsid w:val="00D61EF4"/>
    <w:rsid w:val="00DF4561"/>
    <w:rsid w:val="00F8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 w:val="en-US"/>
    </w:rPr>
  </w:style>
  <w:style w:styleId="Naslov2" w:type="paragraph">
    <w:name w:val="heading 2"/>
    <w:basedOn w:val="Normal"/>
    <w:next w:val="Tijeloteksta"/>
    <w:qFormat/>
    <w:pPr>
      <w:numPr>
        <w:ilvl w:val="1"/>
        <w:numId w:val="1"/>
      </w:numPr>
      <w:spacing w:after="280" w:before="280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2z0" w:type="character">
    <w:name w:val="WW8Num2z0"/>
    <w:rPr>
      <w:rFonts w:cs="Times New Roman" w:hAnsi="Times New Roman" w:ascii="Times New Roman"/>
    </w:rPr>
  </w:style>
  <w:style w:customStyle="true" w:styleId="WW8Num3z0" w:type="character">
    <w:name w:val="WW8Num3z0"/>
    <w:rPr>
      <w:rFonts w:cs="Times New Roman" w:hAnsi="Times New Roman" w:ascii="Times New Roman"/>
    </w:rPr>
  </w:style>
  <w:style w:customStyle="true" w:styleId="WW8Num4z0" w:type="character">
    <w:name w:val="WW8Num4z0"/>
    <w:rPr>
      <w:rFonts w:cs="OpenSymbol" w:hAnsi="Symbol" w:ascii="Symbol"/>
    </w:rPr>
  </w:style>
  <w:style w:customStyle="true" w:styleId="WW8Num5z0" w:type="character">
    <w:name w:val="WW8Num5z0"/>
    <w:rPr>
      <w:rFonts w:cs="Times New Roman" w:eastAsia="Times New Roman" w:hAnsi="Times New Roman" w:ascii="Times New Roman"/>
    </w:rPr>
  </w:style>
  <w:style w:customStyle="true" w:styleId="WW8Num6z0" w:type="character">
    <w:name w:val="WW8Num6z0"/>
    <w:rPr>
      <w:b/>
      <w:bCs/>
    </w:rPr>
  </w:style>
  <w:style w:customStyle="true" w:styleId="WW8Num7z0" w:type="character">
    <w:name w:val="WW8Num7z0"/>
    <w:rPr>
      <w:b/>
      <w:bCs/>
    </w:rPr>
  </w:style>
  <w:style w:customStyle="true" w:styleId="DefaultParagraphFont2" w:type="character">
    <w:name w:val="Default Paragraph Font2"/>
  </w:style>
  <w:style w:customStyle="true" w:styleId="WW8Num5z1" w:type="character">
    <w:name w:val="WW8Num5z1"/>
    <w:rPr>
      <w:rFonts w:cs="Courier New" w:hAnsi="Courier New" w:ascii="Courier New"/>
    </w:rPr>
  </w:style>
  <w:style w:customStyle="true" w:styleId="WW8Num5z2" w:type="character">
    <w:name w:val="WW8Num5z2"/>
    <w:rPr>
      <w:rFonts w:cs="Wingdings" w:hAnsi="Wingdings" w:ascii="Wingdings"/>
    </w:rPr>
  </w:style>
  <w:style w:customStyle="true" w:styleId="WW8Num5z3" w:type="character">
    <w:name w:val="WW8Num5z3"/>
    <w:rPr>
      <w:rFonts w:cs="Symbol" w:hAnsi="Symbol" w:ascii="Symbol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cs="Wingdings" w:hAnsi="Wingdings" w:ascii="Wingdings"/>
    </w:rPr>
  </w:style>
  <w:style w:customStyle="true" w:styleId="WW8Num7z3" w:type="character">
    <w:name w:val="WW8Num7z3"/>
    <w:rPr>
      <w:rFonts w:cs="Symbol" w:hAnsi="Symbol" w:ascii="Symbol"/>
    </w:rPr>
  </w:style>
  <w:style w:customStyle="true" w:styleId="WW8Num8z0" w:type="character">
    <w:name w:val="WW8Num8z0"/>
    <w:rPr>
      <w:rFonts w:cs="OpenSymbol" w:hAnsi="Symbol" w:ascii="Symbol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cs="Wingdings" w:hAnsi="Wingdings" w:ascii="Wingdings"/>
    </w:rPr>
  </w:style>
  <w:style w:customStyle="true" w:styleId="WW8Num8z3" w:type="character">
    <w:name w:val="WW8Num8z3"/>
    <w:rPr>
      <w:rFonts w:cs="Symbol" w:hAnsi="Symbol" w:ascii="Symbol"/>
    </w:rPr>
  </w:style>
  <w:style w:customStyle="true" w:styleId="DefaultParagraphFont1" w:type="character">
    <w:name w:val="Default Paragraph Font1"/>
  </w:style>
  <w:style w:customStyle="true" w:styleId="WW-DefaultParagraphFont" w:type="character">
    <w:name w:val="WW-Default Paragraph Font"/>
  </w:style>
  <w:style w:customStyle="true" w:styleId="WW8Num9z0" w:type="character">
    <w:name w:val="WW8Num9z0"/>
    <w:rPr>
      <w:rFonts w:cs="Times New Roman" w:eastAsia="Times New Roman" w:hAnsi="Times New Roman" w:ascii="Times New Roman"/>
    </w:rPr>
  </w:style>
  <w:style w:customStyle="true" w:styleId="WW8Num1z0" w:type="character">
    <w:name w:val="WW8Num1z0"/>
    <w:rPr>
      <w:rFonts w:cs="OpenSymbol" w:hAnsi="Symbol" w:ascii="Symbol"/>
    </w:rPr>
  </w:style>
  <w:style w:customStyle="true" w:styleId="WW8Num9z1" w:type="character">
    <w:name w:val="WW8Num9z1"/>
    <w:rPr>
      <w:rFonts w:cs="Courier New" w:hAnsi="Courier New" w:ascii="Courier New"/>
    </w:rPr>
  </w:style>
  <w:style w:customStyle="true" w:styleId="WW8Num9z2" w:type="character">
    <w:name w:val="WW8Num9z2"/>
    <w:rPr>
      <w:rFonts w:cs="Wingdings" w:hAnsi="Wingdings" w:ascii="Wingdings"/>
    </w:rPr>
  </w:style>
  <w:style w:customStyle="true" w:styleId="WW8Num9z3" w:type="character">
    <w:name w:val="WW8Num9z3"/>
    <w:rPr>
      <w:rFonts w:cs="Symbol" w:hAnsi="Symbol" w:ascii="Symbol"/>
    </w:rPr>
  </w:style>
  <w:style w:customStyle="true" w:styleId="WW8Num11z0" w:type="character">
    <w:name w:val="WW8Num11z0"/>
    <w:rPr>
      <w:rFonts w:cs="Times New Roman" w:eastAsia="Times New Roman" w:hAnsi="Times New Roman" w:ascii="Times New Roman"/>
    </w:rPr>
  </w:style>
  <w:style w:customStyle="true" w:styleId="WW8Num11z1" w:type="character">
    <w:name w:val="WW8Num11z1"/>
    <w:rPr>
      <w:rFonts w:cs="Courier New" w:hAnsi="Courier New" w:ascii="Courier New"/>
    </w:rPr>
  </w:style>
  <w:style w:customStyle="true" w:styleId="WW8Num11z2" w:type="character">
    <w:name w:val="WW8Num11z2"/>
    <w:rPr>
      <w:rFonts w:cs="Wingdings" w:hAnsi="Wingdings" w:ascii="Wingdings"/>
    </w:rPr>
  </w:style>
  <w:style w:customStyle="true" w:styleId="WW8Num11z3" w:type="character">
    <w:name w:val="WW8Num11z3"/>
    <w:rPr>
      <w:rFonts w:cs="Symbol" w:hAnsi="Symbol" w:ascii="Symbol"/>
    </w:rPr>
  </w:style>
  <w:style w:customStyle="true" w:styleId="WW8Num15z0" w:type="character">
    <w:name w:val="WW8Num15z0"/>
    <w:rPr>
      <w:rFonts w:cs="Times New Roman" w:eastAsia="Times New Roman" w:hAnsi="Times New Roman" w:ascii="Times New Roman"/>
    </w:rPr>
  </w:style>
  <w:style w:customStyle="true" w:styleId="WW8Num15z1" w:type="character">
    <w:name w:val="WW8Num15z1"/>
    <w:rPr>
      <w:rFonts w:cs="Courier New" w:hAnsi="Courier New" w:ascii="Courier New"/>
    </w:rPr>
  </w:style>
  <w:style w:customStyle="true" w:styleId="WW8Num15z2" w:type="character">
    <w:name w:val="WW8Num15z2"/>
    <w:rPr>
      <w:rFonts w:cs="Wingdings" w:hAnsi="Wingdings" w:ascii="Wingdings"/>
    </w:rPr>
  </w:style>
  <w:style w:customStyle="true" w:styleId="WW8Num15z3" w:type="character">
    <w:name w:val="WW8Num15z3"/>
    <w:rPr>
      <w:rFonts w:cs="Symbol"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cs="Wingdings" w:hAnsi="Wingdings" w:ascii="Wingdings"/>
    </w:rPr>
  </w:style>
  <w:style w:customStyle="true" w:styleId="WW8Num18z3" w:type="character">
    <w:name w:val="WW8Num18z3"/>
    <w:rPr>
      <w:rFonts w:cs="Symbol" w:hAnsi="Symbol" w:ascii="Symbol"/>
    </w:rPr>
  </w:style>
  <w:style w:customStyle="true" w:styleId="WW8Num21z0" w:type="character">
    <w:name w:val="WW8Num21z0"/>
    <w:rPr>
      <w:rFonts w:cs="Times New Roman" w:eastAsia="Times New Roman" w:hAnsi="Times New Roman" w:ascii="Times New Roman"/>
    </w:rPr>
  </w:style>
  <w:style w:customStyle="true" w:styleId="WW8Num21z1" w:type="character">
    <w:name w:val="WW8Num21z1"/>
    <w:rPr>
      <w:rFonts w:cs="Courier New" w:hAnsi="Courier New" w:ascii="Courier New"/>
    </w:rPr>
  </w:style>
  <w:style w:customStyle="true" w:styleId="WW8Num21z2" w:type="character">
    <w:name w:val="WW8Num21z2"/>
    <w:rPr>
      <w:rFonts w:cs="Wingdings" w:hAnsi="Wingdings" w:ascii="Wingdings"/>
    </w:rPr>
  </w:style>
  <w:style w:customStyle="true" w:styleId="WW8Num21z3" w:type="character">
    <w:name w:val="WW8Num21z3"/>
    <w:rPr>
      <w:rFonts w:cs="Symbol"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cs="Wingdings" w:hAnsi="Wingdings" w:ascii="Wingdings"/>
    </w:rPr>
  </w:style>
  <w:style w:customStyle="true" w:styleId="WW8Num25z3" w:type="character">
    <w:name w:val="WW8Num25z3"/>
    <w:rPr>
      <w:rFonts w:cs="Symbol" w:hAnsi="Symbol" w:ascii="Symbol"/>
    </w:rPr>
  </w:style>
  <w:style w:customStyle="true" w:styleId="WW8Num30z0" w:type="character">
    <w:name w:val="WW8Num30z0"/>
    <w:rPr>
      <w:rFonts w:cs="Times New Roman" w:eastAsia="Times New Roman" w:hAnsi="Times New Roman" w:ascii="Times New Roman"/>
    </w:rPr>
  </w:style>
  <w:style w:customStyle="true" w:styleId="WW8Num30z1" w:type="character">
    <w:name w:val="WW8Num30z1"/>
    <w:rPr>
      <w:rFonts w:cs="Courier New" w:hAnsi="Courier New" w:ascii="Courier New"/>
    </w:rPr>
  </w:style>
  <w:style w:customStyle="true" w:styleId="WW8Num30z2" w:type="character">
    <w:name w:val="WW8Num30z2"/>
    <w:rPr>
      <w:rFonts w:cs="Wingdings" w:hAnsi="Wingdings" w:ascii="Wingdings"/>
    </w:rPr>
  </w:style>
  <w:style w:customStyle="true" w:styleId="WW8Num30z3" w:type="character">
    <w:name w:val="WW8Num30z3"/>
    <w:rPr>
      <w:rFonts w:cs="Symbol" w:hAnsi="Symbol" w:ascii="Symbol"/>
    </w:rPr>
  </w:style>
  <w:style w:customStyle="true" w:styleId="WW8Num37z0" w:type="character">
    <w:name w:val="WW8Num37z0"/>
    <w:rPr>
      <w:rFonts w:cs="Times New Roman" w:eastAsia="Times New Roman" w:hAnsi="Times New Roman" w:ascii="Times New Roman"/>
    </w:rPr>
  </w:style>
  <w:style w:customStyle="true" w:styleId="WW8Num37z1" w:type="character">
    <w:name w:val="WW8Num37z1"/>
    <w:rPr>
      <w:rFonts w:cs="Courier New" w:hAnsi="Courier New" w:ascii="Courier New"/>
    </w:rPr>
  </w:style>
  <w:style w:customStyle="true" w:styleId="WW8Num37z2" w:type="character">
    <w:name w:val="WW8Num37z2"/>
    <w:rPr>
      <w:rFonts w:cs="Wingdings" w:hAnsi="Wingdings" w:ascii="Wingdings"/>
    </w:rPr>
  </w:style>
  <w:style w:customStyle="true" w:styleId="WW8Num37z3" w:type="character">
    <w:name w:val="WW8Num37z3"/>
    <w:rPr>
      <w:rFonts w:cs="Symbol" w:hAnsi="Symbol" w:ascii="Symbol"/>
    </w:rPr>
  </w:style>
  <w:style w:customStyle="true" w:styleId="WW-DefaultParagraphFont1" w:type="character">
    <w:name w:val="WW-Default Paragraph Font1"/>
  </w:style>
  <w:style w:styleId="Brojstranice" w:type="character">
    <w:name w:val="page number"/>
    <w:basedOn w:val="WW-DefaultParagraphFont1"/>
  </w:style>
  <w:style w:customStyle="true" w:styleId="Heading2Char" w:type="character">
    <w:name w:val="Heading 2 Char"/>
    <w:rPr>
      <w:b/>
      <w:bCs/>
      <w:sz w:val="36"/>
      <w:szCs w:val="36"/>
    </w:rPr>
  </w:style>
  <w:style w:customStyle="true" w:styleId="NumberingSymbols" w:type="character">
    <w:name w:val="Numbering Symbols"/>
    <w:rPr>
      <w:b/>
      <w:bCs/>
    </w:rPr>
  </w:style>
  <w:style w:customStyle="true" w:styleId="Bullets" w:type="character">
    <w:name w:val="Bullets"/>
    <w:rPr>
      <w:rFonts w:cs="OpenSymbol" w:eastAsia="OpenSymbol" w:hAnsi="OpenSymbol" w:ascii="OpenSymbol"/>
    </w:rPr>
  </w:style>
  <w:style w:styleId="Hiperveza" w:type="character">
    <w:name w:val="Hyperlink"/>
    <w:rPr>
      <w:color w:val="000080"/>
      <w:u w:val="single"/>
    </w:rPr>
  </w:style>
  <w:style w:customStyle="true" w:styleId="WW8Num26z0" w:type="character">
    <w:name w:val="WW8Num26z0"/>
    <w:rPr>
      <w:rFonts w:cs="Times New Roman" w:eastAsia="Times New Roman" w:hAnsi="Times New Roman" w:ascii="Times New Roman"/>
    </w:rPr>
  </w:style>
  <w:style w:customStyle="true" w:styleId="WW8Num26z1" w:type="character">
    <w:name w:val="WW8Num26z1"/>
    <w:rPr>
      <w:rFonts w:cs="Courier New" w:hAnsi="Courier New" w:ascii="Courier New"/>
    </w:rPr>
  </w:style>
  <w:style w:customStyle="true" w:styleId="WW8Num26z2" w:type="character">
    <w:name w:val="WW8Num26z2"/>
    <w:rPr>
      <w:rFonts w:cs="Wingdings" w:hAnsi="Wingdings" w:ascii="Wingdings"/>
    </w:rPr>
  </w:style>
  <w:style w:customStyle="true" w:styleId="WW8Num26z3" w:type="character">
    <w:name w:val="WW8Num2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Caption2" w:type="paragraph">
    <w:name w:val="Caption2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customStyle="true" w:styleId="Caption1" w:type="paragraph">
    <w:name w:val="Caption1"/>
    <w:basedOn w:val="Normal"/>
    <w:pPr>
      <w:suppressLineNumbers/>
      <w:spacing w:after="120" w:before="120"/>
    </w:pPr>
    <w:rPr>
      <w:rFonts w:cs="Mangal"/>
      <w:i/>
      <w:iCs/>
    </w:rPr>
  </w:style>
  <w:style w:styleId="Podnoje" w:type="paragraph">
    <w:name w:val="footer"/>
    <w:basedOn w:val="Normal"/>
    <w:pPr>
      <w:tabs>
        <w:tab w:pos="4703" w:val="center"/>
        <w:tab w:pos="9406" w:val="right"/>
      </w:tabs>
    </w:pPr>
  </w:style>
  <w:style w:customStyle="true" w:styleId="BalloonText1" w:type="paragraph">
    <w:name w:val="Balloon Text1"/>
    <w:basedOn w:val="Normal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pPr>
      <w:ind w:left="720"/>
    </w:pPr>
  </w:style>
  <w:style w:customStyle="true" w:styleId="Framecontents" w:type="paragraph">
    <w:name w:val="Frame contents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1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EF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EF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EF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EF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 w:val="en-US"/>
    </w:rPr>
  </w:style>
  <w:style w:styleId="Naslov2" w:type="paragraph">
    <w:name w:val="heading 2"/>
    <w:basedOn w:val="Normal"/>
    <w:next w:val="Tijeloteksta"/>
    <w:qFormat/>
    <w:pPr>
      <w:numPr>
        <w:ilvl w:val="1"/>
        <w:numId w:val="1"/>
      </w:numPr>
      <w:spacing w:after="280" w:before="280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2z0" w:type="character">
    <w:name w:val="WW8Num2z0"/>
    <w:rPr>
      <w:rFonts w:ascii="Times New Roman" w:cs="Times New Roman" w:hAnsi="Times New Roman"/>
    </w:rPr>
  </w:style>
  <w:style w:customStyle="1" w:styleId="WW8Num3z0" w:type="character">
    <w:name w:val="WW8Num3z0"/>
    <w:rPr>
      <w:rFonts w:ascii="Times New Roman" w:cs="Times New Roman" w:hAnsi="Times New Roman"/>
    </w:rPr>
  </w:style>
  <w:style w:customStyle="1" w:styleId="WW8Num4z0" w:type="character">
    <w:name w:val="WW8Num4z0"/>
    <w:rPr>
      <w:rFonts w:ascii="Symbol" w:cs="OpenSymbol" w:hAnsi="Symbol"/>
    </w:rPr>
  </w:style>
  <w:style w:customStyle="1" w:styleId="WW8Num5z0" w:type="character">
    <w:name w:val="WW8Num5z0"/>
    <w:rPr>
      <w:rFonts w:ascii="Times New Roman" w:cs="Times New Roman" w:eastAsia="Times New Roman" w:hAnsi="Times New Roman"/>
    </w:rPr>
  </w:style>
  <w:style w:customStyle="1" w:styleId="WW8Num6z0" w:type="character">
    <w:name w:val="WW8Num6z0"/>
    <w:rPr>
      <w:b/>
      <w:bCs/>
    </w:rPr>
  </w:style>
  <w:style w:customStyle="1" w:styleId="WW8Num7z0" w:type="character">
    <w:name w:val="WW8Num7z0"/>
    <w:rPr>
      <w:b/>
      <w:bCs/>
    </w:rPr>
  </w:style>
  <w:style w:customStyle="1" w:styleId="DefaultParagraphFont2" w:type="character">
    <w:name w:val="Default Paragraph Font2"/>
  </w:style>
  <w:style w:customStyle="1" w:styleId="WW8Num5z1" w:type="character">
    <w:name w:val="WW8Num5z1"/>
    <w:rPr>
      <w:rFonts w:ascii="Courier New" w:cs="Courier New" w:hAnsi="Courier New"/>
    </w:rPr>
  </w:style>
  <w:style w:customStyle="1" w:styleId="WW8Num5z2" w:type="character">
    <w:name w:val="WW8Num5z2"/>
    <w:rPr>
      <w:rFonts w:ascii="Wingdings" w:cs="Wingdings" w:hAnsi="Wingdings"/>
    </w:rPr>
  </w:style>
  <w:style w:customStyle="1" w:styleId="WW8Num5z3" w:type="character">
    <w:name w:val="WW8Num5z3"/>
    <w:rPr>
      <w:rFonts w:ascii="Symbol" w:cs="Symbol" w:hAnsi="Symbol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cs="Wingdings" w:hAnsi="Wingdings"/>
    </w:rPr>
  </w:style>
  <w:style w:customStyle="1" w:styleId="WW8Num7z3" w:type="character">
    <w:name w:val="WW8Num7z3"/>
    <w:rPr>
      <w:rFonts w:ascii="Symbol" w:cs="Symbol" w:hAnsi="Symbol"/>
    </w:rPr>
  </w:style>
  <w:style w:customStyle="1" w:styleId="WW8Num8z0" w:type="character">
    <w:name w:val="WW8Num8z0"/>
    <w:rPr>
      <w:rFonts w:ascii="Symbol" w:cs="OpenSymbol" w:hAnsi="Symbol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cs="Wingdings" w:hAnsi="Wingdings"/>
    </w:rPr>
  </w:style>
  <w:style w:customStyle="1" w:styleId="WW8Num8z3" w:type="character">
    <w:name w:val="WW8Num8z3"/>
    <w:rPr>
      <w:rFonts w:ascii="Symbol" w:cs="Symbol" w:hAnsi="Symbol"/>
    </w:rPr>
  </w:style>
  <w:style w:customStyle="1" w:styleId="DefaultParagraphFont1" w:type="character">
    <w:name w:val="Default Paragraph Font1"/>
  </w:style>
  <w:style w:customStyle="1" w:styleId="WW-DefaultParagraphFont" w:type="character">
    <w:name w:val="WW-Default Paragraph Font"/>
  </w:style>
  <w:style w:customStyle="1" w:styleId="WW8Num9z0" w:type="character">
    <w:name w:val="WW8Num9z0"/>
    <w:rPr>
      <w:rFonts w:ascii="Times New Roman" w:cs="Times New Roman" w:eastAsia="Times New Roman" w:hAnsi="Times New Roman"/>
    </w:rPr>
  </w:style>
  <w:style w:customStyle="1" w:styleId="WW8Num1z0" w:type="character">
    <w:name w:val="WW8Num1z0"/>
    <w:rPr>
      <w:rFonts w:ascii="Symbol" w:cs="OpenSymbol" w:hAnsi="Symbol"/>
    </w:rPr>
  </w:style>
  <w:style w:customStyle="1" w:styleId="WW8Num9z1" w:type="character">
    <w:name w:val="WW8Num9z1"/>
    <w:rPr>
      <w:rFonts w:ascii="Courier New" w:cs="Courier New" w:hAnsi="Courier New"/>
    </w:rPr>
  </w:style>
  <w:style w:customStyle="1" w:styleId="WW8Num9z2" w:type="character">
    <w:name w:val="WW8Num9z2"/>
    <w:rPr>
      <w:rFonts w:ascii="Wingdings" w:cs="Wingdings" w:hAnsi="Wingdings"/>
    </w:rPr>
  </w:style>
  <w:style w:customStyle="1" w:styleId="WW8Num9z3" w:type="character">
    <w:name w:val="WW8Num9z3"/>
    <w:rPr>
      <w:rFonts w:ascii="Symbol" w:cs="Symbol" w:hAnsi="Symbol"/>
    </w:rPr>
  </w:style>
  <w:style w:customStyle="1" w:styleId="WW8Num11z0" w:type="character">
    <w:name w:val="WW8Num11z0"/>
    <w:rPr>
      <w:rFonts w:ascii="Times New Roman" w:cs="Times New Roman" w:eastAsia="Times New Roman" w:hAnsi="Times New Roman"/>
    </w:rPr>
  </w:style>
  <w:style w:customStyle="1" w:styleId="WW8Num11z1" w:type="character">
    <w:name w:val="WW8Num11z1"/>
    <w:rPr>
      <w:rFonts w:ascii="Courier New" w:cs="Courier New" w:hAnsi="Courier New"/>
    </w:rPr>
  </w:style>
  <w:style w:customStyle="1" w:styleId="WW8Num11z2" w:type="character">
    <w:name w:val="WW8Num11z2"/>
    <w:rPr>
      <w:rFonts w:ascii="Wingdings" w:cs="Wingdings" w:hAnsi="Wingdings"/>
    </w:rPr>
  </w:style>
  <w:style w:customStyle="1" w:styleId="WW8Num11z3" w:type="character">
    <w:name w:val="WW8Num11z3"/>
    <w:rPr>
      <w:rFonts w:ascii="Symbol" w:cs="Symbol" w:hAnsi="Symbol"/>
    </w:rPr>
  </w:style>
  <w:style w:customStyle="1" w:styleId="WW8Num15z0" w:type="character">
    <w:name w:val="WW8Num15z0"/>
    <w:rPr>
      <w:rFonts w:ascii="Times New Roman" w:cs="Times New Roman" w:eastAsia="Times New Roman" w:hAnsi="Times New Roman"/>
    </w:rPr>
  </w:style>
  <w:style w:customStyle="1" w:styleId="WW8Num15z1" w:type="character">
    <w:name w:val="WW8Num15z1"/>
    <w:rPr>
      <w:rFonts w:ascii="Courier New" w:cs="Courier New" w:hAnsi="Courier New"/>
    </w:rPr>
  </w:style>
  <w:style w:customStyle="1" w:styleId="WW8Num15z2" w:type="character">
    <w:name w:val="WW8Num15z2"/>
    <w:rPr>
      <w:rFonts w:ascii="Wingdings" w:cs="Wingdings" w:hAnsi="Wingdings"/>
    </w:rPr>
  </w:style>
  <w:style w:customStyle="1" w:styleId="WW8Num15z3" w:type="character">
    <w:name w:val="WW8Num15z3"/>
    <w:rPr>
      <w:rFonts w:ascii="Symbol" w:cs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cs="Wingdings" w:hAnsi="Wingdings"/>
    </w:rPr>
  </w:style>
  <w:style w:customStyle="1" w:styleId="WW8Num18z3" w:type="character">
    <w:name w:val="WW8Num18z3"/>
    <w:rPr>
      <w:rFonts w:ascii="Symbol" w:cs="Symbol" w:hAnsi="Symbol"/>
    </w:rPr>
  </w:style>
  <w:style w:customStyle="1" w:styleId="WW8Num21z0" w:type="character">
    <w:name w:val="WW8Num21z0"/>
    <w:rPr>
      <w:rFonts w:ascii="Times New Roman" w:cs="Times New Roman" w:eastAsia="Times New Roman" w:hAnsi="Times New Roman"/>
    </w:rPr>
  </w:style>
  <w:style w:customStyle="1" w:styleId="WW8Num21z1" w:type="character">
    <w:name w:val="WW8Num21z1"/>
    <w:rPr>
      <w:rFonts w:ascii="Courier New" w:cs="Courier New" w:hAnsi="Courier New"/>
    </w:rPr>
  </w:style>
  <w:style w:customStyle="1" w:styleId="WW8Num21z2" w:type="character">
    <w:name w:val="WW8Num21z2"/>
    <w:rPr>
      <w:rFonts w:ascii="Wingdings" w:cs="Wingdings" w:hAnsi="Wingdings"/>
    </w:rPr>
  </w:style>
  <w:style w:customStyle="1" w:styleId="WW8Num21z3" w:type="character">
    <w:name w:val="WW8Num21z3"/>
    <w:rPr>
      <w:rFonts w:ascii="Symbol" w:cs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cs="Wingdings" w:hAnsi="Wingdings"/>
    </w:rPr>
  </w:style>
  <w:style w:customStyle="1" w:styleId="WW8Num25z3" w:type="character">
    <w:name w:val="WW8Num25z3"/>
    <w:rPr>
      <w:rFonts w:ascii="Symbol" w:cs="Symbol" w:hAnsi="Symbol"/>
    </w:rPr>
  </w:style>
  <w:style w:customStyle="1" w:styleId="WW8Num30z0" w:type="character">
    <w:name w:val="WW8Num30z0"/>
    <w:rPr>
      <w:rFonts w:ascii="Times New Roman" w:cs="Times New Roman" w:eastAsia="Times New Roman" w:hAnsi="Times New Roman"/>
    </w:rPr>
  </w:style>
  <w:style w:customStyle="1" w:styleId="WW8Num30z1" w:type="character">
    <w:name w:val="WW8Num30z1"/>
    <w:rPr>
      <w:rFonts w:ascii="Courier New" w:cs="Courier New" w:hAnsi="Courier New"/>
    </w:rPr>
  </w:style>
  <w:style w:customStyle="1" w:styleId="WW8Num30z2" w:type="character">
    <w:name w:val="WW8Num30z2"/>
    <w:rPr>
      <w:rFonts w:ascii="Wingdings" w:cs="Wingdings" w:hAnsi="Wingdings"/>
    </w:rPr>
  </w:style>
  <w:style w:customStyle="1" w:styleId="WW8Num30z3" w:type="character">
    <w:name w:val="WW8Num30z3"/>
    <w:rPr>
      <w:rFonts w:ascii="Symbol" w:cs="Symbol" w:hAnsi="Symbol"/>
    </w:rPr>
  </w:style>
  <w:style w:customStyle="1" w:styleId="WW8Num37z0" w:type="character">
    <w:name w:val="WW8Num37z0"/>
    <w:rPr>
      <w:rFonts w:ascii="Times New Roman" w:cs="Times New Roman" w:eastAsia="Times New Roman" w:hAnsi="Times New Roman"/>
    </w:rPr>
  </w:style>
  <w:style w:customStyle="1" w:styleId="WW8Num37z1" w:type="character">
    <w:name w:val="WW8Num37z1"/>
    <w:rPr>
      <w:rFonts w:ascii="Courier New" w:cs="Courier New" w:hAnsi="Courier New"/>
    </w:rPr>
  </w:style>
  <w:style w:customStyle="1" w:styleId="WW8Num37z2" w:type="character">
    <w:name w:val="WW8Num37z2"/>
    <w:rPr>
      <w:rFonts w:ascii="Wingdings" w:cs="Wingdings" w:hAnsi="Wingdings"/>
    </w:rPr>
  </w:style>
  <w:style w:customStyle="1" w:styleId="WW8Num37z3" w:type="character">
    <w:name w:val="WW8Num37z3"/>
    <w:rPr>
      <w:rFonts w:ascii="Symbol" w:cs="Symbol" w:hAnsi="Symbol"/>
    </w:rPr>
  </w:style>
  <w:style w:customStyle="1" w:styleId="WW-DefaultParagraphFont1" w:type="character">
    <w:name w:val="WW-Default Paragraph Font1"/>
  </w:style>
  <w:style w:styleId="Brojstranice" w:type="character">
    <w:name w:val="page number"/>
    <w:basedOn w:val="WW-DefaultParagraphFont1"/>
  </w:style>
  <w:style w:customStyle="1" w:styleId="Heading2Char" w:type="character">
    <w:name w:val="Heading 2 Char"/>
    <w:rPr>
      <w:b/>
      <w:bCs/>
      <w:sz w:val="36"/>
      <w:szCs w:val="36"/>
    </w:rPr>
  </w:style>
  <w:style w:customStyle="1" w:styleId="NumberingSymbols" w:type="character">
    <w:name w:val="Numbering Symbols"/>
    <w:rPr>
      <w:b/>
      <w:bCs/>
    </w:rPr>
  </w:style>
  <w:style w:customStyle="1" w:styleId="Bullets" w:type="character">
    <w:name w:val="Bullets"/>
    <w:rPr>
      <w:rFonts w:ascii="OpenSymbol" w:cs="OpenSymbol" w:eastAsia="OpenSymbol" w:hAnsi="OpenSymbol"/>
    </w:rPr>
  </w:style>
  <w:style w:styleId="Hiperveza" w:type="character">
    <w:name w:val="Hyperlink"/>
    <w:rPr>
      <w:color w:val="000080"/>
      <w:u w:val="single"/>
    </w:rPr>
  </w:style>
  <w:style w:customStyle="1" w:styleId="WW8Num26z0" w:type="character">
    <w:name w:val="WW8Num26z0"/>
    <w:rPr>
      <w:rFonts w:ascii="Times New Roman" w:cs="Times New Roman" w:eastAsia="Times New Roman" w:hAnsi="Times New Roman"/>
    </w:rPr>
  </w:style>
  <w:style w:customStyle="1" w:styleId="WW8Num26z1" w:type="character">
    <w:name w:val="WW8Num26z1"/>
    <w:rPr>
      <w:rFonts w:ascii="Courier New" w:cs="Courier New" w:hAnsi="Courier New"/>
    </w:rPr>
  </w:style>
  <w:style w:customStyle="1" w:styleId="WW8Num26z2" w:type="character">
    <w:name w:val="WW8Num26z2"/>
    <w:rPr>
      <w:rFonts w:ascii="Wingdings" w:cs="Wingdings" w:hAnsi="Wingdings"/>
    </w:rPr>
  </w:style>
  <w:style w:customStyle="1" w:styleId="WW8Num26z3" w:type="character">
    <w:name w:val="WW8Num2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Caption2" w:type="paragraph">
    <w:name w:val="Caption2"/>
    <w:basedOn w:val="Normal"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customStyle="1" w:styleId="Caption1" w:type="paragraph">
    <w:name w:val="Caption1"/>
    <w:basedOn w:val="Normal"/>
    <w:pPr>
      <w:suppressLineNumbers/>
      <w:spacing w:after="120" w:before="120"/>
    </w:pPr>
    <w:rPr>
      <w:rFonts w:cs="Mangal"/>
      <w:i/>
      <w:iCs/>
    </w:rPr>
  </w:style>
  <w:style w:styleId="Podnoje" w:type="paragraph">
    <w:name w:val="footer"/>
    <w:basedOn w:val="Normal"/>
    <w:pPr>
      <w:tabs>
        <w:tab w:pos="4703" w:val="center"/>
        <w:tab w:pos="9406" w:val="right"/>
      </w:tabs>
    </w:pPr>
  </w:style>
  <w:style w:customStyle="1" w:styleId="BalloonText1" w:type="paragraph">
    <w:name w:val="Balloon Text1"/>
    <w:basedOn w:val="Normal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pPr>
      <w:ind w:left="720"/>
    </w:pPr>
  </w:style>
  <w:style w:customStyle="1" w:styleId="Framecontents" w:type="paragraph">
    <w:name w:val="Frame contents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1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EF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EF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EF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EF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Grizli777</properties:Company>
  <properties:Pages>4</properties:Pages>
  <properties:Words>886</properties:Words>
  <properties:Characters>5095</properties:Characters>
  <properties:Lines>151</properties:Lines>
  <properties:Paragraphs>82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2019-05-28T12:47:00Z</dcterms:created>
  <dc:creator>ROMB</dc:creator>
  <cp:lastModifiedBy>Valentina Delač</cp:lastModifiedBy>
  <cp:lastPrinted>2019-05-14T09:48:00Z</cp:lastPrinted>
  <dcterms:modified xmlns:xsi="http://www.w3.org/2001/XMLSchema-instance" xsi:type="dcterms:W3CDTF">2019-05-28T12:48:00Z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St-3840/2016-16 / Podnesak - Izvješće o financijsko-gospodarskom stanju dužnika (stečaj - VIDICOM.docx)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