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b6298" w14:paraId="1db6298" w:rsidRDefault="00AE649C" w:rsidP="00FA5B5E" w:rsidR="00AE649C" w:rsidRPr="00B76F3C">
      <w:pPr>
        <w:pStyle w:val="Naslov3"/>
        <w15:collapsed w:val="false"/>
      </w:pPr>
    </w:p>
    <w:p w:rsidRDefault="00937FF9" w:rsidP="00532ECE" w:rsidR="00532ECE" w:rsidRPr="00532ECE">
      <w:pPr>
        <w:pStyle w:val="SudNaziv"/>
        <w:rPr>
          <w:rFonts w:cs="Times New Roman" w:eastAsia="Times New Roman"/>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532ECE" w:rsidRPr="00532ECE">
        <w:rPr>
          <w:rFonts w:cs="Times New Roman" w:eastAsia="Times New Roman"/>
          <w:lang w:eastAsia="hr-HR"/>
        </w:rPr>
        <w:tab/>
      </w:r>
      <w:r w:rsidR="00532ECE" w:rsidRPr="00532ECE">
        <w:rPr>
          <w:rFonts w:cs="Times New Roman" w:eastAsia="Times New Roman"/>
          <w:lang w:eastAsia="hr-HR"/>
        </w:rPr>
        <w:tab/>
      </w:r>
      <w:r w:rsidR="00532ECE">
        <w:rPr>
          <w:rFonts w:cs="Times New Roman" w:eastAsia="Times New Roman"/>
          <w:lang w:eastAsia="hr-HR"/>
        </w:rPr>
        <w:tab/>
      </w:r>
      <w:r w:rsidR="00532ECE">
        <w:rPr>
          <w:rFonts w:cs="Times New Roman" w:eastAsia="Times New Roman"/>
          <w:lang w:eastAsia="hr-HR"/>
        </w:rPr>
        <w:tab/>
      </w:r>
      <w:r w:rsidR="00532ECE">
        <w:rPr>
          <w:rFonts w:cs="Times New Roman" w:eastAsia="Times New Roman"/>
          <w:lang w:eastAsia="hr-HR"/>
        </w:rPr>
        <w:tab/>
      </w:r>
      <w:r w:rsidR="00532ECE">
        <w:rPr>
          <w:rFonts w:cs="Times New Roman" w:eastAsia="Times New Roman"/>
          <w:lang w:eastAsia="hr-HR"/>
        </w:rPr>
        <w:tab/>
      </w:r>
      <w:r w:rsidR="00532ECE" w:rsidRPr="00532ECE">
        <w:rPr>
          <w:rFonts w:cs="Times New Roman" w:eastAsia="Times New Roman"/>
          <w:lang w:eastAsia="hr-HR"/>
        </w:rPr>
        <w:tab/>
        <w:t xml:space="preserve">     Poslovni broj 3. St-864/2016-11</w:t>
      </w:r>
    </w:p>
    <w:p w:rsidRDefault="00532ECE" w:rsidP="00532ECE" w:rsidR="00532ECE" w:rsidRPr="00532ECE">
      <w:pPr>
        <w:spacing w:after="0"/>
        <w:rPr>
          <w:rFonts w:cs="Times New Roman" w:eastAsia="Times New Roman"/>
          <w:lang w:eastAsia="hr-HR"/>
        </w:rPr>
      </w:pPr>
    </w:p>
    <w:p w:rsidRDefault="00532ECE" w:rsidP="00532ECE" w:rsidR="00532ECE" w:rsidRPr="00532ECE">
      <w:pPr>
        <w:spacing w:after="0"/>
        <w:ind w:firstLine="708"/>
        <w:rPr>
          <w:rFonts w:cs="Times New Roman" w:eastAsia="Times New Roman"/>
          <w:lang w:eastAsia="hr-HR"/>
        </w:rPr>
      </w:pPr>
      <w:r w:rsidRPr="00532ECE">
        <w:rPr>
          <w:rFonts w:cs="Times New Roman" w:eastAsia="Times New Roman"/>
          <w:lang w:eastAsia="hr-HR"/>
        </w:rPr>
        <w:t xml:space="preserve">REPUBLIKA HRVATSKA </w:t>
      </w:r>
      <w:r w:rsidRPr="00532ECE">
        <w:rPr>
          <w:rFonts w:cs="Times New Roman" w:eastAsia="Times New Roman"/>
          <w:lang w:eastAsia="hr-HR"/>
        </w:rPr>
        <w:tab/>
      </w:r>
      <w:r w:rsidRPr="00532ECE">
        <w:rPr>
          <w:rFonts w:cs="Times New Roman" w:eastAsia="Times New Roman"/>
          <w:lang w:eastAsia="hr-HR"/>
        </w:rPr>
        <w:tab/>
      </w:r>
      <w:r w:rsidRPr="00532ECE">
        <w:rPr>
          <w:rFonts w:cs="Times New Roman" w:eastAsia="Times New Roman"/>
          <w:lang w:eastAsia="hr-HR"/>
        </w:rPr>
        <w:tab/>
      </w:r>
      <w:r w:rsidRPr="00532ECE">
        <w:rPr>
          <w:rFonts w:cs="Times New Roman" w:eastAsia="Times New Roman"/>
          <w:lang w:eastAsia="hr-HR"/>
        </w:rPr>
        <w:tab/>
      </w:r>
    </w:p>
    <w:p w:rsidRDefault="00532ECE" w:rsidP="00532ECE" w:rsidR="00532ECE" w:rsidRPr="00532ECE">
      <w:pPr>
        <w:spacing w:after="0"/>
        <w:ind w:firstLine="708"/>
        <w:rPr>
          <w:rFonts w:cs="Times New Roman" w:eastAsia="Times New Roman"/>
          <w:lang w:eastAsia="hr-HR"/>
        </w:rPr>
      </w:pPr>
      <w:r w:rsidRPr="00532ECE">
        <w:rPr>
          <w:rFonts w:cs="Times New Roman" w:eastAsia="Times New Roman"/>
          <w:lang w:eastAsia="hr-HR"/>
        </w:rPr>
        <w:t>TRGOVAČKI SUD U ZADRU</w:t>
      </w:r>
      <w:r w:rsidRPr="00532ECE">
        <w:rPr>
          <w:rFonts w:cs="Times New Roman" w:eastAsia="Times New Roman"/>
          <w:lang w:eastAsia="hr-HR"/>
        </w:rPr>
        <w:tab/>
      </w:r>
    </w:p>
    <w:p w:rsidRDefault="00532ECE" w:rsidP="00532ECE" w:rsidR="00532ECE" w:rsidRPr="00532ECE">
      <w:pPr>
        <w:spacing w:after="0"/>
        <w:ind w:firstLine="708"/>
        <w:rPr>
          <w:rFonts w:cs="Times New Roman" w:eastAsia="Times New Roman"/>
          <w:lang w:eastAsia="hr-HR"/>
        </w:rPr>
      </w:pPr>
      <w:r w:rsidRPr="00532ECE">
        <w:rPr>
          <w:rFonts w:cs="Times New Roman" w:eastAsia="Times New Roman"/>
          <w:lang w:eastAsia="hr-HR"/>
        </w:rPr>
        <w:t>Zadar, Dr. Franje Tuđmana 35</w:t>
      </w:r>
      <w:r w:rsidRPr="00532ECE">
        <w:rPr>
          <w:rFonts w:cs="Times New Roman" w:eastAsia="Times New Roman"/>
          <w:lang w:eastAsia="hr-HR"/>
        </w:rPr>
        <w:tab/>
      </w:r>
      <w:r w:rsidRPr="00532ECE">
        <w:rPr>
          <w:rFonts w:cs="Times New Roman" w:eastAsia="Times New Roman"/>
          <w:lang w:eastAsia="hr-HR"/>
        </w:rPr>
        <w:tab/>
      </w:r>
      <w:r w:rsidRPr="00532ECE">
        <w:rPr>
          <w:rFonts w:cs="Times New Roman" w:eastAsia="Times New Roman"/>
          <w:lang w:eastAsia="hr-HR"/>
        </w:rPr>
        <w:tab/>
      </w:r>
      <w:r w:rsidRPr="00532ECE">
        <w:rPr>
          <w:rFonts w:cs="Times New Roman" w:eastAsia="Times New Roman"/>
          <w:lang w:eastAsia="hr-HR"/>
        </w:rPr>
        <w:tab/>
      </w:r>
      <w:r w:rsidRPr="00532ECE">
        <w:rPr>
          <w:rFonts w:cs="Times New Roman" w:eastAsia="Times New Roman"/>
          <w:lang w:eastAsia="hr-HR"/>
        </w:rPr>
        <w:tab/>
      </w:r>
    </w:p>
    <w:p w:rsidRDefault="00532ECE" w:rsidP="00532ECE" w:rsidR="00532ECE" w:rsidRPr="00532ECE">
      <w:pPr>
        <w:spacing w:after="0"/>
        <w:jc w:val="center"/>
        <w:rPr>
          <w:rFonts w:cs="Times New Roman" w:eastAsia="Times New Roman"/>
          <w:lang w:eastAsia="hr-HR"/>
        </w:rPr>
      </w:pPr>
    </w:p>
    <w:p w:rsidRDefault="00532ECE" w:rsidP="00532ECE" w:rsidR="00532ECE" w:rsidRPr="00532ECE">
      <w:pPr>
        <w:spacing w:after="0"/>
        <w:jc w:val="center"/>
        <w:rPr>
          <w:rFonts w:cs="Times New Roman" w:eastAsia="Times New Roman"/>
          <w:lang w:eastAsia="hr-HR"/>
        </w:rPr>
      </w:pPr>
      <w:r w:rsidRPr="00532ECE">
        <w:rPr>
          <w:rFonts w:cs="Times New Roman" w:eastAsia="Times New Roman"/>
          <w:lang w:eastAsia="hr-HR"/>
        </w:rPr>
        <w:t xml:space="preserve">R E P U B L I K A  H R V A T S KA </w:t>
      </w:r>
    </w:p>
    <w:p w:rsidRDefault="00532ECE" w:rsidP="00532ECE" w:rsidR="00532ECE" w:rsidRPr="00532ECE">
      <w:pPr>
        <w:spacing w:after="0"/>
        <w:rPr>
          <w:rFonts w:cs="Times New Roman" w:eastAsia="Times New Roman"/>
          <w:lang w:eastAsia="hr-HR"/>
        </w:rPr>
      </w:pPr>
    </w:p>
    <w:p w:rsidRDefault="00532ECE" w:rsidP="00532ECE" w:rsidR="00532ECE" w:rsidRPr="00532ECE">
      <w:pPr>
        <w:tabs>
          <w:tab w:pos="4536" w:val="center"/>
          <w:tab w:pos="7695" w:val="left"/>
        </w:tabs>
        <w:spacing w:after="0"/>
        <w:rPr>
          <w:rFonts w:cs="Times New Roman" w:eastAsia="Times New Roman"/>
          <w:lang w:eastAsia="hr-HR"/>
        </w:rPr>
      </w:pPr>
      <w:r w:rsidRPr="00532ECE">
        <w:rPr>
          <w:rFonts w:cs="Times New Roman" w:eastAsia="Times New Roman"/>
          <w:lang w:eastAsia="hr-HR"/>
        </w:rPr>
        <w:tab/>
        <w:t>R J E Š E N J E</w:t>
      </w:r>
      <w:r w:rsidRPr="00532ECE">
        <w:rPr>
          <w:rFonts w:cs="Times New Roman" w:eastAsia="Times New Roman"/>
          <w:lang w:eastAsia="hr-HR"/>
        </w:rPr>
        <w:tab/>
      </w:r>
    </w:p>
    <w:p w:rsidRDefault="00532ECE" w:rsidP="00532ECE" w:rsidR="00532ECE" w:rsidRPr="00532ECE">
      <w:pPr>
        <w:spacing w:after="0"/>
        <w:jc w:val="both"/>
        <w:rPr>
          <w:rFonts w:cs="Times New Roman" w:eastAsia="Times New Roman"/>
          <w:lang w:eastAsia="hr-HR"/>
        </w:rPr>
      </w:pPr>
    </w:p>
    <w:p w:rsidRDefault="00532ECE" w:rsidP="00532ECE" w:rsidR="00532ECE" w:rsidRPr="00532ECE">
      <w:pPr>
        <w:spacing w:after="0"/>
        <w:ind w:firstLine="705"/>
        <w:jc w:val="both"/>
        <w:rPr>
          <w:rFonts w:cs="Times New Roman" w:eastAsia="Times New Roman"/>
          <w:lang w:eastAsia="hr-HR"/>
        </w:rPr>
      </w:pPr>
      <w:r w:rsidRPr="00532ECE">
        <w:rPr>
          <w:rFonts w:cs="Times New Roman" w:eastAsia="Times New Roman"/>
          <w:lang w:eastAsia="hr-HR"/>
        </w:rPr>
        <w:t xml:space="preserve">Trgovački sud u Zadru, OIB: 39670464653, po sutkinji Tini Grgas, odlučujući o  prijedlogu vjerovnika </w:t>
      </w:r>
      <w:proofErr w:type="spellStart"/>
      <w:r w:rsidRPr="00532ECE">
        <w:rPr>
          <w:rFonts w:cs="Times New Roman" w:eastAsia="Times New Roman"/>
          <w:lang w:eastAsia="hr-HR"/>
        </w:rPr>
        <w:t>Testudo</w:t>
      </w:r>
      <w:proofErr w:type="spellEnd"/>
      <w:r w:rsidRPr="00532ECE">
        <w:rPr>
          <w:rFonts w:cs="Times New Roman" w:eastAsia="Times New Roman"/>
          <w:lang w:eastAsia="hr-HR"/>
        </w:rPr>
        <w:t xml:space="preserve"> d.o.o. Zadar i Tehno d.o.o. Zadar, oboje zastupanih po punomoćnicima iz Odvjetničkog društva </w:t>
      </w:r>
      <w:proofErr w:type="spellStart"/>
      <w:r w:rsidRPr="00532ECE">
        <w:rPr>
          <w:rFonts w:cs="Times New Roman" w:eastAsia="Times New Roman"/>
          <w:lang w:eastAsia="hr-HR"/>
        </w:rPr>
        <w:t>Župić</w:t>
      </w:r>
      <w:proofErr w:type="spellEnd"/>
      <w:r w:rsidRPr="00532ECE">
        <w:rPr>
          <w:rFonts w:cs="Times New Roman" w:eastAsia="Times New Roman"/>
          <w:lang w:eastAsia="hr-HR"/>
        </w:rPr>
        <w:t xml:space="preserve"> &amp; Partneri d.o.o. u Zagrebu, Pisarnica Zadar, Zrinsko </w:t>
      </w:r>
      <w:proofErr w:type="spellStart"/>
      <w:r w:rsidRPr="00532ECE">
        <w:rPr>
          <w:rFonts w:cs="Times New Roman" w:eastAsia="Times New Roman"/>
          <w:lang w:eastAsia="hr-HR"/>
        </w:rPr>
        <w:t>Frankopanska</w:t>
      </w:r>
      <w:proofErr w:type="spellEnd"/>
      <w:r w:rsidRPr="00532ECE">
        <w:rPr>
          <w:rFonts w:cs="Times New Roman" w:eastAsia="Times New Roman"/>
          <w:lang w:eastAsia="hr-HR"/>
        </w:rPr>
        <w:t xml:space="preserve"> 38, za otvaranje stečajnoga postupka nad dužnikom MATURUS d.o.o. sa sjedištem u Zadru, Ulica Mate Ujevića 7, OIB: 96217664101, zastupanog po direktorima Darku </w:t>
      </w:r>
      <w:proofErr w:type="spellStart"/>
      <w:r w:rsidRPr="00532ECE">
        <w:rPr>
          <w:rFonts w:cs="Times New Roman" w:eastAsia="Times New Roman"/>
          <w:lang w:eastAsia="hr-HR"/>
        </w:rPr>
        <w:t>Harastiu</w:t>
      </w:r>
      <w:proofErr w:type="spellEnd"/>
      <w:r w:rsidRPr="00532ECE">
        <w:rPr>
          <w:rFonts w:cs="Times New Roman" w:eastAsia="Times New Roman"/>
          <w:lang w:eastAsia="hr-HR"/>
        </w:rPr>
        <w:t xml:space="preserve"> iz Zagreba, Bože Težaka 2 i </w:t>
      </w:r>
      <w:proofErr w:type="spellStart"/>
      <w:r w:rsidRPr="00532ECE">
        <w:rPr>
          <w:rFonts w:cs="Times New Roman" w:eastAsia="Times New Roman"/>
          <w:lang w:eastAsia="hr-HR"/>
        </w:rPr>
        <w:t>Flaviu</w:t>
      </w:r>
      <w:proofErr w:type="spellEnd"/>
      <w:r w:rsidRPr="00532ECE">
        <w:rPr>
          <w:rFonts w:cs="Times New Roman" w:eastAsia="Times New Roman"/>
          <w:lang w:eastAsia="hr-HR"/>
        </w:rPr>
        <w:t xml:space="preserve"> Marvinu iz Zadra, Roberta Frangeša Mihanovića 48, 17. listopada 2016.  </w:t>
      </w:r>
    </w:p>
    <w:p w:rsidRDefault="00532ECE" w:rsidP="00532ECE" w:rsidR="00532ECE" w:rsidRPr="00532ECE">
      <w:pPr>
        <w:spacing w:after="0"/>
        <w:jc w:val="both"/>
        <w:rPr>
          <w:rFonts w:cs="Times New Roman" w:eastAsia="Times New Roman"/>
          <w:lang w:eastAsia="hr-HR"/>
        </w:rPr>
      </w:pPr>
    </w:p>
    <w:p w:rsidRDefault="00532ECE" w:rsidP="00532ECE" w:rsidR="00532ECE" w:rsidRPr="00532ECE">
      <w:pPr>
        <w:spacing w:after="0"/>
        <w:jc w:val="center"/>
        <w:rPr>
          <w:rFonts w:cs="Times New Roman" w:eastAsia="Times New Roman"/>
          <w:lang w:eastAsia="hr-HR"/>
        </w:rPr>
      </w:pPr>
      <w:r w:rsidRPr="00532ECE">
        <w:rPr>
          <w:rFonts w:cs="Times New Roman" w:eastAsia="Times New Roman"/>
          <w:lang w:eastAsia="hr-HR"/>
        </w:rPr>
        <w:t>r i j e š i o  j e</w:t>
      </w:r>
    </w:p>
    <w:p w:rsidRDefault="00532ECE" w:rsidP="00532ECE" w:rsidR="00532ECE" w:rsidRPr="00532ECE">
      <w:pPr>
        <w:spacing w:after="0"/>
        <w:rPr>
          <w:rFonts w:cs="Times New Roman" w:eastAsia="Times New Roman"/>
          <w:lang w:eastAsia="hr-HR"/>
        </w:rPr>
      </w:pPr>
    </w:p>
    <w:p w:rsidRDefault="00532ECE" w:rsidP="00532ECE" w:rsidR="00532ECE" w:rsidRPr="00532ECE">
      <w:pPr>
        <w:spacing w:after="0"/>
        <w:ind w:firstLine="708"/>
        <w:jc w:val="both"/>
        <w:rPr>
          <w:rFonts w:cs="Times New Roman" w:eastAsia="Times New Roman"/>
          <w:lang w:eastAsia="hr-HR"/>
        </w:rPr>
      </w:pPr>
      <w:r w:rsidRPr="00532ECE">
        <w:rPr>
          <w:rFonts w:cs="Times New Roman" w:eastAsia="Times New Roman"/>
          <w:lang w:eastAsia="hr-HR"/>
        </w:rPr>
        <w:t xml:space="preserve">I. Pozivaju se osobe koje imaju pravni interes za provedbom stečajnoga postupka nad dužnikom MATURUS d.o.o. sa sjedištem u Zadru, Ulica Mate Ujevića 7, OIB: 96217664101, </w:t>
      </w:r>
    </w:p>
    <w:p w:rsidRDefault="00532ECE" w:rsidP="00532ECE" w:rsidR="00532ECE" w:rsidRPr="00532ECE">
      <w:pPr>
        <w:spacing w:after="0"/>
        <w:jc w:val="both"/>
        <w:rPr>
          <w:rFonts w:cs="Times New Roman" w:eastAsia="Times New Roman"/>
          <w:lang w:eastAsia="hr-HR"/>
        </w:rPr>
      </w:pPr>
      <w:r w:rsidRPr="00532ECE">
        <w:rPr>
          <w:rFonts w:cs="Times New Roman" w:eastAsia="Times New Roman"/>
          <w:lang w:eastAsia="hr-HR"/>
        </w:rPr>
        <w:t>u roku od 15 dana od isteka osmog dana od dana objave ovog rješenja na mrežnoj stranici e-Oglasna ploča suda, solidarno uplatiti daljnji predujam za namirenje troškova prethodnoga i otvorenoga stečajnog postupka u iznosu od 3.800,00 kuna na žiro račun ovog suda otvoren kod Hrvatske poštanske banke d.d. broj: IBAN: HR43 2390 0011 3000 0085 7 s pozivom na broj odobrenja 05 221-864-16.</w:t>
      </w:r>
    </w:p>
    <w:p w:rsidRDefault="00532ECE" w:rsidP="00532ECE" w:rsidR="00532ECE" w:rsidRPr="00532ECE">
      <w:pPr>
        <w:spacing w:after="0"/>
        <w:ind w:firstLine="705"/>
        <w:jc w:val="both"/>
        <w:rPr>
          <w:rFonts w:cs="Times New Roman" w:eastAsia="Times New Roman"/>
          <w:lang w:eastAsia="hr-HR"/>
        </w:rPr>
      </w:pPr>
      <w:r w:rsidRPr="00532ECE">
        <w:rPr>
          <w:rFonts w:cs="Times New Roman" w:eastAsia="Times New Roman"/>
          <w:lang w:eastAsia="hr-HR"/>
        </w:rPr>
        <w:t>II. Ako osobe iz točke I. izreke ovog rješenja ne predujme zatraženi iznos, sud će donijeti rješenje o otvaranju i istovremenom zaključenju stečajnoga postupka nad uvodno označenim dužnikom.</w:t>
      </w:r>
    </w:p>
    <w:p w:rsidRDefault="00532ECE" w:rsidP="00532ECE" w:rsidR="00532ECE" w:rsidRPr="00532ECE">
      <w:pPr>
        <w:spacing w:after="0"/>
        <w:ind w:firstLine="705"/>
        <w:jc w:val="both"/>
        <w:rPr>
          <w:rFonts w:cs="Times New Roman" w:eastAsia="Times New Roman"/>
          <w:lang w:eastAsia="hr-HR"/>
        </w:rPr>
      </w:pPr>
      <w:r w:rsidRPr="00532ECE">
        <w:rPr>
          <w:rFonts w:cs="Times New Roman" w:eastAsia="Times New Roman"/>
          <w:lang w:eastAsia="hr-HR"/>
        </w:rPr>
        <w:t xml:space="preserve">III. Ovo rješenje će se objaviti na mrežnoj stranici e-Oglasna ploča suda istog dana kada je doneseno. </w:t>
      </w:r>
    </w:p>
    <w:p w:rsidRDefault="00532ECE" w:rsidP="00532ECE" w:rsidR="00532ECE" w:rsidRPr="00532ECE">
      <w:pPr>
        <w:spacing w:after="0"/>
        <w:jc w:val="both"/>
        <w:rPr>
          <w:rFonts w:cs="Times New Roman" w:eastAsia="Times New Roman"/>
          <w:lang w:eastAsia="hr-HR"/>
        </w:rPr>
      </w:pPr>
    </w:p>
    <w:p w:rsidRDefault="00532ECE" w:rsidP="00532ECE" w:rsidR="00532ECE" w:rsidRPr="00532ECE">
      <w:pPr>
        <w:spacing w:after="0"/>
        <w:jc w:val="center"/>
        <w:rPr>
          <w:rFonts w:cs="Times New Roman" w:eastAsia="Times New Roman"/>
          <w:lang w:eastAsia="hr-HR"/>
        </w:rPr>
      </w:pPr>
      <w:r w:rsidRPr="00532ECE">
        <w:rPr>
          <w:rFonts w:cs="Times New Roman" w:eastAsia="Times New Roman"/>
          <w:lang w:eastAsia="hr-HR"/>
        </w:rPr>
        <w:t>Obrazloženje</w:t>
      </w:r>
    </w:p>
    <w:p w:rsidRDefault="00532ECE" w:rsidP="00532ECE" w:rsidR="00532ECE" w:rsidRPr="00532ECE">
      <w:pPr>
        <w:spacing w:after="0"/>
        <w:jc w:val="both"/>
        <w:rPr>
          <w:rFonts w:cs="Times New Roman" w:eastAsia="Times New Roman"/>
          <w:lang w:eastAsia="hr-HR"/>
        </w:rPr>
      </w:pPr>
    </w:p>
    <w:p w:rsidRDefault="00532ECE" w:rsidP="00532ECE" w:rsidR="00532ECE" w:rsidRPr="00532ECE">
      <w:pPr>
        <w:spacing w:after="0"/>
        <w:ind w:firstLine="708"/>
        <w:jc w:val="both"/>
        <w:rPr>
          <w:rFonts w:cs="Times New Roman" w:eastAsia="Times New Roman"/>
          <w:lang w:eastAsia="hr-HR"/>
        </w:rPr>
      </w:pPr>
      <w:r w:rsidRPr="00532ECE">
        <w:rPr>
          <w:rFonts w:cs="Times New Roman" w:eastAsia="Times New Roman"/>
          <w:lang w:eastAsia="hr-HR"/>
        </w:rPr>
        <w:t xml:space="preserve">Postupajući po zahtjevu Financijske agencije od 2. studenog 2015. za provedbu skraćenoga stečajnoga postupka nad uvodno označenim dužnikom, ovaj sud je rješenjem poslovni broj St-273/15 od 16. svibnja 2016., obustavio skraćeni stečajni postupak nad istim. </w:t>
      </w:r>
    </w:p>
    <w:p w:rsidRDefault="00532ECE" w:rsidP="00532ECE" w:rsidR="00532ECE" w:rsidRPr="00532ECE">
      <w:pPr>
        <w:spacing w:after="0"/>
        <w:ind w:left="708"/>
        <w:jc w:val="both"/>
        <w:rPr>
          <w:rFonts w:cs="Times New Roman" w:eastAsia="Times New Roman"/>
          <w:lang w:eastAsia="hr-HR"/>
        </w:rPr>
      </w:pPr>
      <w:r w:rsidRPr="00532ECE">
        <w:rPr>
          <w:rFonts w:cs="Times New Roman" w:eastAsia="Times New Roman"/>
          <w:lang w:eastAsia="hr-HR"/>
        </w:rPr>
        <w:t xml:space="preserve">Nakon pravomoćnosti navedenog rješenja, a na temelju prijedloga uvodno označenih </w:t>
      </w:r>
    </w:p>
    <w:p w:rsidRDefault="00532ECE" w:rsidP="00532ECE" w:rsidR="00532ECE" w:rsidRPr="00532ECE">
      <w:pPr>
        <w:spacing w:after="0"/>
        <w:jc w:val="both"/>
        <w:rPr>
          <w:rFonts w:cs="Times New Roman" w:eastAsia="Times New Roman"/>
          <w:lang w:eastAsia="hr-HR"/>
        </w:rPr>
      </w:pPr>
      <w:r w:rsidRPr="00532ECE">
        <w:rPr>
          <w:rFonts w:cs="Times New Roman" w:eastAsia="Times New Roman"/>
          <w:lang w:eastAsia="hr-HR"/>
        </w:rPr>
        <w:t>vjerovnika, rješenjem ovog suda poslovni broj gornji od 20. lipnja 2016. pokrenut je prethodni postupak radi utvrđivanja pretpostavki za otvaranje stečajnoga postupka nad dužnikom.</w:t>
      </w:r>
    </w:p>
    <w:p w:rsidRDefault="00532ECE" w:rsidP="00532ECE" w:rsidR="00532ECE" w:rsidRPr="00532ECE">
      <w:pPr>
        <w:spacing w:after="0"/>
        <w:ind w:firstLine="708"/>
        <w:jc w:val="both"/>
        <w:rPr>
          <w:rFonts w:cs="Times New Roman" w:eastAsia="Times New Roman"/>
          <w:lang w:eastAsia="hr-HR"/>
        </w:rPr>
      </w:pPr>
      <w:r w:rsidRPr="00532ECE">
        <w:rPr>
          <w:rFonts w:cs="Times New Roman" w:eastAsia="Times New Roman"/>
          <w:lang w:eastAsia="hr-HR"/>
        </w:rPr>
        <w:t xml:space="preserve">Na ročište radi očitovanja o prijedlogu i ročištu radi utvrđivanja pretpostavki za otvaranje stečajnog postupka nad dužnikom od 6. srpnja 2016. nisu pristupile uredno pozvane osobe ovlaštena za zastupanje dužnika po zakonu zbog čega je ovaj sud rješenjem od istog dana imenovao Sandru Gregorić Jelinek iz Zagreba za privremenu stečajnu upraviteljicu </w:t>
      </w:r>
      <w:r w:rsidRPr="00532ECE">
        <w:rPr>
          <w:rFonts w:cs="Times New Roman" w:eastAsia="Times New Roman"/>
          <w:lang w:eastAsia="hr-HR"/>
        </w:rPr>
        <w:lastRenderedPageBreak/>
        <w:t xml:space="preserve">dužnika te naložio istoj u roku od 45 dana ispitati postojanje razloga za otvaranje stečajnoga postupka te postojanje imovine dužnika unovčenjem koje bi se mogli namiriti troškovi postupka i vjerovnici dužnika. </w:t>
      </w:r>
    </w:p>
    <w:p w:rsidRDefault="00532ECE" w:rsidP="00532ECE" w:rsidR="00532ECE" w:rsidRPr="00532ECE">
      <w:pPr>
        <w:spacing w:after="0"/>
        <w:ind w:firstLine="708"/>
        <w:jc w:val="both"/>
        <w:rPr>
          <w:rFonts w:cs="Times New Roman" w:eastAsia="Times New Roman"/>
          <w:lang w:eastAsia="hr-HR"/>
        </w:rPr>
      </w:pPr>
      <w:r w:rsidRPr="00532ECE">
        <w:rPr>
          <w:rFonts w:cs="Times New Roman" w:eastAsia="Times New Roman"/>
          <w:lang w:eastAsia="hr-HR"/>
        </w:rPr>
        <w:t>U izvješću o utvrđenim okolnostima od 25. kolovoza 2016. privremena stečajna upraviteljica je u bitnom navela da postoji stečajni razlog nesposobnosti dužnika za plaćanje u smislu čl. 6. st. 2. Stečajnog zakona (Narodne novine broj 71/15, dalje u tekstu: SZ) zbog nepodmirenih osnova za plaćanje u iznosu od preko 3 milijuna kuna, da nema uvjeta za nastavak poslovanja dužnika te da dužnik nema imovinu unovčenjem koje bi se mogli podmiriti troškovi stečajnoga postupka, vjerovnici stečajne mase i stečajni vjerovnici, predlažući sudu donošenje odluke o otvaranju i istovremenom zaključenju stečajnoga postupka nad dužnikom sukladno odredbi čl. 132. SZ-a.</w:t>
      </w:r>
    </w:p>
    <w:p w:rsidRDefault="00532ECE" w:rsidP="00532ECE" w:rsidR="00532ECE" w:rsidRPr="00532ECE">
      <w:pPr>
        <w:spacing w:after="0"/>
        <w:ind w:firstLine="708"/>
        <w:jc w:val="both"/>
        <w:rPr>
          <w:rFonts w:cs="Times New Roman" w:eastAsia="Times New Roman"/>
          <w:lang w:eastAsia="hr-HR"/>
        </w:rPr>
      </w:pPr>
      <w:r w:rsidRPr="00532ECE">
        <w:rPr>
          <w:rFonts w:cs="Times New Roman" w:eastAsia="Times New Roman"/>
          <w:lang w:eastAsia="hr-HR"/>
        </w:rPr>
        <w:t>Odredbom čl. 132. st. 1. i 2. SZ-a propisano je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prethodnog i otvorenoga stečajnog postupka te da će u protivnom donijeti rješenje o otvaranju i zaključenju stečajnoga postupka.</w:t>
      </w:r>
    </w:p>
    <w:p w:rsidRDefault="00532ECE" w:rsidP="00532ECE" w:rsidR="00532ECE" w:rsidRPr="00532ECE">
      <w:pPr>
        <w:spacing w:after="0"/>
        <w:ind w:firstLine="708"/>
        <w:jc w:val="both"/>
        <w:rPr>
          <w:rFonts w:cs="Times New Roman" w:eastAsia="Times New Roman"/>
          <w:lang w:eastAsia="hr-HR"/>
        </w:rPr>
      </w:pPr>
      <w:r w:rsidRPr="00532ECE">
        <w:rPr>
          <w:rFonts w:cs="Times New Roman" w:eastAsia="Times New Roman"/>
          <w:lang w:eastAsia="hr-HR"/>
        </w:rPr>
        <w:t xml:space="preserve">Predujam za namirenje troškova prethodnoga i otvorenoga stečajnoga postupka nad dužnikom, privremena stečajna upraviteljica je u navedenom izvješću procijenila i specificirala u iznosu od 13.800,00 kuna navodeći da se isti sastoje od; nagrade stečajnom upravitelju u iznosu od 10.000,00 kuna bruto, računovodstvenih usluga u iznosu od 3.000,00 kuna, troškova platnog prometa, otvaranja i zatvaranja računa u iznosu od 500,00 kuna te uredsko administrativnih troškova, troškova izrade pečata i poštanskih troškova u iznosu od 300,00 kuna. </w:t>
      </w:r>
    </w:p>
    <w:p w:rsidRDefault="00532ECE" w:rsidP="00532ECE" w:rsidR="00532ECE" w:rsidRPr="00532ECE">
      <w:pPr>
        <w:spacing w:after="0"/>
        <w:ind w:firstLine="708"/>
        <w:jc w:val="both"/>
        <w:rPr>
          <w:rFonts w:cs="Times New Roman" w:eastAsia="Times New Roman"/>
          <w:lang w:eastAsia="hr-HR"/>
        </w:rPr>
      </w:pPr>
      <w:r w:rsidRPr="00532ECE">
        <w:rPr>
          <w:rFonts w:cs="Times New Roman" w:eastAsia="Times New Roman"/>
          <w:lang w:eastAsia="hr-HR"/>
        </w:rPr>
        <w:t xml:space="preserve">Uvidom u </w:t>
      </w:r>
      <w:proofErr w:type="spellStart"/>
      <w:r w:rsidRPr="00532ECE">
        <w:rPr>
          <w:rFonts w:cs="Times New Roman" w:eastAsia="Times New Roman"/>
          <w:lang w:eastAsia="hr-HR"/>
        </w:rPr>
        <w:t>kontovnik</w:t>
      </w:r>
      <w:proofErr w:type="spellEnd"/>
      <w:r w:rsidRPr="00532ECE">
        <w:rPr>
          <w:rFonts w:cs="Times New Roman" w:eastAsia="Times New Roman"/>
          <w:lang w:eastAsia="hr-HR"/>
        </w:rPr>
        <w:t xml:space="preserve"> spisa predmeta poslovni broj gornji (list spisa 10) utvrđeno je da su uvodno označeni vjerovnici još ranije uplatili iznos od sveukupno 10.000,00 kuna za podnošenje prijedloga za otvaranje stečajnog postupka nad dužnikom, a sukladno oglasu ovog suda od 18. siječnja 2016. u skraćenom stečajnom postupku. Zbog navedenog, daljnji predujam potreban za namirenje troškova prethodnoga i otvorenoga stečajnoga postupka u smislu čl. 132. st. 1. i 2. SZ-a, a pobliže označen u izvješću privremene stečajne upraviteljice u iznosu od 13.800,00 kuna, trebalo je umanjiti za već postojeći iznos predujma u iznosu od 10.000,00 kuna uplaćen od strane navedenih vjerovnika. </w:t>
      </w:r>
    </w:p>
    <w:p w:rsidRDefault="00532ECE" w:rsidP="00532ECE" w:rsidR="00532ECE" w:rsidRPr="00532ECE">
      <w:pPr>
        <w:spacing w:after="0"/>
        <w:ind w:firstLine="708"/>
        <w:jc w:val="both"/>
        <w:rPr>
          <w:rFonts w:cs="Times New Roman" w:eastAsia="Times New Roman"/>
          <w:lang w:eastAsia="hr-HR"/>
        </w:rPr>
      </w:pPr>
      <w:r w:rsidRPr="00532ECE">
        <w:rPr>
          <w:rFonts w:cs="Times New Roman" w:eastAsia="Times New Roman"/>
          <w:lang w:eastAsia="hr-HR"/>
        </w:rPr>
        <w:t xml:space="preserve">Slijedom navedenog, a prije donošenja odluke iz čl. 132. st. 2. SZ-a, trebalo je pozvati osobe koje imaju pravni interes za provedbom stečajnoga postupka nad dužnikom na uplatu razlike navedenog predujma u iznosu od 3.800,00 kuna, zbog čega je temeljem odredbe čl. 132. st. 1. SZ-a donesena odluka kao u izreci rješenja. </w:t>
      </w:r>
    </w:p>
    <w:p w:rsidRDefault="00532ECE" w:rsidP="00532ECE" w:rsidR="00532ECE" w:rsidRPr="00532ECE">
      <w:pPr>
        <w:spacing w:after="0"/>
        <w:rPr>
          <w:rFonts w:cs="Times New Roman" w:eastAsia="Times New Roman"/>
          <w:lang w:eastAsia="hr-HR"/>
        </w:rPr>
      </w:pPr>
    </w:p>
    <w:p w:rsidRDefault="00532ECE" w:rsidP="00532ECE" w:rsidR="00532ECE" w:rsidRPr="00532ECE">
      <w:pPr>
        <w:spacing w:after="0"/>
        <w:jc w:val="center"/>
        <w:rPr>
          <w:rFonts w:cs="Times New Roman" w:eastAsia="Times New Roman"/>
          <w:lang w:eastAsia="hr-HR"/>
        </w:rPr>
      </w:pPr>
      <w:r w:rsidRPr="00532ECE">
        <w:rPr>
          <w:rFonts w:cs="Times New Roman" w:eastAsia="Times New Roman"/>
          <w:lang w:eastAsia="hr-HR"/>
        </w:rPr>
        <w:t xml:space="preserve">U Zadru 17. listopada 2016. </w:t>
      </w:r>
    </w:p>
    <w:p w:rsidRDefault="00532ECE" w:rsidP="00532ECE" w:rsidR="00532ECE" w:rsidRPr="00532ECE">
      <w:pPr>
        <w:spacing w:after="0"/>
        <w:ind w:firstLine="708"/>
        <w:jc w:val="right"/>
        <w:rPr>
          <w:rFonts w:cs="Times New Roman" w:eastAsia="Times New Roman"/>
          <w:lang w:eastAsia="hr-HR"/>
        </w:rPr>
      </w:pPr>
      <w:r w:rsidRPr="00532ECE">
        <w:rPr>
          <w:rFonts w:cs="Times New Roman" w:eastAsia="Times New Roman"/>
          <w:lang w:eastAsia="hr-HR"/>
        </w:rPr>
        <w:t xml:space="preserve">                                             Sutkinja:</w:t>
      </w:r>
    </w:p>
    <w:p w:rsidRDefault="00532ECE" w:rsidP="00532ECE" w:rsidR="00532ECE" w:rsidRPr="00532ECE">
      <w:pPr>
        <w:spacing w:after="0"/>
        <w:ind w:firstLine="708" w:left="2124"/>
        <w:jc w:val="center"/>
        <w:rPr>
          <w:rFonts w:cs="Times New Roman" w:eastAsia="Times New Roman"/>
          <w:lang w:eastAsia="hr-HR"/>
        </w:rPr>
      </w:pPr>
      <w:r w:rsidRPr="00532ECE">
        <w:rPr>
          <w:rFonts w:cs="Times New Roman" w:eastAsia="Times New Roman"/>
          <w:lang w:eastAsia="hr-HR"/>
        </w:rPr>
        <w:t xml:space="preserve">                                                                                    Tina Grgas</w:t>
      </w:r>
    </w:p>
    <w:p w:rsidRDefault="00532ECE" w:rsidP="00532ECE" w:rsidR="00532ECE" w:rsidRPr="00532ECE">
      <w:pPr>
        <w:spacing w:after="0"/>
        <w:jc w:val="center"/>
        <w:rPr>
          <w:rFonts w:cs="Times New Roman" w:eastAsia="Times New Roman"/>
          <w:lang w:eastAsia="hr-HR"/>
        </w:rPr>
      </w:pPr>
    </w:p>
    <w:p w:rsidRDefault="00532ECE" w:rsidP="00532ECE" w:rsidR="00532ECE" w:rsidRPr="00532ECE">
      <w:pPr>
        <w:spacing w:after="0"/>
        <w:rPr>
          <w:rFonts w:cs="Times New Roman" w:eastAsia="Times New Roman"/>
          <w:lang w:eastAsia="hr-HR"/>
        </w:rPr>
      </w:pPr>
      <w:r w:rsidRPr="00532ECE">
        <w:rPr>
          <w:rFonts w:cs="Times New Roman" w:eastAsia="Times New Roman"/>
          <w:lang w:eastAsia="hr-HR"/>
        </w:rPr>
        <w:tab/>
        <w:t xml:space="preserve">UPUTA O PRAVNOM LIJEKU: </w:t>
      </w:r>
    </w:p>
    <w:p w:rsidRDefault="00532ECE" w:rsidP="00532ECE" w:rsidR="00532ECE" w:rsidRPr="00532ECE">
      <w:pPr>
        <w:spacing w:after="0"/>
        <w:ind w:firstLine="708"/>
        <w:jc w:val="both"/>
        <w:rPr>
          <w:rFonts w:cs="Times New Roman" w:eastAsia="Times New Roman"/>
          <w:lang w:eastAsia="hr-HR"/>
        </w:rPr>
      </w:pPr>
      <w:r w:rsidRPr="00532ECE">
        <w:rPr>
          <w:rFonts w:cs="Times New Roman" w:eastAsia="Times New Roman"/>
          <w:lang w:eastAsia="hr-HR"/>
        </w:rPr>
        <w:t xml:space="preserve">Protiv ovog rješenja dopuštena je žalba. Ista se podnosi Visokom trgovačkom sudu Republike Hrvatske putem ovog suda, u roku od 8 dana od isteka osmog dana od objave ovog rješenja na e-Oglasnoj ploči suda (čl. 12. i 19. Stečajnog zakona). </w:t>
      </w:r>
    </w:p>
    <w:p w:rsidRDefault="00532ECE" w:rsidP="00532ECE" w:rsidR="00532ECE" w:rsidRPr="00532ECE">
      <w:pPr>
        <w:spacing w:after="0"/>
        <w:ind w:firstLine="708"/>
        <w:rPr>
          <w:rFonts w:cs="Times New Roman" w:eastAsia="Times New Roman"/>
          <w:lang w:eastAsia="hr-HR"/>
        </w:rPr>
      </w:pPr>
      <w:r w:rsidRPr="00532ECE">
        <w:rPr>
          <w:rFonts w:cs="Times New Roman" w:eastAsia="Times New Roman"/>
          <w:lang w:eastAsia="hr-HR"/>
        </w:rPr>
        <w:t xml:space="preserve">Dostaviti: </w:t>
      </w:r>
    </w:p>
    <w:p w:rsidRDefault="00532ECE" w:rsidP="00532ECE" w:rsidR="00532ECE" w:rsidRPr="00532ECE">
      <w:pPr>
        <w:spacing w:after="0"/>
        <w:ind w:left="708"/>
        <w:rPr>
          <w:rFonts w:cs="Times New Roman" w:eastAsia="Times New Roman"/>
          <w:lang w:eastAsia="hr-HR"/>
        </w:rPr>
      </w:pPr>
      <w:r w:rsidRPr="00532ECE">
        <w:rPr>
          <w:rFonts w:cs="Times New Roman" w:eastAsia="Times New Roman"/>
          <w:lang w:eastAsia="hr-HR"/>
        </w:rPr>
        <w:t xml:space="preserve">- Svim sudionicima postupka putem e-Oglasne ploče suda </w:t>
      </w:r>
    </w:p>
    <w:p w:rsidRDefault="00532ECE" w:rsidP="00532ECE" w:rsidR="00532ECE" w:rsidRPr="00532ECE">
      <w:pPr>
        <w:spacing w:after="0"/>
        <w:ind w:firstLine="708"/>
        <w:rPr>
          <w:rFonts w:cs="Times New Roman" w:eastAsia="Times New Roman"/>
          <w:lang w:eastAsia="hr-HR"/>
        </w:rPr>
      </w:pPr>
      <w:r w:rsidRPr="00532ECE">
        <w:rPr>
          <w:rFonts w:cs="Times New Roman" w:eastAsia="Times New Roman"/>
          <w:lang w:eastAsia="hr-HR"/>
        </w:rPr>
        <w:t>- Privremenoj stečajnoj upraviteljici putem e-</w:t>
      </w:r>
      <w:proofErr w:type="spellStart"/>
      <w:r w:rsidRPr="00532ECE">
        <w:rPr>
          <w:rFonts w:cs="Times New Roman" w:eastAsia="Times New Roman"/>
          <w:lang w:eastAsia="hr-HR"/>
        </w:rPr>
        <w:t>maila</w:t>
      </w:r>
      <w:proofErr w:type="spellEnd"/>
      <w:r w:rsidRPr="00532ECE">
        <w:rPr>
          <w:rFonts w:cs="Times New Roman" w:eastAsia="Times New Roman"/>
          <w:lang w:eastAsia="hr-HR"/>
        </w:rPr>
        <w:t xml:space="preserve"> </w:t>
      </w:r>
    </w:p>
    <w:p w:rsidRDefault="00532ECE" w:rsidP="00532ECE" w:rsidR="00DA0242">
      <w:pPr>
        <w:spacing w:after="0"/>
        <w:ind w:firstLine="708"/>
      </w:pPr>
      <w:r w:rsidRPr="00532ECE">
        <w:rPr>
          <w:rFonts w:cs="Times New Roman" w:eastAsia="Times New Roman"/>
          <w:lang w:eastAsia="hr-HR"/>
        </w:rPr>
        <w:t xml:space="preserve">- Računovodstvu ovog suda   </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2ECE"/>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3817319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2016.</izvorni_sadrzaj>
    <derivirana_varijabla naziv="DomainObject.DatumDonosenjaOdluke_1">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St-864/2016-16</izvorni_sadrzaj>
    <derivirana_varijabla naziv="DomainObject.Oznaka_1">St-864/2016-16</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864</izvorni_sadrzaj>
    <derivirana_varijabla naziv="DomainObject.Predmet.Broj_1">864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lipnja 2016.</izvorni_sadrzaj>
    <derivirana_varijabla naziv="DomainObject.Predmet.DatumOsnivanja_1">15.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St-864/2016</izvorni_sadrzaj>
    <derivirana_varijabla naziv="DomainObject.Predmet.OznakaBroj_1">St-864/2016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MATURUS d.o.o. za građenje i usluge</izvorni_sadrzaj>
    <derivirana_varijabla naziv="DomainObject.Predmet.ProtustrankaFormated_1">  MATURUS d.o.o. za građenje i usluge</derivirana_varijabla>
  </DomainObject.Predmet.ProtustrankaFormated>
  <DomainObject.Predmet.ProtustrankaFormatedOIB>
    <izvorni_sadrzaj>  MATURUS d.o.o. za građenje i usluge, OIB 96217664101</izvorni_sadrzaj>
    <derivirana_varijabla naziv="DomainObject.Predmet.ProtustrankaFormatedOIB_1">  MATURUS d.o.o. za građenje i usluge, OIB 96217664101</derivirana_varijabla>
  </DomainObject.Predmet.ProtustrankaFormatedOIB>
  <DomainObject.Predmet.ProtustrankaFormatedWithAdress>
    <izvorni_sadrzaj> MATURUS d.o.o. za građenje i usluge, Ulica Mate Ujevića 7, 23000 Zadar</izvorni_sadrzaj>
    <derivirana_varijabla naziv="DomainObject.Predmet.ProtustrankaFormatedWithAdress_1"> MATURUS d.o.o. za građenje i usluge, Ulica Mate Ujevića 7, 23000 Zadar</derivirana_varijabla>
  </DomainObject.Predmet.ProtustrankaFormatedWithAdress>
  <DomainObject.Predmet.ProtustrankaFormatedWithAdressOIB>
    <izvorni_sadrzaj> MATURUS d.o.o. za građenje i usluge, OIB 96217664101, Ulica Mate Ujevića 7, 23000 Zadar</izvorni_sadrzaj>
    <derivirana_varijabla naziv="DomainObject.Predmet.ProtustrankaFormatedWithAdressOIB_1"> MATURUS d.o.o. za građenje i usluge, OIB 96217664101, Ulica Mate Ujevića 7, 23000 Zadar</derivirana_varijabla>
  </DomainObject.Predmet.ProtustrankaFormatedWithAdressOIB>
  <DomainObject.Predmet.ProtustrankaWithAdress>
    <izvorni_sadrzaj>MATURUS d.o.o. za građenje i usluge Ulica Mate Ujevića 7, 23000 Zadar</izvorni_sadrzaj>
    <derivirana_varijabla naziv="DomainObject.Predmet.ProtustrankaWithAdress_1">MATURUS d.o.o. za građenje i usluge Ulica Mate Ujevića 7, 23000 Zadar</derivirana_varijabla>
  </DomainObject.Predmet.ProtustrankaWithAdress>
  <DomainObject.Predmet.ProtustrankaWithAdressOIB>
    <izvorni_sadrzaj>MATURUS d.o.o. za građenje i usluge, OIB 96217664101, Ulica Mate Ujevića 7, 23000 Zadar</izvorni_sadrzaj>
    <derivirana_varijabla naziv="DomainObject.Predmet.ProtustrankaWithAdressOIB_1">MATURUS d.o.o. za građenje i usluge, OIB 96217664101, Ulica Mate Ujevića 7, 23000 Zadar</derivirana_varijabla>
  </DomainObject.Predmet.ProtustrankaWithAdressOIB>
  <DomainObject.Predmet.ProtustrankaNazivFormated>
    <izvorni_sadrzaj>MATURUS d.o.o. za građenje i usluge</izvorni_sadrzaj>
    <derivirana_varijabla naziv="DomainObject.Predmet.ProtustrankaNazivFormated_1">MATURUS d.o.o. za građenje i usluge</derivirana_varijabla>
  </DomainObject.Predmet.ProtustrankaNazivFormated>
  <DomainObject.Predmet.ProtustrankaNazivFormatedOIB>
    <izvorni_sadrzaj>MATURUS d.o.o. za građenje i usluge, OIB 96217664101</izvorni_sadrzaj>
    <derivirana_varijabla naziv="DomainObject.Predmet.ProtustrankaNazivFormatedOIB_1">MATURUS d.o.o. za građenje i usluge, OIB 96217664101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Darko Harasti; Flavio Marin</izvorni_sadrzaj>
    <derivirana_varijabla naziv="DomainObject.Predmet.StrankaFormated_1">  FINA; Darko Harasti; Flavio Marin</derivirana_varijabla>
  </DomainObject.Predmet.StrankaFormated>
  <DomainObject.Predmet.StrankaFormatedOIB>
    <izvorni_sadrzaj>  FINA, OIB 85821130368; Darko Harasti, OIB 78989209535; Flavio Marin</izvorni_sadrzaj>
    <derivirana_varijabla naziv="DomainObject.Predmet.StrankaFormatedOIB_1">  FINA, OIB 85821130368; Darko Harasti, OIB 78989209535; Flavio Marin</derivirana_varijabla>
  </DomainObject.Predmet.StrankaFormatedOIB>
  <DomainObject.Predmet.StrankaFormatedWithAdress>
    <izvorni_sadrzaj> FINA; Darko Harasti, Bože Težaka 2, 10360 Ivanja Reka; Flavio Marin</izvorni_sadrzaj>
    <derivirana_varijabla naziv="DomainObject.Predmet.StrankaFormatedWithAdress_1"> FINA; Darko Harasti, Bože Težaka 2, 10360 Ivanja Reka; Flavio Marin</derivirana_varijabla>
  </DomainObject.Predmet.StrankaFormatedWithAdress>
  <DomainObject.Predmet.StrankaFormatedWithAdressOIB>
    <izvorni_sadrzaj> FINA, OIB 85821130368; Darko Harasti, OIB 78989209535, Bože Težaka 2, 10360 Ivanja Reka; Flavio Marin</izvorni_sadrzaj>
    <derivirana_varijabla naziv="DomainObject.Predmet.StrankaFormatedWithAdressOIB_1"> FINA, OIB 85821130368; Darko Harasti, OIB 78989209535, Bože Težaka 2, 10360 Ivanja Reka; Flavio Marin</derivirana_varijabla>
  </DomainObject.Predmet.StrankaFormatedWithAdressOIB>
  <DomainObject.Predmet.StrankaWithAdress>
    <izvorni_sadrzaj>FINA ,Darko Harasti Bože Težaka 2,10360 Ivanja Reka,Flavio Marin </izvorni_sadrzaj>
    <derivirana_varijabla naziv="DomainObject.Predmet.StrankaWithAdress_1">FINA ,Darko Harasti Bože Težaka 2,10360 Ivanja Reka,Flavio Marin </derivirana_varijabla>
  </DomainObject.Predmet.StrankaWithAdress>
  <DomainObject.Predmet.StrankaWithAdressOIB>
    <izvorni_sadrzaj>FINA, OIB 85821130368,Darko Harasti, OIB 78989209535, Bože Težaka 2,10360 Ivanja Reka,Flavio Marin</izvorni_sadrzaj>
    <derivirana_varijabla naziv="DomainObject.Predmet.StrankaWithAdressOIB_1">FINA, OIB 85821130368,Darko Harasti, OIB 78989209535, Bože Težaka 2,10360 Ivanja Reka,Flavio Marin</derivirana_varijabla>
  </DomainObject.Predmet.StrankaWithAdressOIB>
  <DomainObject.Predmet.StrankaNazivFormated>
    <izvorni_sadrzaj>FINA,Darko Harasti,Flavio Marin</izvorni_sadrzaj>
    <derivirana_varijabla naziv="DomainObject.Predmet.StrankaNazivFormated_1">FINA,Darko Harasti,Flavio Marin</derivirana_varijabla>
  </DomainObject.Predmet.StrankaNazivFormated>
  <DomainObject.Predmet.StrankaNazivFormatedOIB>
    <izvorni_sadrzaj>FINA, OIB 85821130368,Darko Harasti, OIB 78989209535,Flavio Marin</izvorni_sadrzaj>
    <derivirana_varijabla naziv="DomainObject.Predmet.StrankaNazivFormatedOIB_1">FINA, OIB 85821130368,Darko Harasti, OIB 78989209535,Flavio Marin</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Darko Harasti</item>
      <item>Flavio Marin</item>
    </izvorni_sadrzaj>
    <derivirana_varijabla naziv="DomainObject.Predmet.StrankaListFormated_1">
      <item>FINA</item>
      <item>Darko Harasti</item>
      <item>Flavio Marin</item>
    </derivirana_varijabla>
  </DomainObject.Predmet.StrankaListFormated>
  <DomainObject.Predmet.StrankaListFormatedOIB>
    <izvorni_sadrzaj>
      <item>FINA, OIB 85821130368</item>
      <item>Darko Harasti, OIB 78989209535</item>
      <item>Flavio Marin</item>
    </izvorni_sadrzaj>
    <derivirana_varijabla naziv="DomainObject.Predmet.StrankaListFormatedOIB_1">
      <item>FINA, OIB 85821130368</item>
      <item>Darko Harasti, OIB 78989209535</item>
      <item>Flavio Marin</item>
    </derivirana_varijabla>
  </DomainObject.Predmet.StrankaListFormatedOIB>
  <DomainObject.Predmet.StrankaListFormatedWithAdress>
    <izvorni_sadrzaj>
      <item>FINA</item>
      <item>Darko Harasti, Bože Težaka 2, 10360 Ivanja Reka</item>
      <item>Flavio Marin</item>
    </izvorni_sadrzaj>
    <derivirana_varijabla naziv="DomainObject.Predmet.StrankaListFormatedWithAdress_1">
      <item>FINA</item>
      <item>Darko Harasti, Bože Težaka 2, 10360 Ivanja Reka</item>
      <item>Flavio Marin</item>
    </derivirana_varijabla>
  </DomainObject.Predmet.StrankaListFormatedWithAdress>
  <DomainObject.Predmet.StrankaListFormatedWithAdressOIB>
    <izvorni_sadrzaj>
      <item>FINA, OIB 85821130368</item>
      <item>Darko Harasti, OIB 78989209535, Bože Težaka 2, 10360 Ivanja Reka</item>
      <item>Flavio Marin</item>
    </izvorni_sadrzaj>
    <derivirana_varijabla naziv="DomainObject.Predmet.StrankaListFormatedWithAdressOIB_1">
      <item>FINA, OIB 85821130368</item>
      <item>Darko Harasti, OIB 78989209535, Bože Težaka 2, 10360 Ivanja Reka</item>
      <item>Flavio Marin</item>
    </derivirana_varijabla>
  </DomainObject.Predmet.StrankaListFormatedWithAdressOIB>
  <DomainObject.Predmet.StrankaListNazivFormated>
    <izvorni_sadrzaj>
      <item>FINA</item>
      <item>Darko Harasti</item>
      <item>Flavio Marin</item>
    </izvorni_sadrzaj>
    <derivirana_varijabla naziv="DomainObject.Predmet.StrankaListNazivFormated_1">
      <item>FINA</item>
      <item>Darko Harasti</item>
      <item>Flavio Marin</item>
    </derivirana_varijabla>
  </DomainObject.Predmet.StrankaListNazivFormated>
  <DomainObject.Predmet.StrankaListNazivFormatedOIB>
    <izvorni_sadrzaj>
      <item>FINA, OIB 85821130368</item>
      <item>Darko Harasti, OIB 78989209535</item>
      <item>Flavio Marin</item>
    </izvorni_sadrzaj>
    <derivirana_varijabla naziv="DomainObject.Predmet.StrankaListNazivFormatedOIB_1">
      <item>FINA, OIB 85821130368</item>
      <item>Darko Harasti, OIB 78989209535</item>
      <item>Flavio Marin</item>
    </derivirana_varijabla>
  </DomainObject.Predmet.StrankaListNazivFormatedOIB>
  <DomainObject.Predmet.ProtuStrankaListFormated>
    <izvorni_sadrzaj>
      <item>MATURUS d.o.o. za građenje i usluge</item>
    </izvorni_sadrzaj>
    <derivirana_varijabla naziv="DomainObject.Predmet.ProtuStrankaListFormated_1">
      <item>MATURUS d.o.o. za građenje i usluge</item>
    </derivirana_varijabla>
  </DomainObject.Predmet.ProtuStrankaListFormated>
  <DomainObject.Predmet.ProtuStrankaListFormatedOIB>
    <izvorni_sadrzaj>
      <item>MATURUS d.o.o. za građenje i usluge, OIB 96217664101</item>
    </izvorni_sadrzaj>
    <derivirana_varijabla naziv="DomainObject.Predmet.ProtuStrankaListFormatedOIB_1">
      <item>MATURUS d.o.o. za građenje i usluge, OIB 96217664101</item>
    </derivirana_varijabla>
  </DomainObject.Predmet.ProtuStrankaListFormatedOIB>
  <DomainObject.Predmet.ProtuStrankaListFormatedWithAdress>
    <izvorni_sadrzaj>
      <item>MATURUS d.o.o. za građenje i usluge, Ulica Mate Ujevića 7, 23000 Zadar</item>
    </izvorni_sadrzaj>
    <derivirana_varijabla naziv="DomainObject.Predmet.ProtuStrankaListFormatedWithAdress_1">
      <item>MATURUS d.o.o. za građenje i usluge, Ulica Mate Ujevića 7, 23000 Zadar</item>
    </derivirana_varijabla>
  </DomainObject.Predmet.ProtuStrankaListFormatedWithAdress>
  <DomainObject.Predmet.ProtuStrankaListFormatedWithAdressOIB>
    <izvorni_sadrzaj>
      <item>MATURUS d.o.o. za građenje i usluge, OIB 96217664101, Ulica Mate Ujevića 7, 23000 Zadar</item>
    </izvorni_sadrzaj>
    <derivirana_varijabla naziv="DomainObject.Predmet.ProtuStrankaListFormatedWithAdressOIB_1">
      <item>MATURUS d.o.o. za građenje i usluge, OIB 96217664101, Ulica Mate Ujevića 7, 23000 Zadar</item>
    </derivirana_varijabla>
  </DomainObject.Predmet.ProtuStrankaListFormatedWithAdressOIB>
  <DomainObject.Predmet.ProtuStrankaListNazivFormated>
    <izvorni_sadrzaj>
      <item>MATURUS d.o.o. za građenje i usluge</item>
    </izvorni_sadrzaj>
    <derivirana_varijabla naziv="DomainObject.Predmet.ProtuStrankaListNazivFormated_1">
      <item>MATURUS d.o.o. za građenje i usluge</item>
    </derivirana_varijabla>
  </DomainObject.Predmet.ProtuStrankaListNazivFormated>
  <DomainObject.Predmet.ProtuStrankaListNazivFormatedOIB>
    <izvorni_sadrzaj>
      <item>MATURUS d.o.o. za građenje i usluge, OIB 96217664101</item>
    </izvorni_sadrzaj>
    <derivirana_varijabla naziv="DomainObject.Predmet.ProtuStrankaListNazivFormatedOIB_1">
      <item>MATURUS d.o.o. za građenje i usluge, OIB 96217664101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2016.</izvorni_sadrzaj>
    <derivirana_varijabla naziv="DomainObject.Datum_1">19. listopada 2016.</derivirana_varijabla>
  </DomainObject.Datum>
  <DomainObject.PoslovniBrojDokumenta>
    <izvorni_sadrzaj>St-864/2016-16</izvorni_sadrzaj>
    <derivirana_varijabla naziv="DomainObject.PoslovniBrojDokumenta_1">St-864/2016-16</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MATURUS d.o.o. za građenje i usluge</izvorni_sadrzaj>
    <derivirana_varijabla naziv="DomainObject.Predmet.ProtustrankaIDrugi_1">MATURUS d.o.o. za građenje i usluge</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MATURUS d.o.o. za građenje i usluge, OIB 96217664101, Ulica Mate Ujevića 7, 23000 Zadar</izvorni_sadrzaj>
    <derivirana_varijabla naziv="DomainObject.Predmet.ProtustrankaIDrugiAdressOIB_1">MATURUS d.o.o. za građenje i usluge, OIB 96217664101, Ulica Mate Ujevića 7,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MATURUS d.o.o. za građenje i usluge</item>
      <item>FINA</item>
      <item>Darko Harasti</item>
      <item>Flavio Marin</item>
    </izvorni_sadrzaj>
    <derivirana_varijabla naziv="DomainObject.Predmet.SudioniciListNaziv_1">
      <item>MATURUS d.o.o. za građenje i usluge</item>
      <item>FINA</item>
      <item>Darko Harasti</item>
      <item>Flavio Marin</item>
    </derivirana_varijabla>
  </DomainObject.Predmet.SudioniciListNaziv>
  <DomainObject.Predmet.SudioniciListAdressOIB>
    <izvorni_sadrzaj>
      <item>MATURUS d.o.o. za građenje i usluge, OIB 96217664101, Ulica Mate Ujevića 7,23000 Zadar</item>
      <item>FINA, OIB 85821130368</item>
      <item>Darko Harasti, OIB 78989209535, Bože Težaka 2,10360 Ivanja Reka</item>
      <item>Flavio Marin</item>
    </izvorni_sadrzaj>
    <derivirana_varijabla naziv="DomainObject.Predmet.SudioniciListAdressOIB_1">
      <item>MATURUS d.o.o. za građenje i usluge, OIB 96217664101, Ulica Mate Ujevića 7,23000 Zadar</item>
      <item>FINA, OIB 85821130368</item>
      <item>Darko Harasti, OIB 78989209535, Bože Težaka 2,10360 Ivanja Reka</item>
      <item>Flavio Marin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AB505C-4916-48B2-A57C-20CA6B20061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891</properties:Words>
  <properties:Characters>4931</properties:Characters>
  <properties:Lines>96</properties:Lines>
  <properties:Paragraphs>31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5969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2016-10-19T11:51:00Z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St-864/2016-16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