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a435" w14:paraId="71ca435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966EFD">
        <w:rPr>
          <w:rFonts w:cs="Times New Roman" w:hAnsi="Times New Roman" w:ascii="Times New Roman"/>
          <w:i w:val="false"/>
          <w:sz w:val="24"/>
          <w:szCs w:val="24"/>
        </w:rPr>
        <w:t>-3</w:t>
      </w:r>
      <w:r w:rsidR="00091C14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9F4820" w:rsidRPr="009F4820">
        <w:t>JAMBO PROMET d.o.o. za proizvodnju, trgovinu i usluge</w:t>
      </w:r>
      <w:r w:rsidR="009F4820">
        <w:t xml:space="preserve"> "u stečaju"</w:t>
      </w:r>
      <w:r w:rsidR="009F4820" w:rsidRPr="009F4820">
        <w:t>,  Metković, Splitska  bb, MBS: 060158402, OIB: 69588435053</w:t>
      </w:r>
      <w:r w:rsidR="00452088">
        <w:t xml:space="preserve">, dana </w:t>
      </w:r>
      <w:r w:rsidR="00091C14">
        <w:t>1</w:t>
      </w:r>
      <w:r w:rsidR="00D869EC">
        <w:t>8</w:t>
      </w:r>
      <w:r w:rsidR="00FF68CD" w:rsidRPr="00FF68CD">
        <w:t xml:space="preserve">. </w:t>
      </w:r>
      <w:r w:rsidR="00091C14">
        <w:t>svibnja</w:t>
      </w:r>
      <w:r w:rsidR="00FF68CD">
        <w:t xml:space="preserve"> 201</w:t>
      </w:r>
      <w:r w:rsidR="00091C14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C523B3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9F4820" w:rsidRPr="009F4820">
        <w:t>Krešimir Peroš, Zadar, I. Gundulića 4d, OIB: 37835605570</w:t>
      </w:r>
      <w:r w:rsidR="009F4820">
        <w:t xml:space="preserve"> </w:t>
      </w:r>
      <w:r>
        <w:t xml:space="preserve">u roku osam dana </w:t>
      </w:r>
      <w:r w:rsidR="009F4820">
        <w:t>u spis dostaviti</w:t>
      </w:r>
      <w:r w:rsidR="00C523B3" w:rsidRPr="00C523B3">
        <w:t xml:space="preserve"> dostaviti izvješće na način da se posebno očituje o poduzetim radnjama glede ovršnih predmeta</w:t>
      </w:r>
      <w:r w:rsidR="009F4820">
        <w:t xml:space="preserve"> na Općinskim sudovima na nekretninama koje ulaze u stečajnu masu obzirom da ovršni predmeti sa općinskih sudova još n</w:t>
      </w:r>
      <w:r w:rsidR="00D869EC">
        <w:t>isu dostavljeni u stečajni spis,.</w:t>
      </w:r>
    </w:p>
    <w:p w:rsidRDefault="00C523B3" w:rsidP="00C523B3" w:rsidR="00C523B3">
      <w:pPr>
        <w:pStyle w:val="Odlomakpopisa"/>
        <w:ind w:left="1080"/>
        <w:jc w:val="both"/>
      </w:pPr>
    </w:p>
    <w:p w:rsidRDefault="00C523B3" w:rsidP="00C523B3" w:rsidR="00C523B3">
      <w:pPr>
        <w:jc w:val="both"/>
      </w:pPr>
    </w:p>
    <w:p w:rsidRDefault="00C523B3" w:rsidP="00C523B3" w:rsidR="00C523B3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52088" w:rsidP="00D869EC" w:rsidR="00601A97">
      <w:pPr>
        <w:jc w:val="both"/>
      </w:pPr>
      <w:r>
        <w:tab/>
      </w:r>
      <w:r w:rsidR="009F4820">
        <w:t xml:space="preserve">Pregledom </w:t>
      </w:r>
      <w:r w:rsidR="009F4820" w:rsidRPr="009F4820">
        <w:t>zemljišno knjižnih izvadaka</w:t>
      </w:r>
      <w:r w:rsidR="009F4820">
        <w:t xml:space="preserve"> za nekretnine koje ulaze u stečajnu masu sud je utvrdio da </w:t>
      </w:r>
      <w:r w:rsidR="00C523B3">
        <w:t>su</w:t>
      </w:r>
      <w:r w:rsidR="009F4820">
        <w:t xml:space="preserve"> na istima </w:t>
      </w:r>
      <w:r w:rsidR="00C523B3">
        <w:t>vidljive zabilježbe</w:t>
      </w:r>
      <w:r w:rsidR="00F076DC">
        <w:t xml:space="preserve"> ovrhe, a da općinski sud nije u stečajni spis dostavio ovršn</w:t>
      </w:r>
      <w:r w:rsidR="00261BE0">
        <w:t>e</w:t>
      </w:r>
      <w:r w:rsidR="00F076DC">
        <w:t xml:space="preserve"> predmet</w:t>
      </w:r>
      <w:r w:rsidR="00261BE0">
        <w:t>e</w:t>
      </w:r>
      <w:r w:rsidR="00F076DC">
        <w:t xml:space="preserve">.  </w:t>
      </w:r>
      <w:r w:rsidR="00D869EC">
        <w:t xml:space="preserve">Prema st. 6. i 7. čl. 198. Stečajnog zakona (NN 71/15, dalje u tekstu SZ) postupci ovrhe i osiguranja koji su u tijeku u vrijeme otvaranja stečajnoga postupka prekidaju se, a prekinute postupke ovrhe i osiguranja nastavit će sud koji vodi stečajni postupak primjenom pravila o unovčenju predmeta na kojima postoji razlučno pravo u stečajnom postupku. Sud koji vodi postupak ovrhe ili dužan je u roku od osam dana od dana otvaranja stečajnoga postupka rješenjem utvrditi prekid postupka, oglasiti se nenadležnim i ustupiti predmet sudu koji vodi stečajni postupak. </w:t>
      </w:r>
    </w:p>
    <w:p w:rsidRDefault="00C523B3" w:rsidP="00D869EC" w:rsidR="00C523B3">
      <w:pPr>
        <w:jc w:val="both"/>
      </w:pPr>
    </w:p>
    <w:p w:rsidRDefault="00D869EC" w:rsidP="00D869EC" w:rsidR="00D869EC">
      <w:pPr>
        <w:jc w:val="both"/>
      </w:pPr>
      <w:r>
        <w:t xml:space="preserve"> </w:t>
      </w:r>
      <w:r>
        <w:tab/>
        <w:t>Stoga se još jednom poziva stečajni upravitelj poduzeti</w:t>
      </w:r>
      <w:r w:rsidR="00091C14">
        <w:t xml:space="preserve"> dodatne</w:t>
      </w:r>
      <w:r>
        <w:t xml:space="preserve"> radnje </w:t>
      </w:r>
      <w:r w:rsidR="00601A97">
        <w:t xml:space="preserve">kako bi ovršni predmeti </w:t>
      </w:r>
      <w:r w:rsidR="00601A97" w:rsidRPr="00601A97">
        <w:t xml:space="preserve">sa općinskih sudova </w:t>
      </w:r>
      <w:r w:rsidR="00601A97">
        <w:t xml:space="preserve">koji </w:t>
      </w:r>
      <w:r w:rsidR="00601A97" w:rsidRPr="00601A97">
        <w:t>još n</w:t>
      </w:r>
      <w:r w:rsidR="00601A97">
        <w:t xml:space="preserve">isu dostavljeni u stečajni spis isti bili dostavljeni, pa kako bi se moglo nastaviti sa postupkom unovčenja nekretnina putem FINA. </w:t>
      </w:r>
      <w:r w:rsidR="00601A97" w:rsidRPr="00601A97">
        <w:t xml:space="preserve"> </w:t>
      </w:r>
    </w:p>
    <w:p w:rsidRDefault="00D869EC" w:rsidP="00452088" w:rsidR="00D869E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</w:t>
      </w:r>
      <w:r>
        <w:lastRenderedPageBreak/>
        <w:t xml:space="preserve">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C523B3" w:rsidP="00F076DC" w:rsidR="00C523B3">
      <w:pPr>
        <w:ind w:firstLine="708"/>
        <w:jc w:val="both"/>
      </w:pP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091C14">
        <w:rPr>
          <w:b/>
        </w:rPr>
        <w:t>18</w:t>
      </w:r>
      <w:r w:rsidR="00C523B3">
        <w:rPr>
          <w:b/>
        </w:rPr>
        <w:t xml:space="preserve">. </w:t>
      </w:r>
      <w:r w:rsidR="00091C14">
        <w:rPr>
          <w:b/>
        </w:rPr>
        <w:t>svibnj</w:t>
      </w:r>
      <w:r w:rsidR="00C523B3">
        <w:rPr>
          <w:b/>
        </w:rPr>
        <w:t>a</w:t>
      </w:r>
      <w:r w:rsidRPr="00FD23BA">
        <w:rPr>
          <w:b/>
        </w:rPr>
        <w:t xml:space="preserve"> 201</w:t>
      </w:r>
      <w:r w:rsidR="00C523B3">
        <w:rPr>
          <w:b/>
        </w:rPr>
        <w:t>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9B3160">
        <w:rPr>
          <w:b/>
        </w:rPr>
        <w:t>Katarina Franković</w:t>
      </w:r>
      <w:r w:rsidR="00C16B7E">
        <w:rPr>
          <w:b/>
        </w:rPr>
        <w:t>, v.r.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4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173</w:t>
    </w:r>
    <w:r w:rsidRPr="00FD23BA">
      <w:t>/2016</w:t>
    </w:r>
    <w:r w:rsidR="00966EFD">
      <w:t>-3</w:t>
    </w:r>
    <w:r w:rsidR="00091C14">
      <w:t>7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1C14"/>
    <w:rsid w:val="00094DB3"/>
    <w:rsid w:val="000A5E6E"/>
    <w:rsid w:val="000B1B8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76844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1A97"/>
    <w:rsid w:val="006079F7"/>
    <w:rsid w:val="00614B48"/>
    <w:rsid w:val="00617822"/>
    <w:rsid w:val="006B1910"/>
    <w:rsid w:val="006B5FFE"/>
    <w:rsid w:val="006D1B0D"/>
    <w:rsid w:val="006D1E3F"/>
    <w:rsid w:val="006D455D"/>
    <w:rsid w:val="006E7853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4345A"/>
    <w:rsid w:val="009640C5"/>
    <w:rsid w:val="00966EFD"/>
    <w:rsid w:val="0097520F"/>
    <w:rsid w:val="009A25A7"/>
    <w:rsid w:val="009B3160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16B7E"/>
    <w:rsid w:val="00C3178B"/>
    <w:rsid w:val="00C520DC"/>
    <w:rsid w:val="00C523B3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869EC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4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4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4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4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4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4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4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4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00029-4B51-4848-896E-6C6E5C500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434</properties:Words>
  <properties:Characters>2295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2017-05-18T12:38:00Z</dcterms:created>
  <dc:creator>none</dc:creator>
  <cp:lastModifiedBy>Katarina Franković</cp:lastModifiedBy>
  <cp:lastPrinted>2017-03-31T08:49:00Z</cp:lastPrinted>
  <dcterms:modified xmlns:xsi="http://www.w3.org/2001/XMLSchema-instance" xsi:type="dcterms:W3CDTF">2017-05-18T12:38:00Z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