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a5fb" w14:paraId="210a5fb" w:rsidRDefault="003F0221" w:rsidP="003F0221" w:rsidR="003C5FAC" w:rsidRPr="006C7AF8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6C7AF8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6C7AF8">
        <w:tc>
          <w:tcPr>
            <w:tcW w:type="dxa" w:w="3060"/>
          </w:tcPr>
          <w:p w:rsidRDefault="003C5FAC" w:rsidP="00442B59" w:rsidR="003C5FAC" w:rsidRPr="006C7AF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C7AF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6C7AF8">
            <w:pPr>
              <w:rPr>
                <w:sz w:val="24"/>
                <w:szCs w:val="24"/>
              </w:rPr>
            </w:pPr>
            <w:r w:rsidRPr="006C7AF8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6C7AF8">
            <w:pPr>
              <w:rPr>
                <w:sz w:val="24"/>
                <w:szCs w:val="24"/>
              </w:rPr>
            </w:pPr>
            <w:r w:rsidRPr="006C7AF8">
              <w:rPr>
                <w:sz w:val="24"/>
                <w:szCs w:val="24"/>
              </w:rPr>
              <w:t xml:space="preserve"> </w:t>
            </w:r>
            <w:r w:rsidR="003C5FAC" w:rsidRPr="006C7AF8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6C7AF8">
      <w:pPr>
        <w:jc w:val="center"/>
        <w:rPr>
          <w:sz w:val="24"/>
          <w:szCs w:val="24"/>
        </w:rPr>
      </w:pPr>
    </w:p>
    <w:p w:rsidRDefault="00207199" w:rsidP="00207199" w:rsidR="00207199" w:rsidRPr="006C7AF8">
      <w:pPr>
        <w:jc w:val="center"/>
        <w:rPr>
          <w:sz w:val="24"/>
          <w:szCs w:val="24"/>
        </w:rPr>
      </w:pPr>
      <w:r w:rsidRPr="006C7AF8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6C7AF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6C7AF8">
        <w:rPr>
          <w:sz w:val="24"/>
          <w:szCs w:val="24"/>
        </w:rPr>
        <w:t>R J E Š E NJ E</w:t>
      </w:r>
    </w:p>
    <w:p w:rsidRDefault="004F7072" w:rsidP="00207199" w:rsidR="004F7072" w:rsidRPr="006C7AF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6C7AF8">
      <w:pPr>
        <w:jc w:val="center"/>
        <w:rPr>
          <w:b/>
          <w:sz w:val="24"/>
          <w:szCs w:val="24"/>
        </w:rPr>
      </w:pPr>
    </w:p>
    <w:p w:rsidRDefault="006C7AF8" w:rsidP="006C7AF8" w:rsidR="003C5FAC" w:rsidRPr="006C7AF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C7AF8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Vesni Sremac Šoštar kao stečajnom sucu u stečajnom postupku nad dužnikom GRADITELJSTVO RADMAN d.o.o. za građenje, proizvodnju, trgovinu i usluge, Sisak, Blinjski kut, Bestrma, Bestrma 6/A, MBS: 120005972, OIB:65978576980, dana </w:t>
      </w:r>
      <w:r w:rsidR="00EC16D7">
        <w:rPr>
          <w:rFonts w:hAnsi="Times New Roman" w:ascii="Times New Roman"/>
          <w:b w:val="false"/>
          <w:color w:val="auto"/>
          <w:szCs w:val="24"/>
        </w:rPr>
        <w:t>0</w:t>
      </w:r>
      <w:r w:rsidRPr="006C7AF8">
        <w:rPr>
          <w:rFonts w:hAnsi="Times New Roman" w:ascii="Times New Roman"/>
          <w:b w:val="false"/>
          <w:color w:val="auto"/>
          <w:szCs w:val="24"/>
        </w:rPr>
        <w:t>1. prosinca 2017. godine</w:t>
      </w:r>
    </w:p>
    <w:p w:rsidRDefault="006C7AF8" w:rsidP="006C7AF8" w:rsidR="006C7AF8" w:rsidRPr="006C7AF8">
      <w:pPr>
        <w:pStyle w:val="Podnaslov"/>
        <w:ind w:firstLine="720"/>
        <w:rPr>
          <w:szCs w:val="24"/>
        </w:rPr>
      </w:pPr>
    </w:p>
    <w:p w:rsidRDefault="00795035" w:rsidP="00795035" w:rsidR="003F0221" w:rsidRPr="006C7AF8">
      <w:pPr>
        <w:ind w:left="2880"/>
        <w:rPr>
          <w:b/>
          <w:sz w:val="24"/>
          <w:szCs w:val="24"/>
        </w:rPr>
      </w:pPr>
      <w:r w:rsidRPr="006C7AF8">
        <w:rPr>
          <w:b/>
          <w:sz w:val="24"/>
          <w:szCs w:val="24"/>
        </w:rPr>
        <w:t xml:space="preserve">         </w:t>
      </w:r>
      <w:r w:rsidR="0046586E" w:rsidRPr="006C7AF8">
        <w:rPr>
          <w:b/>
          <w:sz w:val="24"/>
          <w:szCs w:val="24"/>
        </w:rPr>
        <w:t>r i j e š i o   j e</w:t>
      </w:r>
    </w:p>
    <w:p w:rsidRDefault="004F7072" w:rsidP="00795035" w:rsidR="004F7072" w:rsidRPr="006C7AF8">
      <w:pPr>
        <w:ind w:left="2880"/>
        <w:rPr>
          <w:b/>
          <w:sz w:val="24"/>
          <w:szCs w:val="24"/>
        </w:rPr>
      </w:pPr>
    </w:p>
    <w:p w:rsidRDefault="0046586E" w:rsidP="00795035" w:rsidR="0046586E" w:rsidRPr="006C7AF8">
      <w:pPr>
        <w:ind w:left="2880"/>
        <w:rPr>
          <w:sz w:val="24"/>
          <w:szCs w:val="24"/>
        </w:rPr>
      </w:pPr>
      <w:r w:rsidRPr="006C7AF8">
        <w:rPr>
          <w:sz w:val="24"/>
          <w:szCs w:val="24"/>
        </w:rPr>
        <w:tab/>
      </w:r>
    </w:p>
    <w:p w:rsidRDefault="0046586E" w:rsidP="00CE2DF4" w:rsidR="0046586E" w:rsidRPr="00CE2DF4">
      <w:pPr>
        <w:pStyle w:val="Odlomakpopisa"/>
        <w:numPr>
          <w:ilvl w:val="0"/>
          <w:numId w:val="38"/>
        </w:numPr>
        <w:ind w:left="720"/>
        <w:jc w:val="both"/>
      </w:pPr>
      <w:r w:rsidRPr="00CE2DF4">
        <w:t>Saziva se skupština vjerovnika u stečajnom postupku nad</w:t>
      </w:r>
      <w:r w:rsidR="007377C7" w:rsidRPr="00CE2DF4">
        <w:t xml:space="preserve"> </w:t>
      </w:r>
      <w:r w:rsidR="006C7AF8" w:rsidRPr="00CE2DF4">
        <w:t>GRADITELJSTVO RADMAN d.o.o. za građenje, proizvodnju, trgovinu i usluge, Sisak, Blinjski kut, Bestrma, Bestrma 6/A, MBS: 120005972, OIB:65978576980</w:t>
      </w:r>
      <w:r w:rsidR="0095407F" w:rsidRPr="00CE2DF4">
        <w:t xml:space="preserve">, </w:t>
      </w:r>
      <w:r w:rsidR="00AC0234" w:rsidRPr="00CE2DF4">
        <w:t xml:space="preserve">za </w:t>
      </w:r>
      <w:r w:rsidRPr="00CE2DF4">
        <w:t xml:space="preserve"> dan:</w:t>
      </w:r>
    </w:p>
    <w:p w:rsidRDefault="0046586E" w:rsidP="0046586E" w:rsidR="0046586E" w:rsidRPr="006C7AF8">
      <w:pPr>
        <w:ind w:left="720"/>
        <w:jc w:val="both"/>
        <w:rPr>
          <w:sz w:val="24"/>
          <w:szCs w:val="24"/>
        </w:rPr>
      </w:pPr>
    </w:p>
    <w:p w:rsidRDefault="006C7AF8" w:rsidP="0046586E" w:rsidR="0046586E" w:rsidRPr="006C7AF8">
      <w:pPr>
        <w:ind w:left="720"/>
        <w:jc w:val="both"/>
        <w:rPr>
          <w:sz w:val="24"/>
          <w:szCs w:val="24"/>
        </w:rPr>
      </w:pPr>
      <w:r w:rsidRPr="006C7AF8">
        <w:rPr>
          <w:b/>
          <w:sz w:val="24"/>
          <w:szCs w:val="24"/>
        </w:rPr>
        <w:t>18</w:t>
      </w:r>
      <w:r w:rsidR="001D0211" w:rsidRPr="006C7AF8">
        <w:rPr>
          <w:b/>
          <w:sz w:val="24"/>
          <w:szCs w:val="24"/>
        </w:rPr>
        <w:t>.</w:t>
      </w:r>
      <w:r w:rsidR="003F0221" w:rsidRPr="006C7AF8">
        <w:rPr>
          <w:b/>
          <w:sz w:val="24"/>
          <w:szCs w:val="24"/>
        </w:rPr>
        <w:t xml:space="preserve"> </w:t>
      </w:r>
      <w:r w:rsidR="001D0211" w:rsidRPr="006C7AF8">
        <w:rPr>
          <w:b/>
          <w:sz w:val="24"/>
          <w:szCs w:val="24"/>
        </w:rPr>
        <w:t>prosinca</w:t>
      </w:r>
      <w:r w:rsidR="009431B0" w:rsidRPr="006C7AF8">
        <w:rPr>
          <w:b/>
          <w:sz w:val="24"/>
          <w:szCs w:val="24"/>
        </w:rPr>
        <w:t xml:space="preserve"> </w:t>
      </w:r>
      <w:r w:rsidR="00BA468E" w:rsidRPr="006C7AF8">
        <w:rPr>
          <w:b/>
          <w:sz w:val="24"/>
          <w:szCs w:val="24"/>
        </w:rPr>
        <w:t>20</w:t>
      </w:r>
      <w:r w:rsidR="0073490B" w:rsidRPr="006C7AF8">
        <w:rPr>
          <w:b/>
          <w:sz w:val="24"/>
          <w:szCs w:val="24"/>
        </w:rPr>
        <w:t>1</w:t>
      </w:r>
      <w:r w:rsidRPr="006C7AF8">
        <w:rPr>
          <w:b/>
          <w:sz w:val="24"/>
          <w:szCs w:val="24"/>
        </w:rPr>
        <w:t>7</w:t>
      </w:r>
      <w:r w:rsidR="00BA468E" w:rsidRPr="006C7AF8">
        <w:rPr>
          <w:b/>
          <w:sz w:val="24"/>
          <w:szCs w:val="24"/>
        </w:rPr>
        <w:t xml:space="preserve">. u </w:t>
      </w:r>
      <w:r w:rsidRPr="006C7AF8">
        <w:rPr>
          <w:b/>
          <w:sz w:val="24"/>
          <w:szCs w:val="24"/>
        </w:rPr>
        <w:t>10,0</w:t>
      </w:r>
      <w:r w:rsidR="001D0211" w:rsidRPr="006C7AF8">
        <w:rPr>
          <w:b/>
          <w:sz w:val="24"/>
          <w:szCs w:val="24"/>
        </w:rPr>
        <w:t>0</w:t>
      </w:r>
      <w:r w:rsidR="00BA468E" w:rsidRPr="006C7AF8">
        <w:rPr>
          <w:b/>
          <w:sz w:val="24"/>
          <w:szCs w:val="24"/>
        </w:rPr>
        <w:t xml:space="preserve"> </w:t>
      </w:r>
      <w:r w:rsidR="0046586E" w:rsidRPr="006C7AF8">
        <w:rPr>
          <w:b/>
          <w:sz w:val="24"/>
          <w:szCs w:val="24"/>
        </w:rPr>
        <w:t>sati</w:t>
      </w:r>
      <w:r w:rsidR="008C614C" w:rsidRPr="006C7AF8">
        <w:rPr>
          <w:b/>
          <w:sz w:val="24"/>
          <w:szCs w:val="24"/>
        </w:rPr>
        <w:t xml:space="preserve"> </w:t>
      </w:r>
      <w:r w:rsidR="008C614C" w:rsidRPr="006C7AF8">
        <w:rPr>
          <w:sz w:val="24"/>
          <w:szCs w:val="24"/>
        </w:rPr>
        <w:t>u zgradi</w:t>
      </w:r>
      <w:r w:rsidR="008C614C" w:rsidRPr="006C7AF8">
        <w:rPr>
          <w:b/>
          <w:sz w:val="24"/>
          <w:szCs w:val="24"/>
        </w:rPr>
        <w:t xml:space="preserve"> </w:t>
      </w:r>
      <w:r w:rsidR="0046586E" w:rsidRPr="006C7AF8">
        <w:rPr>
          <w:sz w:val="24"/>
          <w:szCs w:val="24"/>
        </w:rPr>
        <w:t xml:space="preserve">Trgovačkog suda u Zagrebu, Petrinjska 8, </w:t>
      </w:r>
      <w:r w:rsidRPr="006C7AF8">
        <w:rPr>
          <w:sz w:val="24"/>
          <w:szCs w:val="24"/>
        </w:rPr>
        <w:t>soba 55</w:t>
      </w:r>
      <w:r w:rsidR="00BA468E" w:rsidRPr="006C7AF8">
        <w:rPr>
          <w:sz w:val="24"/>
          <w:szCs w:val="24"/>
        </w:rPr>
        <w:t>/I</w:t>
      </w:r>
      <w:r w:rsidRPr="006C7AF8">
        <w:rPr>
          <w:sz w:val="24"/>
          <w:szCs w:val="24"/>
        </w:rPr>
        <w:t>I</w:t>
      </w:r>
      <w:r w:rsidR="00BA468E" w:rsidRPr="006C7AF8">
        <w:rPr>
          <w:sz w:val="24"/>
          <w:szCs w:val="24"/>
        </w:rPr>
        <w:t>I</w:t>
      </w:r>
      <w:r w:rsidR="00AC0234" w:rsidRPr="006C7AF8">
        <w:rPr>
          <w:sz w:val="24"/>
          <w:szCs w:val="24"/>
        </w:rPr>
        <w:t xml:space="preserve"> </w:t>
      </w:r>
      <w:r w:rsidR="008C614C" w:rsidRPr="006C7AF8">
        <w:rPr>
          <w:sz w:val="24"/>
          <w:szCs w:val="24"/>
        </w:rPr>
        <w:t xml:space="preserve"> – </w:t>
      </w:r>
      <w:r w:rsidRPr="006C7AF8">
        <w:rPr>
          <w:sz w:val="24"/>
          <w:szCs w:val="24"/>
        </w:rPr>
        <w:t>dvorišna zgrada</w:t>
      </w:r>
      <w:r w:rsidR="008C614C" w:rsidRPr="006C7AF8">
        <w:rPr>
          <w:sz w:val="24"/>
          <w:szCs w:val="24"/>
        </w:rPr>
        <w:t xml:space="preserve"> </w:t>
      </w:r>
      <w:r>
        <w:rPr>
          <w:sz w:val="24"/>
          <w:szCs w:val="24"/>
        </w:rPr>
        <w:t>sa sl</w:t>
      </w:r>
      <w:r w:rsidR="0046586E" w:rsidRPr="006C7AF8">
        <w:rPr>
          <w:sz w:val="24"/>
          <w:szCs w:val="24"/>
        </w:rPr>
        <w:t>jedećim:</w:t>
      </w:r>
    </w:p>
    <w:p w:rsidRDefault="008C1FD1" w:rsidP="008214DC" w:rsidR="008C1FD1" w:rsidRPr="006C7AF8">
      <w:pPr>
        <w:ind w:left="709"/>
        <w:jc w:val="both"/>
        <w:rPr>
          <w:sz w:val="24"/>
          <w:szCs w:val="24"/>
        </w:rPr>
      </w:pPr>
    </w:p>
    <w:p w:rsidRDefault="0046586E" w:rsidP="008214DC" w:rsidR="0046586E" w:rsidRPr="006C7AF8">
      <w:pPr>
        <w:ind w:left="709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Dnevnim redom:</w:t>
      </w:r>
    </w:p>
    <w:p w:rsidRDefault="00914FD0" w:rsidP="00B172AB" w:rsidR="00914FD0" w:rsidRPr="006C7AF8">
      <w:pPr>
        <w:ind w:left="709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Pribava mišljenja u pogledu obustave stečajnog postupka zbog nedostatnosti stečajne mase za pokriće troškova stečajnog postupka</w:t>
      </w:r>
      <w:r w:rsidR="00BC5B11" w:rsidRPr="006C7AF8">
        <w:rPr>
          <w:sz w:val="24"/>
          <w:szCs w:val="24"/>
        </w:rPr>
        <w:t>.</w:t>
      </w:r>
    </w:p>
    <w:p w:rsidRDefault="00914FD0" w:rsidP="00914FD0" w:rsidR="00914FD0" w:rsidRPr="006C7AF8">
      <w:pPr>
        <w:ind w:left="709"/>
        <w:jc w:val="both"/>
        <w:rPr>
          <w:sz w:val="24"/>
          <w:szCs w:val="24"/>
        </w:rPr>
      </w:pPr>
    </w:p>
    <w:p w:rsidRDefault="00914FD0" w:rsidP="00CE2DF4" w:rsidR="003F7817" w:rsidRPr="00CE2DF4">
      <w:pPr>
        <w:pStyle w:val="Odlomakpopisa"/>
        <w:numPr>
          <w:ilvl w:val="0"/>
          <w:numId w:val="38"/>
        </w:numPr>
        <w:ind w:left="720"/>
        <w:jc w:val="both"/>
      </w:pPr>
      <w:r w:rsidRPr="00CE2DF4">
        <w:t>Na skupštinu vjerovnika se javnom objavom ovog rješenja p</w:t>
      </w:r>
      <w:r w:rsidR="003F7817" w:rsidRPr="00CE2DF4">
        <w:t>ozivaju</w:t>
      </w:r>
      <w:r w:rsidRPr="00CE2DF4">
        <w:t>:</w:t>
      </w:r>
      <w:r w:rsidR="003F7817" w:rsidRPr="00CE2DF4">
        <w:t xml:space="preserve"> </w:t>
      </w:r>
      <w:r w:rsidRPr="00CE2DF4">
        <w:t>vjerovnici stečajne mase, stečajni vjerovnici i stečajni upravitelj</w:t>
      </w:r>
      <w:r w:rsidR="00BA468E" w:rsidRPr="00CE2DF4">
        <w:t>.</w:t>
      </w:r>
      <w:r w:rsidRPr="00CE2DF4">
        <w:t xml:space="preserve"> </w:t>
      </w:r>
    </w:p>
    <w:p w:rsidRDefault="003F7817" w:rsidP="0046586E" w:rsidR="003F7817" w:rsidRPr="006C7AF8">
      <w:pPr>
        <w:ind w:firstLine="630"/>
        <w:jc w:val="both"/>
        <w:rPr>
          <w:sz w:val="24"/>
          <w:szCs w:val="24"/>
        </w:rPr>
      </w:pPr>
    </w:p>
    <w:p w:rsidRDefault="00EC16D7" w:rsidP="00CE2DF4" w:rsidR="004F7072" w:rsidRPr="00CE2DF4">
      <w:pPr>
        <w:pStyle w:val="Odlomakpopisa"/>
        <w:numPr>
          <w:ilvl w:val="0"/>
          <w:numId w:val="38"/>
        </w:numPr>
        <w:ind w:left="720"/>
        <w:jc w:val="both"/>
      </w:pPr>
      <w:r>
        <w:t xml:space="preserve">Ovo rješenje će se </w:t>
      </w:r>
      <w:r w:rsidR="0046586E" w:rsidRPr="00CE2DF4">
        <w:t xml:space="preserve">objaviti </w:t>
      </w:r>
      <w:r w:rsidR="008C1FD1" w:rsidRPr="00CE2DF4">
        <w:t>ne e-oglasnoj ploči suda</w:t>
      </w:r>
      <w:r w:rsidR="004F7072" w:rsidRPr="00CE2DF4">
        <w:t>.</w:t>
      </w:r>
    </w:p>
    <w:p w:rsidRDefault="0046586E" w:rsidP="00CE2DF4" w:rsidR="006D55AF" w:rsidRPr="006C7AF8">
      <w:pPr>
        <w:ind w:left="720"/>
        <w:jc w:val="both"/>
        <w:rPr>
          <w:sz w:val="24"/>
          <w:szCs w:val="24"/>
        </w:rPr>
      </w:pPr>
      <w:r w:rsidRPr="006C7AF8">
        <w:rPr>
          <w:sz w:val="24"/>
          <w:szCs w:val="24"/>
        </w:rPr>
        <w:t xml:space="preserve"> </w:t>
      </w:r>
    </w:p>
    <w:p w:rsidRDefault="0046586E" w:rsidP="00662D75" w:rsidR="0046586E" w:rsidRPr="006C7AF8">
      <w:pPr>
        <w:jc w:val="center"/>
        <w:rPr>
          <w:sz w:val="24"/>
          <w:szCs w:val="24"/>
        </w:rPr>
      </w:pPr>
      <w:r w:rsidRPr="006C7AF8">
        <w:rPr>
          <w:sz w:val="24"/>
          <w:szCs w:val="24"/>
        </w:rPr>
        <w:t>Obrazloženje</w:t>
      </w:r>
    </w:p>
    <w:p w:rsidRDefault="003F0221" w:rsidP="00CE2DF4" w:rsidR="003F0221" w:rsidRPr="006C7AF8">
      <w:pPr>
        <w:rPr>
          <w:sz w:val="24"/>
          <w:szCs w:val="24"/>
        </w:rPr>
      </w:pPr>
    </w:p>
    <w:p w:rsidRDefault="00B172AB" w:rsidP="0046586E" w:rsidR="00CE2DF4">
      <w:pPr>
        <w:jc w:val="both"/>
        <w:rPr>
          <w:sz w:val="24"/>
          <w:szCs w:val="24"/>
        </w:rPr>
      </w:pPr>
      <w:r w:rsidRPr="006C7AF8">
        <w:rPr>
          <w:sz w:val="24"/>
          <w:szCs w:val="24"/>
        </w:rPr>
        <w:tab/>
        <w:t xml:space="preserve">Podneskom od </w:t>
      </w:r>
      <w:r w:rsidR="006C7AF8">
        <w:rPr>
          <w:sz w:val="24"/>
          <w:szCs w:val="24"/>
        </w:rPr>
        <w:t>30. studenog 2017</w:t>
      </w:r>
      <w:r w:rsidR="00B17C27" w:rsidRPr="006C7AF8">
        <w:rPr>
          <w:sz w:val="24"/>
          <w:szCs w:val="24"/>
        </w:rPr>
        <w:t>.</w:t>
      </w:r>
      <w:r w:rsidRPr="006C7AF8">
        <w:rPr>
          <w:sz w:val="24"/>
          <w:szCs w:val="24"/>
        </w:rPr>
        <w:t xml:space="preserve"> stečaj</w:t>
      </w:r>
      <w:r w:rsidR="00BC5B11" w:rsidRPr="006C7AF8">
        <w:rPr>
          <w:sz w:val="24"/>
          <w:szCs w:val="24"/>
        </w:rPr>
        <w:t>n</w:t>
      </w:r>
      <w:r w:rsidR="006C7AF8">
        <w:rPr>
          <w:sz w:val="24"/>
          <w:szCs w:val="24"/>
        </w:rPr>
        <w:t>i</w:t>
      </w:r>
      <w:r w:rsidR="00C37D5D" w:rsidRPr="006C7AF8">
        <w:rPr>
          <w:sz w:val="24"/>
          <w:szCs w:val="24"/>
        </w:rPr>
        <w:t xml:space="preserve"> </w:t>
      </w:r>
      <w:r w:rsidR="00BC5B11" w:rsidRPr="006C7AF8">
        <w:rPr>
          <w:sz w:val="24"/>
          <w:szCs w:val="24"/>
        </w:rPr>
        <w:t>upravitelj</w:t>
      </w:r>
      <w:r w:rsidR="0073490B" w:rsidRPr="006C7AF8">
        <w:rPr>
          <w:sz w:val="24"/>
          <w:szCs w:val="24"/>
        </w:rPr>
        <w:t xml:space="preserve"> je </w:t>
      </w:r>
      <w:r w:rsidR="00BC5B11" w:rsidRPr="006C7AF8">
        <w:rPr>
          <w:sz w:val="24"/>
          <w:szCs w:val="24"/>
        </w:rPr>
        <w:t>obavijes</w:t>
      </w:r>
      <w:r w:rsidR="006C7AF8">
        <w:rPr>
          <w:sz w:val="24"/>
          <w:szCs w:val="24"/>
        </w:rPr>
        <w:t xml:space="preserve">tio </w:t>
      </w:r>
      <w:r w:rsidR="00BC5B11" w:rsidRPr="006C7AF8">
        <w:rPr>
          <w:sz w:val="24"/>
          <w:szCs w:val="24"/>
        </w:rPr>
        <w:t>stečajnog</w:t>
      </w:r>
      <w:r w:rsidRPr="006C7AF8">
        <w:rPr>
          <w:sz w:val="24"/>
          <w:szCs w:val="24"/>
        </w:rPr>
        <w:t xml:space="preserve"> suca da </w:t>
      </w:r>
      <w:r w:rsidR="0073490B" w:rsidRPr="006C7AF8">
        <w:rPr>
          <w:sz w:val="24"/>
          <w:szCs w:val="24"/>
        </w:rPr>
        <w:t xml:space="preserve">kod dužnika </w:t>
      </w:r>
      <w:r w:rsidR="006C7AF8">
        <w:rPr>
          <w:sz w:val="24"/>
          <w:szCs w:val="24"/>
        </w:rPr>
        <w:t xml:space="preserve"> </w:t>
      </w:r>
      <w:r w:rsidR="0073490B" w:rsidRPr="006C7AF8">
        <w:rPr>
          <w:sz w:val="24"/>
          <w:szCs w:val="24"/>
        </w:rPr>
        <w:t>nema im</w:t>
      </w:r>
      <w:r w:rsidR="00EB224D">
        <w:rPr>
          <w:sz w:val="24"/>
          <w:szCs w:val="24"/>
        </w:rPr>
        <w:t>ovine koja bi se mogla unovčiti</w:t>
      </w:r>
      <w:r w:rsidR="0073490B" w:rsidRPr="006C7AF8">
        <w:rPr>
          <w:sz w:val="24"/>
          <w:szCs w:val="24"/>
        </w:rPr>
        <w:t xml:space="preserve"> te</w:t>
      </w:r>
      <w:r w:rsidR="00662D75" w:rsidRPr="006C7AF8">
        <w:rPr>
          <w:sz w:val="24"/>
          <w:szCs w:val="24"/>
        </w:rPr>
        <w:t xml:space="preserve"> prijavi</w:t>
      </w:r>
      <w:r w:rsidR="00C37D5D" w:rsidRPr="006C7AF8">
        <w:rPr>
          <w:sz w:val="24"/>
          <w:szCs w:val="24"/>
        </w:rPr>
        <w:t>o</w:t>
      </w:r>
      <w:r w:rsidR="00662D75" w:rsidRPr="006C7AF8">
        <w:rPr>
          <w:sz w:val="24"/>
          <w:szCs w:val="24"/>
        </w:rPr>
        <w:t xml:space="preserve"> nedostatnost stečajne mase za pokriće troškova postupka.</w:t>
      </w:r>
      <w:r w:rsidR="0073490B" w:rsidRPr="006C7AF8">
        <w:rPr>
          <w:sz w:val="24"/>
          <w:szCs w:val="24"/>
        </w:rPr>
        <w:t xml:space="preserve"> </w:t>
      </w:r>
      <w:r w:rsidR="00EB224D">
        <w:rPr>
          <w:sz w:val="24"/>
          <w:szCs w:val="24"/>
        </w:rPr>
        <w:t>Iz dopunskog izvješća stečajnog upravitelja o tijeku stečajnog postupka i o stanju stečajne mase, kao i iz priloženog nalaza i mišljenja vještaka o mogućnostima naplate tražbina stečajnog dužnika proizlazi da ne postoji realna mogućnost naplate po prav</w:t>
      </w:r>
      <w:r w:rsidR="00CE2DF4">
        <w:rPr>
          <w:sz w:val="24"/>
          <w:szCs w:val="24"/>
        </w:rPr>
        <w:t>omoćnom arbitražnom pravorijeku.</w:t>
      </w:r>
    </w:p>
    <w:p w:rsidRDefault="0003404D" w:rsidP="0046586E" w:rsidR="0003404D" w:rsidRPr="006C7AF8">
      <w:pPr>
        <w:jc w:val="both"/>
        <w:rPr>
          <w:sz w:val="24"/>
          <w:szCs w:val="24"/>
        </w:rPr>
      </w:pPr>
    </w:p>
    <w:p w:rsidRDefault="006C7AF8" w:rsidP="0046586E" w:rsidR="006C7A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C16D7">
        <w:rPr>
          <w:sz w:val="24"/>
          <w:szCs w:val="24"/>
        </w:rPr>
        <w:t>Stečajni upravitelj je, stoga, p</w:t>
      </w:r>
      <w:r>
        <w:rPr>
          <w:sz w:val="24"/>
          <w:szCs w:val="24"/>
        </w:rPr>
        <w:t>redložio</w:t>
      </w:r>
      <w:r w:rsidR="0073490B" w:rsidRPr="006C7AF8">
        <w:rPr>
          <w:sz w:val="24"/>
          <w:szCs w:val="24"/>
        </w:rPr>
        <w:t xml:space="preserve"> obustavu i zaključenje stečajnog postupka u skladu s odredbom članka 203. Stečajnog zakona (NN br. 44/96, 29/99, 129/00, 123/03</w:t>
      </w:r>
      <w:r w:rsidR="002873E2" w:rsidRPr="006C7AF8">
        <w:rPr>
          <w:sz w:val="24"/>
          <w:szCs w:val="24"/>
        </w:rPr>
        <w:t>,0</w:t>
      </w:r>
      <w:r w:rsidR="0073490B" w:rsidRPr="006C7AF8">
        <w:rPr>
          <w:sz w:val="24"/>
          <w:szCs w:val="24"/>
        </w:rPr>
        <w:t xml:space="preserve">  82/06</w:t>
      </w:r>
      <w:r w:rsidR="002873E2" w:rsidRPr="006C7AF8">
        <w:rPr>
          <w:sz w:val="24"/>
          <w:szCs w:val="24"/>
        </w:rPr>
        <w:t>, 116/10</w:t>
      </w:r>
      <w:r w:rsidR="00B17C27" w:rsidRPr="006C7AF8">
        <w:rPr>
          <w:sz w:val="24"/>
          <w:szCs w:val="24"/>
        </w:rPr>
        <w:t xml:space="preserve">, </w:t>
      </w:r>
      <w:r w:rsidR="002873E2" w:rsidRPr="006C7AF8">
        <w:rPr>
          <w:sz w:val="24"/>
          <w:szCs w:val="24"/>
        </w:rPr>
        <w:t xml:space="preserve"> 25/12</w:t>
      </w:r>
      <w:r w:rsidR="00B17C27" w:rsidRPr="006C7AF8">
        <w:rPr>
          <w:sz w:val="24"/>
          <w:szCs w:val="24"/>
        </w:rPr>
        <w:t xml:space="preserve"> i 133/12, d</w:t>
      </w:r>
      <w:r w:rsidR="0073490B" w:rsidRPr="006C7AF8">
        <w:rPr>
          <w:sz w:val="24"/>
          <w:szCs w:val="24"/>
        </w:rPr>
        <w:t>alje: SZ)</w:t>
      </w:r>
      <w:r w:rsidR="008C1FD1" w:rsidRPr="006C7AF8">
        <w:rPr>
          <w:sz w:val="24"/>
          <w:szCs w:val="24"/>
        </w:rPr>
        <w:t>, koji</w:t>
      </w:r>
      <w:r w:rsidR="004B545C" w:rsidRPr="006C7AF8">
        <w:rPr>
          <w:sz w:val="24"/>
          <w:szCs w:val="24"/>
        </w:rPr>
        <w:t xml:space="preserve"> Zakon se u ovom </w:t>
      </w:r>
      <w:r w:rsidR="004B545C" w:rsidRPr="006C7AF8">
        <w:rPr>
          <w:sz w:val="24"/>
          <w:szCs w:val="24"/>
        </w:rPr>
        <w:lastRenderedPageBreak/>
        <w:t>postupku primjenjuje temeljem odredbe članka 441. stavak 1. S</w:t>
      </w:r>
      <w:r w:rsidR="00CE2DF4">
        <w:rPr>
          <w:sz w:val="24"/>
          <w:szCs w:val="24"/>
        </w:rPr>
        <w:t>tečajnog zakona (N.N. br.71/15)</w:t>
      </w:r>
      <w:r w:rsidR="0073490B" w:rsidRPr="006C7AF8">
        <w:rPr>
          <w:sz w:val="24"/>
          <w:szCs w:val="24"/>
        </w:rPr>
        <w:t xml:space="preserve">. </w:t>
      </w:r>
    </w:p>
    <w:p w:rsidRDefault="00B172AB" w:rsidP="00121166" w:rsidR="002873E2" w:rsidRPr="006C7AF8">
      <w:pPr>
        <w:ind w:firstLine="720"/>
        <w:jc w:val="both"/>
        <w:rPr>
          <w:sz w:val="24"/>
          <w:szCs w:val="24"/>
        </w:rPr>
      </w:pPr>
      <w:r w:rsidRPr="006C7AF8">
        <w:rPr>
          <w:sz w:val="24"/>
          <w:szCs w:val="24"/>
        </w:rPr>
        <w:t>Slijedom</w:t>
      </w:r>
      <w:r w:rsidR="0073490B" w:rsidRPr="006C7AF8">
        <w:rPr>
          <w:sz w:val="24"/>
          <w:szCs w:val="24"/>
        </w:rPr>
        <w:t xml:space="preserve"> prijedloga stečajn</w:t>
      </w:r>
      <w:r w:rsidR="00844290" w:rsidRPr="006C7AF8">
        <w:rPr>
          <w:sz w:val="24"/>
          <w:szCs w:val="24"/>
        </w:rPr>
        <w:t>og</w:t>
      </w:r>
      <w:r w:rsidR="0073490B" w:rsidRPr="006C7AF8">
        <w:rPr>
          <w:sz w:val="24"/>
          <w:szCs w:val="24"/>
        </w:rPr>
        <w:t xml:space="preserve"> upravitelj</w:t>
      </w:r>
      <w:r w:rsidR="00844290" w:rsidRPr="006C7AF8">
        <w:rPr>
          <w:sz w:val="24"/>
          <w:szCs w:val="24"/>
        </w:rPr>
        <w:t>a</w:t>
      </w:r>
      <w:r w:rsidR="00121166">
        <w:rPr>
          <w:sz w:val="24"/>
          <w:szCs w:val="24"/>
        </w:rPr>
        <w:t>,</w:t>
      </w:r>
      <w:r w:rsidR="0073490B" w:rsidRPr="006C7AF8">
        <w:rPr>
          <w:sz w:val="24"/>
          <w:szCs w:val="24"/>
        </w:rPr>
        <w:t xml:space="preserve"> a</w:t>
      </w:r>
      <w:r w:rsidRPr="006C7AF8">
        <w:rPr>
          <w:sz w:val="24"/>
          <w:szCs w:val="24"/>
        </w:rPr>
        <w:t xml:space="preserve"> temeljem čl</w:t>
      </w:r>
      <w:r w:rsidR="0073490B" w:rsidRPr="006C7AF8">
        <w:rPr>
          <w:sz w:val="24"/>
          <w:szCs w:val="24"/>
        </w:rPr>
        <w:t xml:space="preserve">anka </w:t>
      </w:r>
      <w:r w:rsidRPr="006C7AF8">
        <w:rPr>
          <w:sz w:val="24"/>
          <w:szCs w:val="24"/>
        </w:rPr>
        <w:t>203. st</w:t>
      </w:r>
      <w:r w:rsidR="0073490B" w:rsidRPr="006C7AF8">
        <w:rPr>
          <w:sz w:val="24"/>
          <w:szCs w:val="24"/>
        </w:rPr>
        <w:t>avak</w:t>
      </w:r>
      <w:r w:rsidRPr="006C7AF8">
        <w:rPr>
          <w:sz w:val="24"/>
          <w:szCs w:val="24"/>
        </w:rPr>
        <w:t xml:space="preserve"> 2.</w:t>
      </w:r>
      <w:r w:rsidR="0073490B" w:rsidRPr="006C7AF8">
        <w:rPr>
          <w:sz w:val="24"/>
          <w:szCs w:val="24"/>
        </w:rPr>
        <w:t xml:space="preserve"> SZ-a</w:t>
      </w:r>
      <w:r w:rsidRPr="006C7AF8">
        <w:rPr>
          <w:sz w:val="24"/>
          <w:szCs w:val="24"/>
        </w:rPr>
        <w:t xml:space="preserve"> i čl</w:t>
      </w:r>
      <w:r w:rsidR="0073490B" w:rsidRPr="006C7AF8">
        <w:rPr>
          <w:sz w:val="24"/>
          <w:szCs w:val="24"/>
        </w:rPr>
        <w:t xml:space="preserve">anka </w:t>
      </w:r>
      <w:smartTag w:element="metricconverter" w:uri="urn:schemas-microsoft-com:office:smarttags">
        <w:smartTagPr>
          <w:attr w:val="38. a" w:name="ProductID"/>
        </w:smartTagPr>
        <w:r w:rsidRPr="006C7AF8">
          <w:rPr>
            <w:sz w:val="24"/>
            <w:szCs w:val="24"/>
          </w:rPr>
          <w:t>38. a</w:t>
        </w:r>
      </w:smartTag>
      <w:r w:rsidR="00BC5B11" w:rsidRPr="006C7AF8">
        <w:rPr>
          <w:sz w:val="24"/>
          <w:szCs w:val="24"/>
        </w:rPr>
        <w:t>. st</w:t>
      </w:r>
      <w:r w:rsidR="0073490B" w:rsidRPr="006C7AF8">
        <w:rPr>
          <w:sz w:val="24"/>
          <w:szCs w:val="24"/>
        </w:rPr>
        <w:t>avak</w:t>
      </w:r>
      <w:r w:rsidR="00BC5B11" w:rsidRPr="006C7AF8">
        <w:rPr>
          <w:sz w:val="24"/>
          <w:szCs w:val="24"/>
        </w:rPr>
        <w:t xml:space="preserve"> 1. S</w:t>
      </w:r>
      <w:r w:rsidR="0073490B" w:rsidRPr="006C7AF8">
        <w:rPr>
          <w:sz w:val="24"/>
          <w:szCs w:val="24"/>
        </w:rPr>
        <w:t>Z-a</w:t>
      </w:r>
      <w:r w:rsidR="00BC5B11" w:rsidRPr="006C7AF8">
        <w:rPr>
          <w:sz w:val="24"/>
          <w:szCs w:val="24"/>
        </w:rPr>
        <w:t>, stečajni</w:t>
      </w:r>
      <w:r w:rsidRPr="006C7AF8">
        <w:rPr>
          <w:sz w:val="24"/>
          <w:szCs w:val="24"/>
        </w:rPr>
        <w:t xml:space="preserve"> je sudac sazvao skupštinu na koju je</w:t>
      </w:r>
      <w:r w:rsidR="00BC5B11" w:rsidRPr="006C7AF8">
        <w:rPr>
          <w:sz w:val="24"/>
          <w:szCs w:val="24"/>
        </w:rPr>
        <w:t xml:space="preserve"> osim stečajnih vjerovnika i stečajnog</w:t>
      </w:r>
      <w:r w:rsidRPr="006C7AF8">
        <w:rPr>
          <w:sz w:val="24"/>
          <w:szCs w:val="24"/>
        </w:rPr>
        <w:t xml:space="preserve"> upravitelja pozvao i vjerovnike stečajne mase, a radi pribave mišljenja u pogledu obustave stečajnog postupka zbog nedostatnosti stečajne mase za pokriće troškova stečajnog postupka.</w:t>
      </w:r>
    </w:p>
    <w:p w:rsidRDefault="00B17C27" w:rsidP="0046586E" w:rsidR="00B17C27" w:rsidRPr="006C7AF8">
      <w:pPr>
        <w:jc w:val="both"/>
        <w:rPr>
          <w:sz w:val="24"/>
          <w:szCs w:val="24"/>
        </w:rPr>
      </w:pPr>
    </w:p>
    <w:p w:rsidRDefault="00121166" w:rsidP="00555C80" w:rsidR="0046586E" w:rsidRPr="006C7A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795035" w:rsidRPr="006C7AF8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795035" w:rsidRPr="006C7AF8">
        <w:rPr>
          <w:sz w:val="24"/>
          <w:szCs w:val="24"/>
        </w:rPr>
        <w:t xml:space="preserve">, </w:t>
      </w:r>
      <w:r>
        <w:rPr>
          <w:sz w:val="24"/>
          <w:szCs w:val="24"/>
        </w:rPr>
        <w:t>01. prosinca 2017. godine</w:t>
      </w:r>
    </w:p>
    <w:p w:rsidRDefault="0003404D" w:rsidP="00B17C27" w:rsidR="0046586E" w:rsidRPr="006C7AF8">
      <w:pPr>
        <w:ind w:left="4956"/>
        <w:jc w:val="right"/>
        <w:rPr>
          <w:sz w:val="24"/>
          <w:szCs w:val="24"/>
        </w:rPr>
      </w:pPr>
      <w:r w:rsidRPr="006C7AF8">
        <w:rPr>
          <w:sz w:val="24"/>
          <w:szCs w:val="24"/>
        </w:rPr>
        <w:tab/>
      </w:r>
      <w:r w:rsidRPr="006C7AF8">
        <w:rPr>
          <w:sz w:val="24"/>
          <w:szCs w:val="24"/>
        </w:rPr>
        <w:tab/>
        <w:t>Sudac</w:t>
      </w:r>
      <w:r w:rsidR="0046586E" w:rsidRPr="006C7AF8">
        <w:rPr>
          <w:sz w:val="24"/>
          <w:szCs w:val="24"/>
        </w:rPr>
        <w:t xml:space="preserve">: </w:t>
      </w:r>
    </w:p>
    <w:p w:rsidRDefault="00121166" w:rsidP="00E53D3D" w:rsidR="00EC16D7">
      <w:pPr>
        <w:pStyle w:val="Uvuenotijeloteksta"/>
        <w:ind w:firstLine="141" w:left="1983"/>
        <w:jc w:val="right"/>
      </w:pPr>
      <w:r>
        <w:t>Vesna Sremac Šoštar</w:t>
      </w:r>
      <w:r w:rsidR="00EC16D7">
        <w:t>,v.r.</w:t>
      </w:r>
    </w:p>
    <w:p w:rsidRDefault="00EC16D7" w:rsidP="00D338FD" w:rsidR="00EC16D7">
      <w:pPr>
        <w:pStyle w:val="Uvuenotijeloteksta"/>
        <w:ind w:firstLine="141" w:left="1983"/>
        <w:jc w:val="right"/>
      </w:pPr>
      <w:r>
        <w:t>Za točnost otpravka</w:t>
      </w:r>
    </w:p>
    <w:p w:rsidRDefault="00EC16D7" w:rsidP="00FA480E" w:rsidR="0040010D" w:rsidRPr="006C7AF8">
      <w:pPr>
        <w:pStyle w:val="Tijeloteksta"/>
        <w:ind w:left="907"/>
        <w:jc w:val="right"/>
        <w:rPr>
          <w:szCs w:val="24"/>
        </w:rPr>
      </w:pPr>
      <w:r>
        <w:t>Matea Bizjak</w:t>
      </w:r>
    </w:p>
    <w:p w:rsidRDefault="00EB224D" w:rsidP="002873E2" w:rsidR="00EB224D">
      <w:pPr>
        <w:pStyle w:val="Tijeloteksta"/>
        <w:jc w:val="left"/>
        <w:rPr>
          <w:szCs w:val="24"/>
        </w:rPr>
      </w:pPr>
    </w:p>
    <w:p w:rsidRDefault="00EB224D" w:rsidP="002873E2" w:rsidR="00EB224D">
      <w:pPr>
        <w:pStyle w:val="Tijeloteksta"/>
        <w:jc w:val="left"/>
        <w:rPr>
          <w:szCs w:val="24"/>
        </w:rPr>
      </w:pPr>
    </w:p>
    <w:p w:rsidRDefault="00CE2DF4" w:rsidP="002873E2" w:rsidR="00CE2DF4">
      <w:pPr>
        <w:pStyle w:val="Tijeloteksta"/>
        <w:jc w:val="left"/>
        <w:rPr>
          <w:szCs w:val="24"/>
        </w:rPr>
      </w:pPr>
    </w:p>
    <w:p w:rsidRDefault="0073490B" w:rsidP="002873E2" w:rsidR="0046586E" w:rsidRPr="006C7AF8">
      <w:pPr>
        <w:pStyle w:val="Tijeloteksta"/>
        <w:jc w:val="left"/>
        <w:rPr>
          <w:szCs w:val="24"/>
        </w:rPr>
      </w:pPr>
      <w:r w:rsidRPr="006C7AF8">
        <w:rPr>
          <w:szCs w:val="24"/>
        </w:rPr>
        <w:t>Uputa o pravnom lijeku:</w:t>
      </w:r>
    </w:p>
    <w:p w:rsidRDefault="0046586E" w:rsidP="00662D75" w:rsidR="0046586E" w:rsidRPr="006C7AF8">
      <w:pPr>
        <w:pStyle w:val="Tijeloteksta"/>
        <w:rPr>
          <w:szCs w:val="24"/>
        </w:rPr>
      </w:pPr>
      <w:r w:rsidRPr="006C7AF8">
        <w:rPr>
          <w:szCs w:val="24"/>
        </w:rPr>
        <w:t>Protiv ovog rješenja nije dopuštena žalba (čl. 278. ZPP-a</w:t>
      </w:r>
      <w:r w:rsidR="0073490B" w:rsidRPr="006C7AF8">
        <w:rPr>
          <w:szCs w:val="24"/>
        </w:rPr>
        <w:t>,</w:t>
      </w:r>
      <w:r w:rsidRPr="006C7AF8">
        <w:rPr>
          <w:szCs w:val="24"/>
        </w:rPr>
        <w:t xml:space="preserve"> a u vezi čl. 6. SZ-a). </w:t>
      </w:r>
    </w:p>
    <w:p w:rsidRDefault="003F0221" w:rsidP="003F0221" w:rsidR="003F0221" w:rsidRPr="006C7AF8">
      <w:pPr>
        <w:rPr>
          <w:sz w:val="24"/>
          <w:szCs w:val="24"/>
        </w:rPr>
      </w:pPr>
    </w:p>
    <w:p w:rsidRDefault="00C37D5D" w:rsidP="00DD411B" w:rsidR="00C37D5D" w:rsidRPr="006C7AF8">
      <w:pPr>
        <w:rPr>
          <w:sz w:val="24"/>
          <w:szCs w:val="24"/>
        </w:rPr>
      </w:pPr>
    </w:p>
    <w:sectPr w:rsidSect="00CE2DF4" w:rsidR="00C37D5D" w:rsidRPr="006C7AF8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C00" w:rsidR="00917C00">
      <w:r>
        <w:separator/>
      </w:r>
    </w:p>
  </w:endnote>
  <w:endnote w:id="0" w:type="continuationSeparator">
    <w:p w:rsidRDefault="00917C00" w:rsidR="00917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C00" w:rsidR="00917C00">
      <w:r>
        <w:separator/>
      </w:r>
    </w:p>
  </w:footnote>
  <w:footnote w:id="0" w:type="continuationSeparator">
    <w:p w:rsidRDefault="00917C00" w:rsidR="00917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6C7AF8" w:rsidP="006C7AF8" w:rsidR="006C7AF8" w:rsidRPr="006C7AF8">
    <w:pPr>
      <w:pStyle w:val="Zaglavlje"/>
      <w:ind w:left="720"/>
      <w:jc w:val="right"/>
      <w:rPr>
        <w:sz w:val="24"/>
        <w:szCs w:val="24"/>
      </w:rPr>
    </w:pPr>
    <w:r w:rsidRPr="006C7AF8">
      <w:rPr>
        <w:sz w:val="24"/>
        <w:szCs w:val="24"/>
      </w:rPr>
      <w:t>48.St-1968/17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6C7AF8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 w:rsidRPr="006C7AF8">
          <w:rPr>
            <w:sz w:val="24"/>
            <w:szCs w:val="24"/>
          </w:rPr>
          <w:t>48.St-1968/17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9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2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3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5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1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2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3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7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8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4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6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5"/>
  </w:num>
  <w:num w:numId="2">
    <w:abstractNumId w:val="8"/>
  </w:num>
  <w:num w:numId="3">
    <w:abstractNumId w:val="9"/>
  </w:num>
  <w:num w:numId="4">
    <w:abstractNumId w:val="22"/>
  </w:num>
  <w:num w:numId="5">
    <w:abstractNumId w:val="14"/>
  </w:num>
  <w:num w:numId="6">
    <w:abstractNumId w:val="6"/>
  </w:num>
  <w:num w:numId="7">
    <w:abstractNumId w:val="16"/>
  </w:num>
  <w:num w:numId="8">
    <w:abstractNumId w:val="2"/>
  </w:num>
  <w:num w:numId="9">
    <w:abstractNumId w:val="32"/>
  </w:num>
  <w:num w:numId="10">
    <w:abstractNumId w:val="15"/>
  </w:num>
  <w:num w:numId="11">
    <w:abstractNumId w:val="3"/>
  </w:num>
  <w:num w:numId="12">
    <w:abstractNumId w:val="0"/>
  </w:num>
  <w:num w:numId="13">
    <w:abstractNumId w:val="12"/>
  </w:num>
  <w:num w:numId="14">
    <w:abstractNumId w:val="21"/>
  </w:num>
  <w:num w:numId="15">
    <w:abstractNumId w:val="28"/>
  </w:num>
  <w:num w:numId="16">
    <w:abstractNumId w:val="36"/>
  </w:num>
  <w:num w:numId="17">
    <w:abstractNumId w:val="20"/>
  </w:num>
  <w:num w:numId="18">
    <w:abstractNumId w:val="19"/>
  </w:num>
  <w:num w:numId="19">
    <w:abstractNumId w:val="24"/>
  </w:num>
  <w:num w:numId="20">
    <w:abstractNumId w:val="25"/>
  </w:num>
  <w:num w:numId="21">
    <w:abstractNumId w:val="26"/>
  </w:num>
  <w:num w:numId="22">
    <w:abstractNumId w:val="1"/>
  </w:num>
  <w:num w:numId="23">
    <w:abstractNumId w:val="18"/>
  </w:num>
  <w:num w:numId="24">
    <w:abstractNumId w:val="17"/>
  </w:num>
  <w:num w:numId="25">
    <w:abstractNumId w:val="33"/>
  </w:num>
  <w:num w:numId="26">
    <w:abstractNumId w:val="30"/>
  </w:num>
  <w:num w:numId="27">
    <w:abstractNumId w:val="31"/>
  </w:num>
  <w:num w:numId="28">
    <w:abstractNumId w:val="37"/>
  </w:num>
  <w:num w:numId="29">
    <w:abstractNumId w:val="13"/>
  </w:num>
  <w:num w:numId="30">
    <w:abstractNumId w:val="10"/>
  </w:num>
  <w:num w:numId="31">
    <w:abstractNumId w:val="11"/>
  </w:num>
  <w:num w:numId="32">
    <w:abstractNumId w:val="7"/>
    <w:lvlOverride w:ilvl="0">
      <w:startOverride w:val="1"/>
    </w:lvlOverride>
  </w:num>
  <w:num w:numId="33">
    <w:abstractNumId w:val="27"/>
  </w:num>
  <w:num w:numId="34">
    <w:abstractNumId w:val="5"/>
  </w:num>
  <w:num w:numId="35">
    <w:abstractNumId w:val="23"/>
  </w:num>
  <w:num w:numId="36">
    <w:abstractNumId w:val="4"/>
  </w:num>
  <w:num w:numId="37">
    <w:abstractNumId w:val="34"/>
  </w:num>
  <w:num w:numId="38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4414"/>
    <w:rsid w:val="00056BF9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F7072"/>
    <w:rsid w:val="00526B04"/>
    <w:rsid w:val="00537F75"/>
    <w:rsid w:val="00555C80"/>
    <w:rsid w:val="00567300"/>
    <w:rsid w:val="00583D8B"/>
    <w:rsid w:val="00585C9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F01D2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D228D"/>
    <w:rsid w:val="00CD374E"/>
    <w:rsid w:val="00CE2DF4"/>
    <w:rsid w:val="00CE6725"/>
    <w:rsid w:val="00CE78D5"/>
    <w:rsid w:val="00CF463B"/>
    <w:rsid w:val="00D45358"/>
    <w:rsid w:val="00D66BEA"/>
    <w:rsid w:val="00D773BD"/>
    <w:rsid w:val="00D77942"/>
    <w:rsid w:val="00D81DCF"/>
    <w:rsid w:val="00D97624"/>
    <w:rsid w:val="00DC598C"/>
    <w:rsid w:val="00DD411B"/>
    <w:rsid w:val="00DE234F"/>
    <w:rsid w:val="00E16A21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St-1968/2017</izvorni_sadrzaj>
    <derivirana_varijabla naziv="DomainObject.Predmet.OznakaBroj_1">St-1968/2017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RADMAN d.o.o.</izvorni_sadrzaj>
    <derivirana_varijabla naziv="DomainObject.Predmet.ProtustrankaFormated_1">  GRADITELJSTVO RADMAN d.o.o.</derivirana_varijabla>
  </DomainObject.Predmet.ProtustrankaFormated>
  <DomainObject.Predmet.ProtustrankaFormatedOIB>
    <izvorni_sadrzaj>  GRADITELJSTVO RADMAN d.o.o., OIB 65978576980</izvorni_sadrzaj>
    <derivirana_varijabla naziv="DomainObject.Predmet.ProtustrankaFormatedOIB_1">  GRADITELJSTVO RADMAN d.o.o., OIB 65978576980</derivirana_varijabla>
  </DomainObject.Predmet.ProtustrankaFormatedOIB>
  <DomainObject.Predmet.ProtustrankaFormatedWithAdress>
    <izvorni_sadrzaj> GRADITELJSTVO RADMAN d.o.o., Bestrma, Bestrma 6A, 44010 Blinjski Kut</izvorni_sadrzaj>
    <derivirana_varijabla naziv="DomainObject.Predmet.ProtustrankaFormatedWithAdress_1"> GRADITELJSTVO RADMAN d.o.o., Bestrma, Bestrma 6A, 44010 Blinjski Kut</derivirana_varijabla>
  </DomainObject.Predmet.ProtustrankaFormatedWithAdress>
  <DomainObject.Predmet.ProtustrankaFormatedWithAdressOIB>
    <izvorni_sadrzaj> GRADITELJSTVO RADMAN d.o.o., OIB 65978576980, Bestrma, Bestrma 6A, 44010 Blinjski Kut</izvorni_sadrzaj>
    <derivirana_varijabla naziv="DomainObject.Predmet.ProtustrankaFormatedWithAdressOIB_1"> GRADITELJSTVO RADMAN d.o.o., OIB 65978576980, Bestrma, Bestrma 6A, 44010 Blinjski Kut</derivirana_varijabla>
  </DomainObject.Predmet.ProtustrankaFormatedWithAdressOIB>
  <DomainObject.Predmet.ProtustrankaWithAdress>
    <izvorni_sadrzaj>GRADITELJSTVO RADMAN d.o.o. Bestrma, Bestrma 6A, 44010 Blinjski Kut</izvorni_sadrzaj>
    <derivirana_varijabla naziv="DomainObject.Predmet.ProtustrankaWithAdress_1">GRADITELJSTVO RADMAN d.o.o. Bestrma, Bestrma 6A, 44010 Blinjski Kut</derivirana_varijabla>
  </DomainObject.Predmet.ProtustrankaWithAdress>
  <DomainObject.Predmet.ProtustrankaWithAdressOIB>
    <izvorni_sadrzaj>GRADITELJSTVO RADMAN d.o.o., OIB 65978576980, Bestrma, Bestrma 6A, 44010 Blinjski Kut</izvorni_sadrzaj>
    <derivirana_varijabla naziv="DomainObject.Predmet.ProtustrankaWithAdressOIB_1">GRADITELJSTVO RADMAN d.o.o., OIB 65978576980, Bestrma, Bestrma 6A, 44010 Blinjski Kut</derivirana_varijabla>
  </DomainObject.Predmet.ProtustrankaWithAdressOIB>
  <DomainObject.Predmet.ProtustrankaNazivFormated>
    <izvorni_sadrzaj>GRADITELJSTVO RADMAN d.o.o.</izvorni_sadrzaj>
    <derivirana_varijabla naziv="DomainObject.Predmet.ProtustrankaNazivFormated_1">GRADITELJSTVO RADMAN d.o.o.</derivirana_varijabla>
  </DomainObject.Predmet.ProtustrankaNazivFormated>
  <DomainObject.Predmet.ProtustrankaNazivFormatedOIB>
    <izvorni_sadrzaj>GRADITELJSTVO RADMAN d.o.o., OIB 65978576980</izvorni_sadrzaj>
    <derivirana_varijabla naziv="DomainObject.Predmet.ProtustrankaNazivFormatedOIB_1">GRADITELJSTVO RADMAN d.o.o., OIB 65978576980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Sisak; ELKOM, društvo s ograničenom odgovornošću za trgovinu, proizvodnju i usluge u stečaju</izvorni_sadrzaj>
    <derivirana_varijabla naziv="DomainObject.Predmet.StrankaFormated_1">  RH MF Porezna uprava, Područni ured Sisak; ELKOM, društvo s ograničenom odgovornošću za trgovinu, proizvodnju i usluge u stečaju</derivirana_varijabla>
  </DomainObject.Predmet.StrankaFormated>
  <DomainObject.Predmet.StrankaFormatedOIB>
    <izvorni_sadrzaj>  RH MF Porezna uprava, Područni ured Sisak, OIB 18683136487; ELKOM, društvo s ograničenom odgovornošću za trgovinu, proizvodnju i usluge u stečaju, OIB 32820563204</izvorni_sadrzaj>
    <derivirana_varijabla naziv="DomainObject.Predmet.StrankaFormatedOIB_1">  RH MF Porezna uprava, Područni ured Sisak, OIB 18683136487; ELKOM, društvo s ograničenom odgovornošću za trgovinu, proizvodnju i usluge u stečaju, OIB 32820563204</derivirana_varijabla>
  </DomainObject.Predmet.StrankaFormatedOIB>
  <DomainObject.Predmet.StrankaFormatedWithAdress>
    <izvorni_sadrzaj> RH MF Porezna uprava, Područni ured Sisak, S. i A. Radića 30, 44000 Sisak; ELKOM, društvo s ograničenom odgovornošću za trgovinu, proizvodnju i usluge u stečaju, Ivanečko Naselje 1/D, 42240 Ivanečko Naselje</izvorni_sadrzaj>
    <derivirana_varijabla naziv="DomainObject.Predmet.StrankaFormatedWithAdress_1"> RH MF Porezna uprava, Područni ured Sisak, S. i A. Radića 30, 44000 Sisak; ELKOM, društvo s ograničenom odgovornošću za trgovinu, proizvodnju i usluge u stečaju, Ivanečko Naselje 1/D, 42240 Ivanečko Naselje</derivirana_varijabla>
  </DomainObject.Predmet.StrankaFormatedWithAdress>
  <DomainObject.Predmet.StrankaFormatedWithAdressOIB>
    <izvorni_sadrzaj> RH MF Porezna uprava, Područni ured Sisak, OIB 18683136487, S. i A. Radića 30, 44000 Sisak; ELKOM, društvo s ograničenom odgovornošću za trgovinu, proizvodnju i usluge u stečaju, OIB 32820563204, Ivanečko Naselje 1/D, 42240 Ivanečko Naselje</izvorni_sadrzaj>
    <derivirana_varijabla naziv="DomainObject.Predmet.StrankaFormatedWithAdressOIB_1"> RH MF Porezna uprava, Područni ured Sisak, OIB 18683136487, S. i A. Radića 30, 44000 Sisak; ELKOM, društvo s ograničenom odgovornošću za trgovinu, proizvodnju i usluge u stečaju, OIB 32820563204, Ivanečko Naselje 1/D, 42240 Ivanečko Naselje</derivirana_varijabla>
  </DomainObject.Predmet.StrankaFormatedWithAdressOIB>
  <DomainObject.Predmet.StrankaWithAdress>
    <izvorni_sadrzaj>RH MF Porezna uprava, Područni ured Sisak S. i A. Radića 30,44000 Sisak,ELKOM, društvo s ograničenom odgovornošću za trgovinu, proizvodnju i usluge u stečaju Ivanečko Naselje 1/D,42240 Ivanečko Naselje</izvorni_sadrzaj>
    <derivirana_varijabla naziv="DomainObject.Predmet.StrankaWithAdress_1">RH MF Porezna uprava, Područni ured Sisak S. i A. Radića 30,44000 Sisak,ELKOM, društvo s ograničenom odgovornošću za trgovinu, proizvodnju i usluge u stečaju Ivanečko Naselje 1/D,42240 Ivanečko Naselje</derivirana_varijabla>
  </DomainObject.Predmet.StrankaWithAdress>
  <DomainObject.Predmet.StrankaWithAdressOIB>
    <izvorni_sadrzaj>RH MF Porezna uprava, Područni ured Sisak, OIB 18683136487, S. i A. Radića 30,44000 Sisak,ELKOM, društvo s ograničenom odgovornošću za trgovinu, proizvodnju i usluge u stečaju, OIB 32820563204, Ivanečko Naselje 1/D,42240 Ivanečko Naselje</izvorni_sadrzaj>
    <derivirana_varijabla naziv="DomainObject.Predmet.StrankaWithAdressOIB_1">RH MF Porezna uprava, Područni ured Sisak, OIB 18683136487, S. i A. Radića 30,44000 Sisak,ELKOM, društvo s ograničenom odgovornošću za trgovinu, proizvodnju i usluge u stečaju, OIB 32820563204, Ivanečko Naselje 1/D,42240 Ivanečko Naselje</derivirana_varijabla>
  </DomainObject.Predmet.StrankaWithAdressOIB>
  <DomainObject.Predmet.StrankaNazivFormated>
    <izvorni_sadrzaj>RH MF Porezna uprava, Područni ured Sisak,ELKOM, društvo s ograničenom odgovornošću za trgovinu, proizvodnju i usluge u stečaju</izvorni_sadrzaj>
    <derivirana_varijabla naziv="DomainObject.Predmet.StrankaNazivFormated_1">RH MF Porezna uprava, Područni ured Sisak,ELKOM, društvo s ograničenom odgovornošću za trgovinu, proizvodnju i usluge u stečaju</derivirana_varijabla>
  </DomainObject.Predmet.StrankaNazivFormated>
  <DomainObject.Predmet.StrankaNazivFormatedOIB>
    <izvorni_sadrzaj>RH MF Porezna uprava, Područni ured Sisak, OIB 18683136487,ELKOM, društvo s ograničenom odgovornošću za trgovinu, proizvodnju i usluge u stečaju, OIB 32820563204</izvorni_sadrzaj>
    <derivirana_varijabla naziv="DomainObject.Predmet.StrankaNazivFormatedOIB_1">RH MF Porezna uprava, Područni ured Sisak, OIB 18683136487,ELKOM, društvo s ograničenom odgovornošću za trgovinu, proizvodnju i usluge u stečaju, OIB 32820563204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Formated_1">
      <item>RH MF Porezna uprava, Područni ured Sisak</item>
      <item>ELKOM, društvo s ograničenom odgovornošću za trgovinu, proizvodnju i usluge u stečaju</item>
    </derivirana_varijabla>
  </DomainObject.Predmet.StrankaListFormated>
  <DomainObject.Predmet.StrankaList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FormatedOIB>
  <DomainObject.Predmet.StrankaListFormatedWithAdress>
    <izvorni_sadrzaj>
      <item>RH MF Porezna uprava, Područni ured Sisak, S. i A. Radića 30, 44000 Sisak</item>
      <item>ELKOM, društvo s ograničenom odgovornošću za trgovinu, proizvodnju i usluge u stečaju, Ivanečko Naselje 1/D, 42240 Ivanečko Naselje</item>
    </izvorni_sadrzaj>
    <derivirana_varijabla naziv="DomainObject.Predmet.StrankaListFormatedWithAdress_1">
      <item>RH MF Porezna uprava, Područni ured Sisak, S. i A. Radića 30, 44000 Sisak</item>
      <item>ELKOM, društvo s ograničenom odgovornošću za trgovinu, proizvodnju i usluge u stečaju, Ivanečko Naselje 1/D, 42240 Ivanečko Naselje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izvorni_sadrzaj>
    <derivirana_varijabla naziv="DomainObject.Predmet.StrankaListFormatedWithAdressOIB_1"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derivirana_varijabla>
  </DomainObject.Predmet.StrankaListFormatedWithAdressOIB>
  <DomainObject.Predmet.StrankaListNaziv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NazivFormated_1">
      <item>RH MF Porezna uprava, Područni ured Sisak</item>
      <item>ELKOM, društvo s ograničenom odgovornošću za trgovinu, proizvodnju i usluge u stečaju</item>
    </derivirana_varijabla>
  </DomainObject.Predmet.StrankaListNazivFormated>
  <DomainObject.Predmet.StrankaListNaziv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Naziv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NazivFormatedOIB>
  <DomainObject.Predmet.ProtuStrankaListFormated>
    <izvorni_sadrzaj>
      <item>GRADITELJSTVO RADMAN d.o.o.</item>
    </izvorni_sadrzaj>
    <derivirana_varijabla naziv="DomainObject.Predmet.ProtuStrankaListFormated_1">
      <item>GRADITELJSTVO RADMAN d.o.o.</item>
    </derivirana_varijabla>
  </DomainObject.Predmet.ProtuStrankaListFormated>
  <DomainObject.Predmet.ProtuStrankaListFormatedOIB>
    <izvorni_sadrzaj>
      <item>GRADITELJSTVO RADMAN d.o.o., OIB 65978576980</item>
    </izvorni_sadrzaj>
    <derivirana_varijabla naziv="DomainObject.Predmet.ProtuStrankaListFormatedOIB_1">
      <item>GRADITELJSTVO RADMAN d.o.o., OIB 65978576980</item>
    </derivirana_varijabla>
  </DomainObject.Predmet.ProtuStrankaListFormatedOIB>
  <DomainObject.Predmet.ProtuStrankaListFormatedWithAdress>
    <izvorni_sadrzaj>
      <item>GRADITELJSTVO RADMAN d.o.o., Bestrma, Bestrma 6A, 44010 Blinjski Kut</item>
    </izvorni_sadrzaj>
    <derivirana_varijabla naziv="DomainObject.Predmet.ProtuStrankaListFormatedWithAdress_1">
      <item>GRADITELJSTVO RADMAN d.o.o., Bestrma, Bestrma 6A, 44010 Blinjski Kut</item>
    </derivirana_varijabla>
  </DomainObject.Predmet.ProtuStrankaListFormatedWithAdress>
  <DomainObject.Predmet.ProtuStrankaListFormatedWithAdressOIB>
    <izvorni_sadrzaj>
      <item>GRADITELJSTVO RADMAN d.o.o., OIB 65978576980, Bestrma, Bestrma 6A, 44010 Blinjski Kut</item>
    </izvorni_sadrzaj>
    <derivirana_varijabla naziv="DomainObject.Predmet.ProtuStrankaListFormatedWithAdressOIB_1">
      <item>GRADITELJSTVO RADMAN d.o.o., OIB 65978576980, Bestrma, Bestrma 6A, 44010 Blinjski Kut</item>
    </derivirana_varijabla>
  </DomainObject.Predmet.ProtuStrankaListFormatedWithAdressOIB>
  <DomainObject.Predmet.ProtuStrankaListNazivFormated>
    <izvorni_sadrzaj>
      <item>GRADITELJSTVO RADMAN d.o.o.</item>
    </izvorni_sadrzaj>
    <derivirana_varijabla naziv="DomainObject.Predmet.ProtuStrankaListNazivFormated_1">
      <item>GRADITELJSTVO RADMAN d.o.o.</item>
    </derivirana_varijabla>
  </DomainObject.Predmet.ProtuStrankaListNazivFormated>
  <DomainObject.Predmet.ProtuStrankaListNazivFormatedOIB>
    <izvorni_sadrzaj>
      <item>GRADITELJSTVO RADMAN d.o.o., OIB 65978576980</item>
    </izvorni_sadrzaj>
    <derivirana_varijabla naziv="DomainObject.Predmet.ProtuStrankaListNazivFormatedOIB_1">
      <item>GRADITELJSTVO RADMAN d.o.o., OIB 65978576980</item>
    </derivirana_varijabla>
  </DomainObject.Predmet.ProtuStrankaListNazivFormatedOIB>
  <DomainObject.Predmet.OstaliListFormated>
    <izvorni_sadrzaj>
      <item>Željka Pokupec</item>
    </izvorni_sadrzaj>
    <derivirana_varijabla naziv="DomainObject.Predmet.OstaliListFormated_1">
      <item>Željka Pokupec</item>
    </derivirana_varijabla>
  </DomainObject.Predmet.OstaliListFormated>
  <DomainObject.Predmet.OstaliListFormatedOIB>
    <izvorni_sadrzaj>
      <item>Željka Pokupec</item>
    </izvorni_sadrzaj>
    <derivirana_varijabla naziv="DomainObject.Predmet.OstaliListFormatedOIB_1">
      <item>Željka Pokupec</item>
    </derivirana_varijabla>
  </DomainObject.Predmet.OstaliListFormatedOIB>
  <DomainObject.Predmet.OstaliListFormatedWithAdress>
    <izvorni_sadrzaj>
      <item>Željka Pokupec, Dalmatinska 17, 10000 Zagreb</item>
    </izvorni_sadrzaj>
    <derivirana_varijabla naziv="DomainObject.Predmet.OstaliListFormatedWithAdress_1">
      <item>Željka Pokupec, Dalmatinska 17, 10000 Zagreb</item>
    </derivirana_varijabla>
  </DomainObject.Predmet.OstaliListFormatedWithAdress>
  <DomainObject.Predmet.OstaliListFormatedWithAdressOIB>
    <izvorni_sadrzaj>
      <item>Željka Pokupec, Dalmatinska 17, 10000 Zagreb</item>
    </izvorni_sadrzaj>
    <derivirana_varijabla naziv="DomainObject.Predmet.OstaliListFormatedWithAdressOIB_1">
      <item>Željka Pokupec, Dalmatinska 17, 10000 Zagreb</item>
    </derivirana_varijabla>
  </DomainObject.Predmet.OstaliListFormatedWithAdressOIB>
  <DomainObject.Predmet.OstaliListNazivFormated>
    <izvorni_sadrzaj>
      <item>Željka Pokupec</item>
    </izvorni_sadrzaj>
    <derivirana_varijabla naziv="DomainObject.Predmet.OstaliListNazivFormated_1">
      <item>Željka Pokupec</item>
    </derivirana_varijabla>
  </DomainObject.Predmet.OstaliListNazivFormated>
  <DomainObject.Predmet.OstaliListNazivFormatedOIB>
    <izvorni_sadrzaj>
      <item>Željka Pokupec</item>
    </izvorni_sadrzaj>
    <derivirana_varijabla naziv="DomainObject.Predmet.OstaliListNazivFormatedOIB_1">
      <item>Željka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Sisak i dr.</izvorni_sadrzaj>
    <derivirana_varijabla naziv="DomainObject.Predmet.StrankaIDrugi_1">RH MF Porezna uprava, Područni ured Sisak i dr.</derivirana_varijabla>
  </DomainObject.Predmet.StrankaIDrugi>
  <DomainObject.Predmet.ProtustrankaIDrugi>
    <izvorni_sadrzaj>GRADITELJSTVO RADMAN d.o.o.</izvorni_sadrzaj>
    <derivirana_varijabla naziv="DomainObject.Predmet.ProtustrankaIDrugi_1">GRADITELJSTVO RADMAN d.o.o.</derivirana_varijabla>
  </DomainObject.Predmet.ProtustrankaIDrugi>
  <DomainObject.Predmet.StrankaIDrugiAdressOIB>
    <izvorni_sadrzaj>RH MF Porezna uprava, Područni ured Sisak, OIB 18683136487, S. i A. Radića 30, 44000 Sisak i dr.</izvorni_sadrzaj>
    <derivirana_varijabla naziv="DomainObject.Predmet.StrankaIDrugiAdressOIB_1">RH MF Porezna uprava, Područni ured Sisak, OIB 18683136487, S. i A. Radića 30, 44000 Sisak i dr.</derivirana_varijabla>
  </DomainObject.Predmet.StrankaIDrugiAdressOIB>
  <DomainObject.Predmet.ProtustrankaIDrugiAdressOIB>
    <izvorni_sadrzaj>GRADITELJSTVO RADMAN d.o.o., OIB 65978576980, Bestrma, Bestrma 6A, 44010 Blinjski Kut</izvorni_sadrzaj>
    <derivirana_varijabla naziv="DomainObject.Predmet.ProtustrankaIDrugiAdressOIB_1">GRADITELJSTVO RADMAN d.o.o., OIB 65978576980, Bestrma, Bestrma 6A, 44010 Blinjski Kut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GRADITELJSTVO RADMAN d.o.o.</item>
      <item>ELKOM, društvo s ograničenom odgovornošću za trgovinu, proizvodnju i usluge u stečaju</item>
      <item>Željka Pokupec</item>
    </izvorni_sadrzaj>
    <derivirana_varijabla naziv="DomainObject.Predmet.SudioniciListNaziv_1">
      <item>RH MF Porezna uprava, Područni ured Sisak</item>
      <item>GRADITELJSTVO RADMAN d.o.o.</item>
      <item>ELKOM, društvo s ograničenom odgovornošću za trgovinu, proizvodnju i usluge u stečaju</item>
      <item>Željka Pokupec</item>
    </derivirana_varijabla>
  </DomainObject.Predmet.SudioniciListNaziv>
  <DomainObject.Predmet.SudioniciListAdressOIB>
    <izvorni_sadrzaj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izvorni_sadrzaj>
    <derivirana_varijabla naziv="DomainObject.Predmet.SudioniciListAdressOIB_1"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65978576980</item>
      <item>, OIB 32820563204</item>
      <item>, OIB null</item>
    </izvorni_sadrzaj>
    <derivirana_varijabla naziv="DomainObject.Predmet.SudioniciListNazivOIB_1">
      <item>, OIB 18683136487</item>
      <item>, OIB 65978576980</item>
      <item>, OIB 32820563204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2145</properties:Characters>
  <properties:Lines>65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2017-12-01T12:09:00Z</dcterms:created>
  <dc:creator>user</dc:creator>
  <cp:lastModifiedBy>Matea Bizjak</cp:lastModifiedBy>
  <cp:lastPrinted>2017-12-01T12:22:00Z</cp:lastPrinted>
  <dcterms:modified xmlns:xsi="http://www.w3.org/2001/XMLSchema-instance" xsi:type="dcterms:W3CDTF">2017-12-01T12:22:00Z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