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33c7" w14:paraId="41833c7" w:rsidRDefault="00A03B1A" w:rsidP="00910611" w:rsidR="00A03B1A" w:rsidRPr="00BF321B">
      <w:pPr>
        <w:ind w:firstLine="708"/>
        <w15:collapsed w:val="false"/>
      </w:pPr>
      <w:bookmarkStart w:name="_GoBack" w:id="0"/>
      <w:bookmarkEnd w:id="0"/>
      <w:r w:rsidRPr="00BF321B"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3B1A" w:rsidP="00910611" w:rsidR="00A03B1A" w:rsidRPr="00BF321B">
      <w:r w:rsidRPr="00BF321B">
        <w:rPr>
          <w:rFonts w:eastAsia="MS Mincho"/>
        </w:rPr>
        <w:t>REPUBLIKA HRVATSKA</w:t>
      </w:r>
    </w:p>
    <w:p w:rsidRDefault="00A03B1A" w:rsidP="00910611" w:rsidR="00A03B1A" w:rsidRPr="00BF321B">
      <w:r w:rsidRPr="00BF321B">
        <w:rPr>
          <w:rFonts w:eastAsia="MS Mincho"/>
        </w:rPr>
        <w:t>TRGOVAČKI SUD U RIJECI</w:t>
      </w:r>
    </w:p>
    <w:p w:rsidRDefault="00A03B1A" w:rsidR="00A03B1A" w:rsidRPr="00BF321B">
      <w:pPr>
        <w:rPr>
          <w:rFonts w:eastAsia="MS Mincho"/>
        </w:rPr>
      </w:pPr>
      <w:r w:rsidRPr="00BF321B">
        <w:rPr>
          <w:rFonts w:eastAsia="MS Mincho"/>
        </w:rPr>
        <w:t xml:space="preserve">      Rijeka, Zadarska 1 i 3</w:t>
      </w:r>
    </w:p>
    <w:p w:rsidRDefault="00A03B1A" w:rsidP="00A03B1A" w:rsidR="00A03B1A" w:rsidRPr="00BF321B">
      <w:pPr>
        <w:rPr>
          <w:lang w:val="hr-HR"/>
        </w:rPr>
      </w:pPr>
      <w:r w:rsidRPr="00BF321B">
        <w:rPr>
          <w:lang w:val="hr-HR"/>
        </w:rPr>
        <w:tab/>
      </w:r>
      <w:r w:rsidRPr="00BF321B">
        <w:rPr>
          <w:lang w:val="hr-HR"/>
        </w:rPr>
        <w:tab/>
      </w:r>
      <w:r w:rsidRPr="00BF321B">
        <w:rPr>
          <w:lang w:val="hr-HR"/>
        </w:rPr>
        <w:tab/>
      </w:r>
      <w:r w:rsidRPr="00BF321B">
        <w:rPr>
          <w:lang w:val="hr-HR"/>
        </w:rPr>
        <w:tab/>
      </w:r>
      <w:r w:rsidRPr="00BF321B">
        <w:rPr>
          <w:lang w:val="hr-HR"/>
        </w:rPr>
        <w:tab/>
      </w:r>
    </w:p>
    <w:p w:rsidRDefault="00A03B1A" w:rsidP="00A03B1A" w:rsidR="00A03B1A">
      <w:pPr>
        <w:jc w:val="right"/>
        <w:rPr>
          <w:lang w:val="hr-HR"/>
        </w:rPr>
      </w:pPr>
    </w:p>
    <w:p w:rsidRDefault="00A03B1A" w:rsidP="00A03B1A" w:rsidR="00A03B1A" w:rsidRPr="00BF321B">
      <w:pPr>
        <w:jc w:val="right"/>
        <w:rPr>
          <w:lang w:val="hr-HR"/>
        </w:rPr>
      </w:pPr>
      <w:r w:rsidRPr="00BF321B">
        <w:rPr>
          <w:lang w:val="hr-HR"/>
        </w:rPr>
        <w:t xml:space="preserve"> </w:t>
      </w:r>
    </w:p>
    <w:p w:rsidRDefault="00A03B1A" w:rsidP="00A03B1A" w:rsidR="00A03B1A" w:rsidRPr="00BF321B">
      <w:pPr>
        <w:jc w:val="center"/>
        <w:rPr>
          <w:lang w:val="hr-HR"/>
        </w:rPr>
      </w:pPr>
      <w:r w:rsidRPr="00BF321B">
        <w:rPr>
          <w:lang w:val="hr-HR"/>
        </w:rPr>
        <w:t>R E P U B L I K A   H R V A T S K A</w:t>
      </w:r>
    </w:p>
    <w:p w:rsidRDefault="00A03B1A" w:rsidP="00A03B1A" w:rsidR="00A03B1A" w:rsidRPr="00BF321B">
      <w:pPr>
        <w:jc w:val="center"/>
        <w:rPr>
          <w:lang w:val="hr-HR"/>
        </w:rPr>
      </w:pPr>
      <w:r w:rsidRPr="00BF321B">
        <w:rPr>
          <w:lang w:val="hr-HR"/>
        </w:rPr>
        <w:t>R J E Š E N J E</w:t>
      </w:r>
    </w:p>
    <w:p w:rsidRDefault="00A03B1A" w:rsidP="00A03B1A" w:rsidR="00A03B1A" w:rsidRPr="00BF321B">
      <w:pPr>
        <w:jc w:val="center"/>
        <w:rPr>
          <w:lang w:val="hr-HR"/>
        </w:rPr>
      </w:pPr>
    </w:p>
    <w:p w:rsidRDefault="00A03B1A" w:rsidP="00A03B1A" w:rsidR="00A03B1A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both"/>
        <w:rPr>
          <w:lang w:val="hr-HR"/>
        </w:rPr>
      </w:pPr>
      <w:r w:rsidRPr="00BF321B">
        <w:rPr>
          <w:lang w:val="hr-HR"/>
        </w:rPr>
        <w:tab/>
        <w:t xml:space="preserve">Trgovački sud u Rijeci, po stečajnom sucu Veri Jelenović u nastavljanju postupka radi naknadne diobe nad dužnikom </w:t>
      </w:r>
      <w:r w:rsidRPr="00BF321B">
        <w:t>Stečajna masa iza FORNIX d. o. o. za građevinarstvo i trgovinu u stečaju Rijeka, Drage Gervaisa 48</w:t>
      </w:r>
      <w:r w:rsidRPr="00BF321B">
        <w:rPr>
          <w:lang w:val="hr-HR"/>
        </w:rPr>
        <w:t xml:space="preserve">, OIB: </w:t>
      </w:r>
      <w:r w:rsidRPr="00BF321B">
        <w:t>20964643928</w:t>
      </w:r>
      <w:r w:rsidRPr="00BF321B">
        <w:rPr>
          <w:lang w:val="hr-HR"/>
        </w:rPr>
        <w:t xml:space="preserve">, MBS: </w:t>
      </w:r>
      <w:r w:rsidRPr="00BF321B">
        <w:t>040380343</w:t>
      </w:r>
      <w:r w:rsidRPr="00BF321B">
        <w:rPr>
          <w:lang w:val="hr-HR"/>
        </w:rPr>
        <w:t xml:space="preserve">, dana 29. siječnja 2018. </w:t>
      </w:r>
    </w:p>
    <w:p w:rsidRDefault="00A03B1A" w:rsidP="00A03B1A" w:rsidR="00A03B1A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center"/>
        <w:rPr>
          <w:lang w:val="hr-HR"/>
        </w:rPr>
      </w:pPr>
      <w:r w:rsidRPr="00BF321B">
        <w:rPr>
          <w:lang w:val="hr-HR"/>
        </w:rPr>
        <w:t>r i j e š i o   j e</w:t>
      </w:r>
    </w:p>
    <w:p w:rsidRDefault="00A03B1A" w:rsidP="00A03B1A" w:rsidR="00A03B1A" w:rsidRPr="00BF321B">
      <w:pPr>
        <w:jc w:val="center"/>
        <w:rPr>
          <w:lang w:val="hr-HR"/>
        </w:rPr>
      </w:pPr>
    </w:p>
    <w:p w:rsidRDefault="00A03B1A" w:rsidP="00A03B1A" w:rsidR="00A03B1A" w:rsidRPr="00BF321B">
      <w:pPr>
        <w:jc w:val="both"/>
        <w:rPr>
          <w:lang w:val="hr-HR"/>
        </w:rPr>
      </w:pPr>
      <w:r w:rsidRPr="00BF321B">
        <w:rPr>
          <w:lang w:val="hr-HR"/>
        </w:rPr>
        <w:tab/>
        <w:t xml:space="preserve">I. Razrješava se Violeta Peljušić, OIB:33914998677, Drage Gervaisa 48, Rijeka dužnosti stečajnog upravitelja u stečajnom postupku nad </w:t>
      </w:r>
      <w:r w:rsidRPr="00BF321B">
        <w:t>Stečajna masa iza FORNIX d. o. o. za građevinarstvo i trgovinu u stečaju Rijeka, Drage Gervaisa 48</w:t>
      </w:r>
      <w:r w:rsidRPr="00BF321B">
        <w:rPr>
          <w:lang w:val="hr-HR"/>
        </w:rPr>
        <w:t xml:space="preserve">, OIB: </w:t>
      </w:r>
      <w:r w:rsidRPr="00BF321B">
        <w:t>20964643928</w:t>
      </w:r>
      <w:r w:rsidRPr="00BF321B">
        <w:rPr>
          <w:lang w:val="hr-HR"/>
        </w:rPr>
        <w:t xml:space="preserve">, MBS: </w:t>
      </w:r>
      <w:r w:rsidRPr="00BF321B">
        <w:t>040380343</w:t>
      </w:r>
      <w:r w:rsidRPr="00BF321B">
        <w:rPr>
          <w:lang w:val="hr-HR"/>
        </w:rPr>
        <w:t>.</w:t>
      </w:r>
    </w:p>
    <w:p w:rsidRDefault="00A03B1A" w:rsidP="00A03B1A" w:rsidR="00A03B1A" w:rsidRPr="00BF321B">
      <w:pPr>
        <w:jc w:val="both"/>
        <w:rPr>
          <w:lang w:val="hr-HR"/>
        </w:rPr>
      </w:pPr>
      <w:r w:rsidRPr="00BF321B">
        <w:rPr>
          <w:lang w:val="hr-HR"/>
        </w:rPr>
        <w:tab/>
        <w:t xml:space="preserve">II. Za stečajnog upravitelja u stečajnom postupku nad dužnikom </w:t>
      </w:r>
      <w:r w:rsidRPr="00BF321B">
        <w:t>Stečajna masa iza FORNIX d. o. o. za građevinarstvo i trgovinu u stečaju Rijeka, Drage Gervaisa 48</w:t>
      </w:r>
      <w:r w:rsidRPr="00BF321B">
        <w:rPr>
          <w:lang w:val="hr-HR"/>
        </w:rPr>
        <w:t xml:space="preserve">, OIB: </w:t>
      </w:r>
      <w:r w:rsidRPr="00BF321B">
        <w:t>20964643928</w:t>
      </w:r>
      <w:r w:rsidRPr="00BF321B">
        <w:rPr>
          <w:lang w:val="hr-HR"/>
        </w:rPr>
        <w:t xml:space="preserve">, MBS: </w:t>
      </w:r>
      <w:r w:rsidRPr="00BF321B">
        <w:t>040380343</w:t>
      </w:r>
      <w:r w:rsidRPr="00BF321B">
        <w:rPr>
          <w:lang w:val="hr-HR"/>
        </w:rPr>
        <w:t xml:space="preserve"> imenuje se Nikola Remenar, OIB: 48313195864, Dubrovačka 14, Velika Gorica.</w:t>
      </w:r>
    </w:p>
    <w:p w:rsidRDefault="00A03B1A" w:rsidP="00A03B1A" w:rsidR="00A03B1A" w:rsidRPr="00BF321B">
      <w:pPr>
        <w:jc w:val="both"/>
        <w:rPr>
          <w:lang w:val="hr-HR"/>
        </w:rPr>
      </w:pPr>
      <w:r w:rsidRPr="00BF321B">
        <w:rPr>
          <w:lang w:val="hr-HR"/>
        </w:rPr>
        <w:tab/>
        <w:t>III. Raniji stečajni upravitelj Violeta Peljušić, OIB:33914998677, Drage Gervaisa 48, Rijeka dužan je izvršiti predaju svoje dužnosti novom stečajnom upravitelju Nikoli Remenaru, OIB: 48313195864, Dubrovačka 14, Velika Gorica u roku od 3 dana, pri čemu je osobito dužan u navedenom roku predati joj svu dokumentaciju (kao npr. prijave tražbina).</w:t>
      </w:r>
    </w:p>
    <w:p w:rsidRDefault="00A03B1A" w:rsidP="00A03B1A" w:rsidR="00A03B1A">
      <w:pPr>
        <w:jc w:val="both"/>
        <w:rPr>
          <w:lang w:val="hr-HR"/>
        </w:rPr>
      </w:pPr>
    </w:p>
    <w:p w:rsidRDefault="00BF321B" w:rsidP="00A03B1A" w:rsidR="00BF321B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center"/>
        <w:rPr>
          <w:lang w:val="hr-HR"/>
        </w:rPr>
      </w:pPr>
      <w:r w:rsidRPr="00BF321B">
        <w:rPr>
          <w:lang w:val="hr-HR"/>
        </w:rPr>
        <w:t>Obrazloženje</w:t>
      </w:r>
    </w:p>
    <w:p w:rsidRDefault="00A03B1A" w:rsidP="00A03B1A" w:rsidR="00A03B1A" w:rsidRPr="00BF321B">
      <w:pPr>
        <w:jc w:val="both"/>
        <w:rPr>
          <w:bCs/>
        </w:rPr>
      </w:pPr>
      <w:r w:rsidRPr="00BF321B">
        <w:rPr>
          <w:bCs/>
        </w:rPr>
        <w:tab/>
        <w:t xml:space="preserve">Rješenjem ovog suda poslovni broj St-111/2014 od </w:t>
      </w:r>
      <w:r w:rsidRPr="00BF321B">
        <w:t>16. ožujka 2015</w:t>
      </w:r>
      <w:r w:rsidRPr="00BF321B">
        <w:rPr>
          <w:bCs/>
        </w:rPr>
        <w:t xml:space="preserve">. je obustavljen i zaključen stečajni postupak nad dužnikom </w:t>
      </w:r>
      <w:r w:rsidRPr="00BF321B">
        <w:t>FORNIX d. o. o. za građevinarstvo i trgovinu u stečaju Rijeka, Tome Strižića 5, OIB: 15806352345, MBS: 040103708  zbog nedostatnosti stečajne mase za pokriće troškova postupka</w:t>
      </w:r>
      <w:r w:rsidRPr="00BF321B">
        <w:rPr>
          <w:bCs/>
        </w:rPr>
        <w:t xml:space="preserve">. </w:t>
      </w:r>
    </w:p>
    <w:p w:rsidRDefault="00A03B1A" w:rsidP="00A03B1A" w:rsidR="00A03B1A" w:rsidRPr="00BF321B">
      <w:pPr>
        <w:jc w:val="both"/>
        <w:rPr>
          <w:lang w:val="hr-HR"/>
        </w:rPr>
      </w:pPr>
      <w:r w:rsidRPr="00BF321B">
        <w:rPr>
          <w:lang w:val="hr-HR"/>
        </w:rPr>
        <w:tab/>
        <w:t xml:space="preserve">Po prijedlogu vjerovnika </w:t>
      </w:r>
      <w:r w:rsidRPr="00BF321B">
        <w:t xml:space="preserve">B2 KAPITAL d.o.o. za poslovne usluge Zagreb, Radnička cesta 41, OIB: 57509775367  je </w:t>
      </w:r>
      <w:r w:rsidRPr="00BF321B">
        <w:rPr>
          <w:lang w:val="hr-HR"/>
        </w:rPr>
        <w:t>Rješenjem ovog suda posl. br. St-444/2017 od 4. listopada 2017. određen nastavak postupka radi naknadne diobe. Također je navedenim Rješenjem određeno između ostaloga da će se stečajna masa iza dužnika upisati u sudski registar, kao i dužnikov stečajni upravitelj Violeta Peljušić.</w:t>
      </w:r>
    </w:p>
    <w:p w:rsidRDefault="00A03B1A" w:rsidP="00A03B1A" w:rsidR="00A03B1A" w:rsidRPr="00BF321B">
      <w:pPr>
        <w:jc w:val="both"/>
        <w:rPr>
          <w:lang w:val="hr-HR"/>
        </w:rPr>
      </w:pPr>
      <w:r w:rsidRPr="00BF321B">
        <w:rPr>
          <w:lang w:val="hr-HR"/>
        </w:rPr>
        <w:tab/>
        <w:t>Naknadno je stečajni upravitelj Violeta Peljušić podneskom od 24. siječnja 2018. obavijestila sud da je Rješenjem Ministarstva pravosuđa KLASA: UP/I-133-04/15-01/261, URBROJ: 514-03-02-02-02-17-05 brisana sa liste B stečajnih upravitelja za područje nadležnosti ovog suda</w:t>
      </w:r>
      <w:r w:rsidR="00327648" w:rsidRPr="00BF321B">
        <w:rPr>
          <w:lang w:val="hr-HR"/>
        </w:rPr>
        <w:t xml:space="preserve">. </w:t>
      </w:r>
    </w:p>
    <w:p w:rsidRDefault="00556E0F" w:rsidP="00A03B1A" w:rsidR="00A03B1A" w:rsidRPr="00BF321B">
      <w:pPr>
        <w:jc w:val="both"/>
        <w:rPr>
          <w:lang w:val="hr-HR"/>
        </w:rPr>
      </w:pPr>
      <w:r>
        <w:rPr>
          <w:lang w:val="hr-HR"/>
        </w:rPr>
        <w:lastRenderedPageBreak/>
        <w:tab/>
        <w:t>Budući da je prema čl.77. st.1. Stečajnog zakona (NN 71/15, 104/17) propisano da se za stečajnog upravitelja može imenovati osoba upisana na listi stečajnih upravitelja za područje nadležnog suda, radi se o važnom razlogu zbog kojeg sud prema čl.91. st.2. Stečajnog zakona (NN 71/15, 104/17)  može po službenoj dužnosti razriješiti stečajnog upravitelja. Navedena se odredba primjenjuje u ovom slučaju u skladu sa čl.441. Stečajnoga zakona (NN 71/15, 104/17)</w:t>
      </w:r>
      <w:r w:rsidR="00091C61">
        <w:rPr>
          <w:lang w:val="hr-HR"/>
        </w:rPr>
        <w:t xml:space="preserve">, pa je na temelju </w:t>
      </w:r>
      <w:r w:rsidR="00A03B1A" w:rsidRPr="00BF321B">
        <w:rPr>
          <w:lang w:val="hr-HR"/>
        </w:rPr>
        <w:t xml:space="preserve">čl. 91. stavak 2., 3., 6. i 8. </w:t>
      </w:r>
      <w:r w:rsidR="00091C61">
        <w:rPr>
          <w:lang w:val="hr-HR"/>
        </w:rPr>
        <w:t xml:space="preserve">navedenog </w:t>
      </w:r>
      <w:r w:rsidR="00A03B1A" w:rsidRPr="00BF321B">
        <w:rPr>
          <w:lang w:val="hr-HR"/>
        </w:rPr>
        <w:t>Stečajnog zakona odlučeno kao u izreci ovog rješenja.</w:t>
      </w:r>
    </w:p>
    <w:p w:rsidRDefault="00A03B1A" w:rsidP="00A03B1A" w:rsidR="00A03B1A" w:rsidRPr="00BF321B">
      <w:pPr>
        <w:jc w:val="center"/>
        <w:rPr>
          <w:lang w:val="hr-HR"/>
        </w:rPr>
      </w:pPr>
    </w:p>
    <w:p w:rsidRDefault="00A03B1A" w:rsidP="00A03B1A" w:rsidR="00A03B1A" w:rsidRPr="00BF321B">
      <w:pPr>
        <w:jc w:val="center"/>
        <w:rPr>
          <w:lang w:val="hr-HR"/>
        </w:rPr>
      </w:pPr>
      <w:r w:rsidRPr="00BF321B">
        <w:rPr>
          <w:lang w:val="hr-HR"/>
        </w:rPr>
        <w:t xml:space="preserve">Rijeka, </w:t>
      </w:r>
      <w:r w:rsidR="00091C61">
        <w:rPr>
          <w:lang w:val="hr-HR"/>
        </w:rPr>
        <w:t>29. siječnja 2018.</w:t>
      </w:r>
    </w:p>
    <w:p w:rsidRDefault="00A03B1A" w:rsidP="00A03B1A" w:rsidR="00A03B1A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both"/>
      </w:pPr>
      <w:r w:rsidRPr="00BF321B">
        <w:tab/>
      </w:r>
      <w:r w:rsidRPr="00BF321B">
        <w:tab/>
      </w:r>
      <w:r w:rsidRPr="00BF321B">
        <w:tab/>
      </w:r>
      <w:r w:rsidRPr="00BF321B">
        <w:tab/>
      </w:r>
      <w:r w:rsidRPr="00BF321B">
        <w:tab/>
      </w:r>
      <w:r w:rsidRPr="00BF321B">
        <w:tab/>
      </w:r>
      <w:r w:rsidRPr="00BF321B">
        <w:tab/>
        <w:t xml:space="preserve">                Sudac</w:t>
      </w:r>
    </w:p>
    <w:p w:rsidRDefault="00A03B1A" w:rsidP="00A03B1A" w:rsidR="00A03B1A" w:rsidRPr="00BF321B">
      <w:pPr>
        <w:jc w:val="both"/>
      </w:pPr>
      <w:r w:rsidRPr="00BF321B">
        <w:tab/>
      </w:r>
      <w:r w:rsidRPr="00BF321B">
        <w:tab/>
      </w:r>
      <w:r w:rsidRPr="00BF321B">
        <w:tab/>
      </w:r>
      <w:r w:rsidRPr="00BF321B">
        <w:tab/>
      </w:r>
      <w:r w:rsidRPr="00BF321B">
        <w:tab/>
      </w:r>
      <w:r w:rsidRPr="00BF321B">
        <w:tab/>
      </w:r>
      <w:r w:rsidRPr="00BF321B">
        <w:tab/>
        <w:t xml:space="preserve">          Vera Jelenović</w:t>
      </w:r>
    </w:p>
    <w:p w:rsidRDefault="00A03B1A" w:rsidP="00A03B1A" w:rsidR="00A03B1A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both"/>
        <w:rPr>
          <w:lang w:val="hr-HR"/>
        </w:rPr>
      </w:pPr>
      <w:r w:rsidRPr="00BF321B">
        <w:rPr>
          <w:lang w:val="hr-HR"/>
        </w:rPr>
        <w:t>UPUTA  O PRAVNOM LIJEKU:</w:t>
      </w:r>
    </w:p>
    <w:p w:rsidRDefault="00A03B1A" w:rsidP="00A03B1A" w:rsidR="00A03B1A" w:rsidRPr="00BF321B">
      <w:pPr>
        <w:jc w:val="both"/>
        <w:rPr>
          <w:lang w:val="hr-HR"/>
        </w:rPr>
      </w:pPr>
      <w:r w:rsidRPr="00BF321B">
        <w:rPr>
          <w:lang w:val="hr-HR"/>
        </w:rPr>
        <w:tab/>
        <w:t>Protiv rješenja o razrješenju stečajnoga upravitelja pravo na žalbu imaju samo stečajni vjerovnici (čl. 91. st. 4. Stečajnog zakona).</w:t>
      </w:r>
    </w:p>
    <w:p w:rsidRDefault="00A03B1A" w:rsidP="00A03B1A" w:rsidR="00A03B1A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both"/>
        <w:rPr>
          <w:lang w:val="hr-HR"/>
        </w:rPr>
      </w:pPr>
    </w:p>
    <w:p w:rsidRDefault="00A03B1A" w:rsidP="00A03B1A" w:rsidR="00A03B1A" w:rsidRPr="00BF321B">
      <w:pPr>
        <w:jc w:val="both"/>
        <w:rPr>
          <w:lang w:val="hr-HR"/>
        </w:rPr>
      </w:pPr>
    </w:p>
    <w:sectPr w:rsidR="00A03B1A" w:rsidRPr="00BF321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648" w:rsidP="00327648" w:rsidR="00327648">
      <w:r>
        <w:separator/>
      </w:r>
    </w:p>
  </w:endnote>
  <w:endnote w:id="0" w:type="continuationSeparator">
    <w:p w:rsidRDefault="00327648" w:rsidP="00327648" w:rsidR="00327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1798558"/>
      <w:docPartObj>
        <w:docPartGallery w:val="Page Numbers (Bottom of Page)"/>
        <w:docPartUnique/>
      </w:docPartObj>
    </w:sdtPr>
    <w:sdtEndPr/>
    <w:sdtContent>
      <w:p w:rsidRDefault="00327648" w:rsidR="0032764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6AE" w:rsidRPr="004136AE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327648" w:rsidR="003276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648" w:rsidP="00327648" w:rsidR="00327648">
      <w:r>
        <w:separator/>
      </w:r>
    </w:p>
  </w:footnote>
  <w:footnote w:id="0" w:type="continuationSeparator">
    <w:p w:rsidRDefault="00327648" w:rsidP="00327648" w:rsidR="003276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6AE" w:rsidP="004136AE" w:rsidR="00091C61" w:rsidRPr="00BF321B">
    <w:pPr>
      <w:tabs>
        <w:tab w:pos="1268" w:val="left"/>
        <w:tab w:pos="9072" w:val="righ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91C61" w:rsidRPr="00BF321B">
      <w:rPr>
        <w:lang w:val="hr-HR"/>
      </w:rPr>
      <w:t>Poslovni broj 14. St-444/2017-10</w:t>
    </w:r>
  </w:p>
  <w:p w:rsidRDefault="00091C61" w:rsidR="00091C61">
    <w:pPr>
      <w:pStyle w:val="Zaglavlje"/>
    </w:pPr>
  </w:p>
  <w:p w:rsidRDefault="00091C61" w:rsidR="00091C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E62D4"/>
    <w:multiLevelType w:val="hybridMultilevel"/>
    <w:tmpl w:val="3F063F0C"/>
    <w:lvl w:tplc="6AB8A0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3B1A"/>
    <w:rsid w:val="00091C61"/>
    <w:rsid w:val="00327648"/>
    <w:rsid w:val="004136AE"/>
    <w:rsid w:val="00556E0F"/>
    <w:rsid w:val="00A03B1A"/>
    <w:rsid w:val="00BF321B"/>
    <w:rsid w:val="00D9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3B1A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03B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3B1A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27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7648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27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764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13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6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6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3B1A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03B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3B1A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276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7648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276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764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13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6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6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05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05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stari broj St-111/14</izvorni_sadrzaj>
    <derivirana_varijabla naziv="DomainObject.Predmet.PrimjedbaSuca_1">Nastavak postupka radi naknadne diobe,
stari broj St-111/14</derivirana_varijabla>
  </DomainObject.Predmet.PrimjedbaSuca>
  <DomainObject.Predmet.ProtustrankaFormated>
    <izvorni_sadrzaj>  Stečjna masa iza FORNIX d.o.o.</izvorni_sadrzaj>
    <derivirana_varijabla naziv="DomainObject.Predmet.ProtustrankaFormated_1">  Stečjna masa iza FORNIX d.o.o.</derivirana_varijabla>
  </DomainObject.Predmet.ProtustrankaFormated>
  <DomainObject.Predmet.ProtustrankaFormatedOIB>
    <izvorni_sadrzaj>  Stečjna masa iza FORNIX d.o.o., OIB 20964643928</izvorni_sadrzaj>
    <derivirana_varijabla naziv="DomainObject.Predmet.ProtustrankaFormatedOIB_1">  Stečjna masa iza FORNIX d.o.o., OIB 20964643928</derivirana_varijabla>
  </DomainObject.Predmet.ProtustrankaFormatedOIB>
  <DomainObject.Predmet.ProtustrankaFormatedWithAdress>
    <izvorni_sadrzaj> Stečjna masa iza FORNIX d.o.o., Tome Strižića 5, 51000 Rijeka</izvorni_sadrzaj>
    <derivirana_varijabla naziv="DomainObject.Predmet.ProtustrankaFormatedWithAdress_1"> Stečjna masa iza FORNIX d.o.o., Tome Strižića 5, 51000 Rijeka</derivirana_varijabla>
  </DomainObject.Predmet.ProtustrankaFormatedWithAdress>
  <DomainObject.Predmet.ProtustrankaFormatedWithAdressOIB>
    <izvorni_sadrzaj> Stečjna masa iza FORNIX d.o.o., OIB 20964643928, Tome Strižića 5, 51000 Rijeka</izvorni_sadrzaj>
    <derivirana_varijabla naziv="DomainObject.Predmet.ProtustrankaFormatedWithAdressOIB_1"> Stečjna masa iza FORNIX d.o.o., OIB 20964643928, Tome Strižića 5, 51000 Rijeka</derivirana_varijabla>
  </DomainObject.Predmet.ProtustrankaFormatedWithAdressOIB>
  <DomainObject.Predmet.ProtustrankaWithAdress>
    <izvorni_sadrzaj>Stečjna masa iza FORNIX d.o.o. Tome Strižića 5, 51000 Rijeka</izvorni_sadrzaj>
    <derivirana_varijabla naziv="DomainObject.Predmet.ProtustrankaWithAdress_1">Stečjna masa iza FORNIX d.o.o. Tome Strižića 5, 51000 Rijeka</derivirana_varijabla>
  </DomainObject.Predmet.ProtustrankaWithAdress>
  <DomainObject.Predmet.ProtustrankaWithAdressOIB>
    <izvorni_sadrzaj>Stečjna masa iza FORNIX d.o.o., OIB 20964643928, Tome Strižića 5, 51000 Rijeka</izvorni_sadrzaj>
    <derivirana_varijabla naziv="DomainObject.Predmet.ProtustrankaWithAdressOIB_1">Stečjna masa iza FORNIX d.o.o., OIB 20964643928, Tome Strižića 5, 51000 Rijeka</derivirana_varijabla>
  </DomainObject.Predmet.ProtustrankaWithAdressOIB>
  <DomainObject.Predmet.ProtustrankaNazivFormated>
    <izvorni_sadrzaj>Stečjna masa iza FORNIX d.o.o.</izvorni_sadrzaj>
    <derivirana_varijabla naziv="DomainObject.Predmet.ProtustrankaNazivFormated_1">Stečjna masa iza FORNIX d.o.o.</derivirana_varijabla>
  </DomainObject.Predmet.ProtustrankaNazivFormated>
  <DomainObject.Predmet.ProtustrankaNazivFormatedOIB>
    <izvorni_sadrzaj>Stečjna masa iza FORNIX d.o.o., OIB 20964643928</izvorni_sadrzaj>
    <derivirana_varijabla naziv="DomainObject.Predmet.ProtustrankaNazivFormatedOIB_1">Stečjna masa iza FORNIX d.o.o., OIB 20964643928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KAPITAL d.o.o.</izvorni_sadrzaj>
    <derivirana_varijabla naziv="DomainObject.Predmet.StrankaFormated_1">  B2 KAPITAL d.o.o.</derivirana_varijabla>
  </DomainObject.Predmet.StrankaFormated>
  <DomainObject.Predmet.StrankaFormatedOIB>
    <izvorni_sadrzaj>  B2 KAPITAL d.o.o., OIB 57509775367</izvorni_sadrzaj>
    <derivirana_varijabla naziv="DomainObject.Predmet.StrankaFormatedOIB_1">  B2 KAPITAL d.o.o., OIB 57509775367</derivirana_varijabla>
  </DomainObject.Predmet.StrankaFormatedOIB>
  <DomainObject.Predmet.StrankaFormatedWithAdress>
    <izvorni_sadrzaj> B2 KAPITAL d.o.o., Radnička cesta 41, 10000 Zagreb</izvorni_sadrzaj>
    <derivirana_varijabla naziv="DomainObject.Predmet.StrankaFormatedWithAdress_1"> B2 KAPITAL d.o.o., Radnička cesta 41, 10000 Zagreb</derivirana_varijabla>
  </DomainObject.Predmet.StrankaFormatedWithAdress>
  <DomainObject.Predmet.StrankaFormatedWithAdressOIB>
    <izvorni_sadrzaj> B2 KAPITAL d.o.o., OIB 57509775367, Radnička cesta 41, 10000 Zagreb</izvorni_sadrzaj>
    <derivirana_varijabla naziv="DomainObject.Predmet.StrankaFormatedWithAdressOIB_1"> B2 KAPITAL d.o.o., OIB 57509775367, Radnička cesta 41, 10000 Zagreb</derivirana_varijabla>
  </DomainObject.Predmet.StrankaFormatedWithAdressOIB>
  <DomainObject.Predmet.StrankaWithAdress>
    <izvorni_sadrzaj>B2 KAPITAL d.o.o. Radnička cesta 41,10000 Zagreb</izvorni_sadrzaj>
    <derivirana_varijabla naziv="DomainObject.Predmet.StrankaWithAdress_1">B2 KAPITAL d.o.o. Radnička cesta 41,10000 Zagreb</derivirana_varijabla>
  </DomainObject.Predmet.StrankaWithAdress>
  <DomainObject.Predmet.StrankaWithAdressOIB>
    <izvorni_sadrzaj>B2 KAPITAL d.o.o., OIB 57509775367, Radnička cesta 41,10000 Zagreb</izvorni_sadrzaj>
    <derivirana_varijabla naziv="DomainObject.Predmet.StrankaWithAdressOIB_1">B2 KAPITAL d.o.o., OIB 57509775367, Radnička cesta 41,10000 Zagreb</derivirana_varijabla>
  </DomainObject.Predmet.StrankaWithAdressOIB>
  <DomainObject.Predmet.StrankaNazivFormated>
    <izvorni_sadrzaj>B2 KAPITAL d.o.o.</izvorni_sadrzaj>
    <derivirana_varijabla naziv="DomainObject.Predmet.StrankaNazivFormated_1">B2 KAPITAL d.o.o.</derivirana_varijabla>
  </DomainObject.Predmet.StrankaNazivFormated>
  <DomainObject.Predmet.StrankaNazivFormatedOIB>
    <izvorni_sadrzaj>B2 KAPITAL d.o.o., OIB 57509775367</izvorni_sadrzaj>
    <derivirana_varijabla naziv="DomainObject.Predmet.StrankaNazivFormatedOIB_1">B2 KAPITAL d.o.o., OIB 57509775367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B2 KAPITAL d.o.o.</item>
    </izvorni_sadrzaj>
    <derivirana_varijabla naziv="DomainObject.Predmet.StrankaListFormated_1">
      <item>B2 KAPITAL d.o.o.</item>
    </derivirana_varijabla>
  </DomainObject.Predmet.StrankaListFormated>
  <DomainObject.Predmet.StrankaListFormatedOIB>
    <izvorni_sadrzaj>
      <item>B2 KAPITAL d.o.o., OIB 57509775367</item>
    </izvorni_sadrzaj>
    <derivirana_varijabla naziv="DomainObject.Predmet.StrankaListFormatedOIB_1">
      <item>B2 KAPITAL d.o.o., OIB 57509775367</item>
    </derivirana_varijabla>
  </DomainObject.Predmet.StrankaListFormatedOIB>
  <DomainObject.Predmet.StrankaListFormatedWithAdress>
    <izvorni_sadrzaj>
      <item>B2 KAPITAL d.o.o., Radnička cesta 41, 10000 Zagreb</item>
    </izvorni_sadrzaj>
    <derivirana_varijabla naziv="DomainObject.Predmet.StrankaListFormatedWithAdress_1">
      <item>B2 KAPITAL d.o.o., Radnička cesta 41, 10000 Zagreb</item>
    </derivirana_varijabla>
  </DomainObject.Predmet.StrankaListFormatedWithAdress>
  <DomainObject.Predmet.StrankaListFormatedWithAdressOIB>
    <izvorni_sadrzaj>
      <item>B2 KAPITAL d.o.o., OIB 57509775367, Radnička cesta 41, 10000 Zagreb</item>
    </izvorni_sadrzaj>
    <derivirana_varijabla naziv="DomainObject.Predmet.StrankaListFormatedWithAdressOIB_1">
      <item>B2 KAPITAL d.o.o., OIB 57509775367, Radnička cesta 41, 10000 Zagreb</item>
    </derivirana_varijabla>
  </DomainObject.Predmet.StrankaListFormatedWithAdressOIB>
  <DomainObject.Predmet.StrankaListNazivFormated>
    <izvorni_sadrzaj>
      <item>B2 KAPITAL d.o.o.</item>
    </izvorni_sadrzaj>
    <derivirana_varijabla naziv="DomainObject.Predmet.StrankaListNazivFormated_1">
      <item>B2 KAPITAL d.o.o.</item>
    </derivirana_varijabla>
  </DomainObject.Predmet.StrankaListNazivFormated>
  <DomainObject.Predmet.StrankaListNazivFormatedOIB>
    <izvorni_sadrzaj>
      <item>B2 KAPITAL d.o.o., OIB 57509775367</item>
    </izvorni_sadrzaj>
    <derivirana_varijabla naziv="DomainObject.Predmet.StrankaListNazivFormatedOIB_1">
      <item>B2 KAPITAL d.o.o., OIB 57509775367</item>
    </derivirana_varijabla>
  </DomainObject.Predmet.StrankaListNazivFormatedOIB>
  <DomainObject.Predmet.ProtuStrankaListFormated>
    <izvorni_sadrzaj>
      <item>Stečjna masa iza FORNIX d.o.o.</item>
    </izvorni_sadrzaj>
    <derivirana_varijabla naziv="DomainObject.Predmet.ProtuStrankaListFormated_1">
      <item>Stečjna masa iza FORNIX d.o.o.</item>
    </derivirana_varijabla>
  </DomainObject.Predmet.ProtuStrankaListFormated>
  <DomainObject.Predmet.ProtuStrankaListFormatedOIB>
    <izvorni_sadrzaj>
      <item>Stečjna masa iza FORNIX d.o.o., OIB 20964643928</item>
    </izvorni_sadrzaj>
    <derivirana_varijabla naziv="DomainObject.Predmet.ProtuStrankaListFormatedOIB_1">
      <item>Stečjna masa iza FORNIX d.o.o., OIB 20964643928</item>
    </derivirana_varijabla>
  </DomainObject.Predmet.ProtuStrankaListFormatedOIB>
  <DomainObject.Predmet.ProtuStrankaListFormatedWithAdress>
    <izvorni_sadrzaj>
      <item>Stečjna masa iza FORNIX d.o.o., Tome Strižića 5, 51000 Rijeka</item>
    </izvorni_sadrzaj>
    <derivirana_varijabla naziv="DomainObject.Predmet.ProtuStrankaListFormatedWithAdress_1">
      <item>Stečjna masa iza FORNIX d.o.o., Tome Strižića 5, 51000 Rijeka</item>
    </derivirana_varijabla>
  </DomainObject.Predmet.ProtuStrankaListFormatedWithAdress>
  <DomainObject.Predmet.ProtuStrankaListFormatedWithAdressOIB>
    <izvorni_sadrzaj>
      <item>Stečjna masa iza FORNIX d.o.o., OIB 20964643928, Tome Strižića 5, 51000 Rijeka</item>
    </izvorni_sadrzaj>
    <derivirana_varijabla naziv="DomainObject.Predmet.ProtuStrankaListFormatedWithAdressOIB_1">
      <item>Stečjna masa iza FORNIX d.o.o., OIB 20964643928, Tome Strižića 5, 51000 Rijeka</item>
    </derivirana_varijabla>
  </DomainObject.Predmet.ProtuStrankaListFormatedWithAdressOIB>
  <DomainObject.Predmet.ProtuStrankaListNazivFormated>
    <izvorni_sadrzaj>
      <item>Stečjna masa iza FORNIX d.o.o.</item>
    </izvorni_sadrzaj>
    <derivirana_varijabla naziv="DomainObject.Predmet.ProtuStrankaListNazivFormated_1">
      <item>Stečjna masa iza FORNIX d.o.o.</item>
    </derivirana_varijabla>
  </DomainObject.Predmet.ProtuStrankaListNazivFormated>
  <DomainObject.Predmet.ProtuStrankaListNazivFormatedOIB>
    <izvorni_sadrzaj>
      <item>Stečjna masa iza FORNIX d.o.o., OIB 20964643928</item>
    </izvorni_sadrzaj>
    <derivirana_varijabla naziv="DomainObject.Predmet.ProtuStrankaListNazivFormatedOIB_1">
      <item>Stečjna masa iza FORNIX d.o.o., OIB 20964643928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KAPITAL d.o.o.</izvorni_sadrzaj>
    <derivirana_varijabla naziv="DomainObject.Predmet.StrankaIDrugi_1">B2 KAPITAL d.o.o.</derivirana_varijabla>
  </DomainObject.Predmet.StrankaIDrugi>
  <DomainObject.Predmet.ProtustrankaIDrugi>
    <izvorni_sadrzaj>Stečjna masa iza FORNIX d.o.o.</izvorni_sadrzaj>
    <derivirana_varijabla naziv="DomainObject.Predmet.ProtustrankaIDrugi_1">Stečjna masa iza FORNIX d.o.o.</derivirana_varijabla>
  </DomainObject.Predmet.ProtustrankaIDrugi>
  <DomainObject.Predmet.StrankaIDrugiAdressOIB>
    <izvorni_sadrzaj>B2 KAPITAL d.o.o., OIB 57509775367, Radnička cesta 41, 10000 Zagreb</izvorni_sadrzaj>
    <derivirana_varijabla naziv="DomainObject.Predmet.StrankaIDrugiAdressOIB_1">B2 KAPITAL d.o.o., OIB 57509775367, Radnička cesta 41, 10000 Zagreb</derivirana_varijabla>
  </DomainObject.Predmet.StrankaIDrugiAdressOIB>
  <DomainObject.Predmet.ProtustrankaIDrugiAdressOIB>
    <izvorni_sadrzaj>Stečjna masa iza FORNIX d.o.o., OIB 20964643928, Tome Strižića 5, 51000 Rijeka</izvorni_sadrzaj>
    <derivirana_varijabla naziv="DomainObject.Predmet.ProtustrankaIDrugiAdressOIB_1">Stečjna masa iza FORNIX d.o.o., OIB 20964643928, Tome Strižića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B2 KAPITAL d.o.o.</item>
      <item>Stečjna masa iza FORNIX d.o.o.</item>
    </izvorni_sadrzaj>
    <derivirana_varijabla naziv="DomainObject.Predmet.SudioniciListNaziv_1">
      <item>B2 KAPITAL d.o.o.</item>
      <item>Stečjna masa iza FORNIX d.o.o.</item>
    </derivirana_varijabla>
  </DomainObject.Predmet.SudioniciListNaziv>
  <DomainObject.Predmet.SudioniciListAdressOIB>
    <izvorni_sadrzaj>
      <item>B2 KAPITAL d.o.o., OIB 57509775367, Radnička cesta 41,10000 Zagreb</item>
      <item>Stečjna masa iza FORNIX d.o.o., OIB 20964643928, Tome Strižića 5,51000 Rijeka</item>
    </izvorni_sadrzaj>
    <derivirana_varijabla naziv="DomainObject.Predmet.SudioniciListAdressOIB_1">
      <item>B2 KAPITAL d.o.o., OIB 57509775367, Radnička cesta 41,10000 Zagreb</item>
      <item>Stečjna masa iza FORNIX d.o.o., OIB 20964643928, Tome Strižića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57509775367</item>
      <item>, OIB 20964643928</item>
    </izvorni_sadrzaj>
    <derivirana_varijabla naziv="DomainObject.Predmet.SudioniciListNazivOIB_1">
      <item>, OIB 57509775367</item>
      <item>, OIB 20964643928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0FC1E-3089-4138-BD9E-DB6F07AA432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2576</properties:Characters>
  <properties:Lines>70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2018-01-29T07:51:00Z</dcterms:created>
  <dc:creator>Danijela Fumić</dc:creator>
  <cp:lastModifiedBy>Danijela Fumić</cp:lastModifiedBy>
  <cp:lastPrinted>2018-01-29T07:52:00Z</cp:lastPrinted>
  <dcterms:modified xmlns:xsi="http://www.w3.org/2001/XMLSchema-instance" xsi:type="dcterms:W3CDTF">2018-01-29T07:52:00Z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