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e402a" w14:paraId="89e402a" w:rsidRDefault="001E4556" w:rsidP="001E4556" w:rsidR="001E4556">
      <w:pPr>
        <w:ind w:firstLine="708"/>
        <w15:collapsed w:val="false"/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647700" cx="523875"/>
            <wp:effectExtent b="0" r="952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20F1">
        <w:br w:clear="all" w:type="textWrapping"/>
      </w:r>
    </w:p>
    <w:p w:rsidRDefault="001E4556" w:rsidP="001E4556" w:rsidR="001E4556" w:rsidRPr="00C17B5B">
      <w:r w:rsidRPr="00C17B5B">
        <w:rPr>
          <w:rFonts w:eastAsia="MS Mincho"/>
          <w:szCs w:val="24"/>
        </w:rPr>
        <w:t>REPUBLIKA HRVATSKA</w:t>
      </w:r>
    </w:p>
    <w:p w:rsidRDefault="001E4556" w:rsidP="001E4556" w:rsidR="001E4556" w:rsidRPr="00C17B5B">
      <w:r w:rsidRPr="00C17B5B">
        <w:rPr>
          <w:rFonts w:eastAsia="MS Mincho"/>
          <w:szCs w:val="24"/>
        </w:rPr>
        <w:t>TRGOVAČKI SUD U RIJECI</w:t>
      </w:r>
      <w:r w:rsidR="003810D2" w:rsidRPr="003810D2">
        <w:t xml:space="preserve"> </w:t>
      </w:r>
      <w:r w:rsidR="003810D2">
        <w:t xml:space="preserve">                                              </w:t>
      </w:r>
      <w:r w:rsidR="003810D2" w:rsidRPr="003810D2">
        <w:rPr>
          <w:rFonts w:eastAsia="MS Mincho"/>
          <w:szCs w:val="24"/>
        </w:rPr>
        <w:t>Poslovni broj  7 St-73/2017-</w:t>
      </w:r>
      <w:r w:rsidR="003810D2">
        <w:rPr>
          <w:rFonts w:eastAsia="MS Mincho"/>
          <w:szCs w:val="24"/>
        </w:rPr>
        <w:t>52</w:t>
      </w:r>
    </w:p>
    <w:p w:rsidRDefault="001E4556" w:rsidP="001E4556" w:rsidR="001E4556">
      <w:r w:rsidRPr="00C17B5B">
        <w:rPr>
          <w:rFonts w:eastAsia="MS Mincho"/>
          <w:szCs w:val="24"/>
        </w:rPr>
        <w:t xml:space="preserve">      Rijeka, Zadarska 1 i 3</w:t>
      </w:r>
    </w:p>
    <w:p w:rsidRDefault="001E4556" w:rsidP="001E4556" w:rsidR="001E4556"/>
    <w:p w:rsidRDefault="00B4040B" w:rsidP="00E96F7C" w:rsidR="00B4040B">
      <w:pPr>
        <w:jc w:val="center"/>
        <w:rPr>
          <w:lang w:val="de-DE"/>
        </w:rPr>
      </w:pPr>
    </w:p>
    <w:p w:rsidRDefault="00E96F7C" w:rsidP="00E96F7C" w:rsidR="00E96F7C" w:rsidRPr="00E72430">
      <w:pPr>
        <w:jc w:val="center"/>
        <w:rPr>
          <w:lang w:val="de-DE"/>
        </w:rPr>
      </w:pPr>
      <w:r w:rsidRPr="00E72430">
        <w:rPr>
          <w:lang w:val="de-DE"/>
        </w:rPr>
        <w:t>R</w:t>
      </w:r>
      <w:r>
        <w:rPr>
          <w:lang w:val="de-DE"/>
        </w:rPr>
        <w:t xml:space="preserve"> </w:t>
      </w:r>
      <w:r w:rsidRPr="00E72430">
        <w:rPr>
          <w:lang w:val="de-DE"/>
        </w:rPr>
        <w:t>E</w:t>
      </w:r>
      <w:r>
        <w:rPr>
          <w:lang w:val="de-DE"/>
        </w:rPr>
        <w:t xml:space="preserve"> </w:t>
      </w:r>
      <w:r w:rsidRPr="00E72430">
        <w:rPr>
          <w:lang w:val="de-DE"/>
        </w:rPr>
        <w:t>P</w:t>
      </w:r>
      <w:r>
        <w:rPr>
          <w:lang w:val="de-DE"/>
        </w:rPr>
        <w:t xml:space="preserve"> </w:t>
      </w:r>
      <w:r w:rsidRPr="00E72430">
        <w:rPr>
          <w:lang w:val="de-DE"/>
        </w:rPr>
        <w:t>U</w:t>
      </w:r>
      <w:r>
        <w:rPr>
          <w:lang w:val="de-DE"/>
        </w:rPr>
        <w:t xml:space="preserve"> </w:t>
      </w:r>
      <w:r w:rsidRPr="00E72430">
        <w:rPr>
          <w:lang w:val="de-DE"/>
        </w:rPr>
        <w:t>B</w:t>
      </w:r>
      <w:r>
        <w:rPr>
          <w:lang w:val="de-DE"/>
        </w:rPr>
        <w:t xml:space="preserve"> </w:t>
      </w:r>
      <w:r w:rsidRPr="00E72430">
        <w:rPr>
          <w:lang w:val="de-DE"/>
        </w:rPr>
        <w:t>L</w:t>
      </w:r>
      <w:r>
        <w:rPr>
          <w:lang w:val="de-DE"/>
        </w:rPr>
        <w:t xml:space="preserve"> </w:t>
      </w:r>
      <w:r w:rsidRPr="00E72430">
        <w:rPr>
          <w:lang w:val="de-DE"/>
        </w:rPr>
        <w:t>I</w:t>
      </w:r>
      <w:r>
        <w:rPr>
          <w:lang w:val="de-DE"/>
        </w:rPr>
        <w:t xml:space="preserve"> </w:t>
      </w:r>
      <w:r w:rsidRPr="00E72430">
        <w:rPr>
          <w:lang w:val="de-DE"/>
        </w:rPr>
        <w:t>K</w:t>
      </w:r>
      <w:r>
        <w:rPr>
          <w:lang w:val="de-DE"/>
        </w:rPr>
        <w:t xml:space="preserve"> </w:t>
      </w:r>
      <w:r w:rsidRPr="00E72430">
        <w:rPr>
          <w:lang w:val="de-DE"/>
        </w:rPr>
        <w:t xml:space="preserve">A </w:t>
      </w:r>
      <w:r>
        <w:rPr>
          <w:lang w:val="de-DE"/>
        </w:rPr>
        <w:t xml:space="preserve"> </w:t>
      </w:r>
      <w:r w:rsidRPr="00E72430">
        <w:rPr>
          <w:lang w:val="de-DE"/>
        </w:rPr>
        <w:t>H</w:t>
      </w:r>
      <w:r>
        <w:rPr>
          <w:lang w:val="de-DE"/>
        </w:rPr>
        <w:t xml:space="preserve"> </w:t>
      </w:r>
      <w:r w:rsidRPr="00E72430">
        <w:rPr>
          <w:lang w:val="de-DE"/>
        </w:rPr>
        <w:t>R</w:t>
      </w:r>
      <w:r>
        <w:rPr>
          <w:lang w:val="de-DE"/>
        </w:rPr>
        <w:t xml:space="preserve"> </w:t>
      </w:r>
      <w:r w:rsidRPr="00E72430">
        <w:rPr>
          <w:lang w:val="de-DE"/>
        </w:rPr>
        <w:t>V</w:t>
      </w:r>
      <w:r>
        <w:rPr>
          <w:lang w:val="de-DE"/>
        </w:rPr>
        <w:t xml:space="preserve"> </w:t>
      </w:r>
      <w:r w:rsidRPr="00E72430">
        <w:rPr>
          <w:lang w:val="de-DE"/>
        </w:rPr>
        <w:t>A</w:t>
      </w:r>
      <w:r>
        <w:rPr>
          <w:lang w:val="de-DE"/>
        </w:rPr>
        <w:t xml:space="preserve"> </w:t>
      </w:r>
      <w:r w:rsidRPr="00E72430">
        <w:rPr>
          <w:lang w:val="de-DE"/>
        </w:rPr>
        <w:t>T</w:t>
      </w:r>
      <w:r>
        <w:rPr>
          <w:lang w:val="de-DE"/>
        </w:rPr>
        <w:t xml:space="preserve"> </w:t>
      </w:r>
      <w:r w:rsidRPr="00E72430">
        <w:rPr>
          <w:lang w:val="de-DE"/>
        </w:rPr>
        <w:t>S</w:t>
      </w:r>
      <w:r>
        <w:rPr>
          <w:lang w:val="de-DE"/>
        </w:rPr>
        <w:t xml:space="preserve"> </w:t>
      </w:r>
      <w:r w:rsidRPr="00E72430">
        <w:rPr>
          <w:lang w:val="de-DE"/>
        </w:rPr>
        <w:t>K</w:t>
      </w:r>
      <w:r>
        <w:rPr>
          <w:lang w:val="de-DE"/>
        </w:rPr>
        <w:t xml:space="preserve"> </w:t>
      </w:r>
      <w:r w:rsidRPr="00E72430">
        <w:rPr>
          <w:lang w:val="de-DE"/>
        </w:rPr>
        <w:t>A</w:t>
      </w:r>
    </w:p>
    <w:p w:rsidRDefault="005F1EE4" w:rsidR="005F1EE4" w:rsidRPr="00E72430">
      <w:pPr>
        <w:ind w:firstLine="720"/>
        <w:jc w:val="center"/>
        <w:rPr>
          <w:lang w:val="de-DE"/>
        </w:rPr>
      </w:pPr>
    </w:p>
    <w:p w:rsidRDefault="00D2503C" w:rsidP="003D590E" w:rsidR="00D2503C" w:rsidRPr="00E72430">
      <w:pPr>
        <w:jc w:val="center"/>
        <w:rPr>
          <w:lang w:val="de-DE"/>
        </w:rPr>
      </w:pPr>
      <w:r w:rsidRPr="00E72430">
        <w:rPr>
          <w:lang w:val="de-DE"/>
        </w:rPr>
        <w:t>R J E Š E N J E</w:t>
      </w:r>
    </w:p>
    <w:p w:rsidRDefault="00D2503C" w:rsidR="00D2503C" w:rsidRPr="00E72430">
      <w:pPr>
        <w:jc w:val="both"/>
        <w:rPr>
          <w:lang w:val="de-DE"/>
        </w:rPr>
      </w:pPr>
    </w:p>
    <w:p w:rsidRDefault="00D2503C" w:rsidR="00D2503C" w:rsidRPr="00E72430">
      <w:pPr>
        <w:jc w:val="both"/>
        <w:rPr>
          <w:lang w:val="de-DE"/>
        </w:rPr>
      </w:pPr>
    </w:p>
    <w:p w:rsidRDefault="00D2503C" w:rsidP="001A5774" w:rsidR="00D2503C" w:rsidRPr="003810D2">
      <w:pPr>
        <w:ind w:firstLine="720"/>
        <w:jc w:val="both"/>
        <w:rPr>
          <w:lang w:val="hr-HR"/>
        </w:rPr>
      </w:pPr>
      <w:r w:rsidRPr="003810D2">
        <w:rPr>
          <w:lang w:val="hr-HR"/>
        </w:rPr>
        <w:t>Trgovački sud u Rijeci, po Liljani Ugrin stečajnom sucu u postupku provođenja steča</w:t>
      </w:r>
      <w:r w:rsidR="001A4FBA" w:rsidRPr="003810D2">
        <w:rPr>
          <w:lang w:val="hr-HR"/>
        </w:rPr>
        <w:t>ja</w:t>
      </w:r>
      <w:r w:rsidR="003C3A0A" w:rsidRPr="003810D2">
        <w:rPr>
          <w:lang w:val="hr-HR"/>
        </w:rPr>
        <w:t xml:space="preserve"> </w:t>
      </w:r>
      <w:r w:rsidRPr="003810D2">
        <w:rPr>
          <w:lang w:val="hr-HR"/>
        </w:rPr>
        <w:t xml:space="preserve">nad </w:t>
      </w:r>
      <w:r w:rsidR="001446B0" w:rsidRPr="003810D2">
        <w:rPr>
          <w:lang w:val="hr-HR"/>
        </w:rPr>
        <w:t xml:space="preserve">stečajnim dužnikom </w:t>
      </w:r>
      <w:r w:rsidR="003C3A0A" w:rsidRPr="003810D2">
        <w:rPr>
          <w:szCs w:val="24"/>
          <w:lang w:val="hr-HR"/>
        </w:rPr>
        <w:t xml:space="preserve">K-H-P društvo s ograničenom odgovornošću za građevinarstvo i posredovanje u stečaju </w:t>
      </w:r>
      <w:r w:rsidR="003810D2">
        <w:rPr>
          <w:szCs w:val="24"/>
          <w:lang w:val="hr-HR"/>
        </w:rPr>
        <w:t>Rijeka, Nova Ciottina 1 (MBS 040220279 – OIB 94910551143</w:t>
      </w:r>
      <w:r w:rsidR="003C3A0A" w:rsidRPr="003810D2">
        <w:rPr>
          <w:szCs w:val="24"/>
          <w:lang w:val="hr-HR"/>
        </w:rPr>
        <w:t>)</w:t>
      </w:r>
      <w:r w:rsidR="001446B0" w:rsidRPr="003810D2">
        <w:rPr>
          <w:lang w:val="hr-HR"/>
        </w:rPr>
        <w:t xml:space="preserve"> </w:t>
      </w:r>
      <w:r w:rsidR="00E820F1" w:rsidRPr="003810D2">
        <w:rPr>
          <w:lang w:val="hr-HR"/>
        </w:rPr>
        <w:t xml:space="preserve"> </w:t>
      </w:r>
      <w:r w:rsidRPr="003810D2">
        <w:rPr>
          <w:lang w:val="hr-HR"/>
        </w:rPr>
        <w:t xml:space="preserve">dana </w:t>
      </w:r>
      <w:r w:rsidR="001446B0" w:rsidRPr="003810D2">
        <w:rPr>
          <w:lang w:val="hr-HR"/>
        </w:rPr>
        <w:t xml:space="preserve"> </w:t>
      </w:r>
      <w:r w:rsidR="00E820F1" w:rsidRPr="003810D2">
        <w:rPr>
          <w:lang w:val="hr-HR"/>
        </w:rPr>
        <w:t>6</w:t>
      </w:r>
      <w:r w:rsidR="008B1B81" w:rsidRPr="003810D2">
        <w:rPr>
          <w:lang w:val="hr-HR"/>
        </w:rPr>
        <w:t xml:space="preserve">. </w:t>
      </w:r>
      <w:r w:rsidR="00E820F1" w:rsidRPr="003810D2">
        <w:rPr>
          <w:lang w:val="hr-HR"/>
        </w:rPr>
        <w:t xml:space="preserve">lipnja </w:t>
      </w:r>
      <w:r w:rsidR="009B48CE" w:rsidRPr="003810D2">
        <w:rPr>
          <w:lang w:val="hr-HR"/>
        </w:rPr>
        <w:t>201</w:t>
      </w:r>
      <w:r w:rsidR="003F3CF4" w:rsidRPr="003810D2">
        <w:rPr>
          <w:lang w:val="hr-HR"/>
        </w:rPr>
        <w:t>8</w:t>
      </w:r>
      <w:r w:rsidR="003B5EAD" w:rsidRPr="003810D2">
        <w:rPr>
          <w:lang w:val="hr-HR"/>
        </w:rPr>
        <w:t>.</w:t>
      </w:r>
      <w:r w:rsidR="00B56E90" w:rsidRPr="003810D2">
        <w:rPr>
          <w:lang w:val="hr-HR"/>
        </w:rPr>
        <w:t xml:space="preserve"> </w:t>
      </w:r>
    </w:p>
    <w:p w:rsidRDefault="006934FF" w:rsidP="003D590E" w:rsidR="006934FF" w:rsidRPr="003810D2">
      <w:pPr>
        <w:jc w:val="center"/>
        <w:rPr>
          <w:lang w:val="hr-HR"/>
        </w:rPr>
      </w:pPr>
    </w:p>
    <w:p w:rsidRDefault="00E820F1" w:rsidP="003D590E" w:rsidR="00E820F1" w:rsidRPr="003810D2">
      <w:pPr>
        <w:jc w:val="center"/>
        <w:rPr>
          <w:lang w:val="hr-HR"/>
        </w:rPr>
      </w:pPr>
    </w:p>
    <w:p w:rsidRDefault="00D2503C" w:rsidP="003D590E" w:rsidR="00D2503C" w:rsidRPr="003810D2">
      <w:pPr>
        <w:jc w:val="center"/>
        <w:rPr>
          <w:lang w:val="hr-HR"/>
        </w:rPr>
      </w:pPr>
      <w:r w:rsidRPr="003810D2">
        <w:rPr>
          <w:lang w:val="hr-HR"/>
        </w:rPr>
        <w:t>r i j e š i o   j e</w:t>
      </w:r>
    </w:p>
    <w:p w:rsidRDefault="00E820F1" w:rsidP="00B4040B" w:rsidR="00B4040B" w:rsidRPr="003810D2">
      <w:pPr>
        <w:jc w:val="both"/>
        <w:rPr>
          <w:lang w:val="hr-HR"/>
        </w:rPr>
      </w:pPr>
      <w:r w:rsidRPr="003810D2">
        <w:rPr>
          <w:lang w:val="hr-HR"/>
        </w:rPr>
        <w:t xml:space="preserve"> </w:t>
      </w:r>
    </w:p>
    <w:p w:rsidRDefault="00B4040B" w:rsidP="00B4040B" w:rsidR="00B4040B" w:rsidRPr="003810D2">
      <w:pPr>
        <w:jc w:val="both"/>
        <w:rPr>
          <w:lang w:val="hr-HR"/>
        </w:rPr>
      </w:pPr>
    </w:p>
    <w:p w:rsidRDefault="00B4040B" w:rsidP="00B4040B" w:rsidR="003C3A0A" w:rsidRPr="003810D2">
      <w:pPr>
        <w:jc w:val="both"/>
        <w:rPr>
          <w:lang w:val="hr-HR"/>
        </w:rPr>
      </w:pPr>
      <w:r w:rsidRPr="003810D2">
        <w:rPr>
          <w:lang w:val="hr-HR"/>
        </w:rPr>
        <w:t>I</w:t>
      </w:r>
      <w:r w:rsidRPr="003810D2">
        <w:rPr>
          <w:lang w:val="hr-HR"/>
        </w:rPr>
        <w:tab/>
      </w:r>
      <w:r w:rsidR="008F4FF2" w:rsidRPr="003810D2">
        <w:rPr>
          <w:lang w:val="hr-HR"/>
        </w:rPr>
        <w:t>Na  prijedlog vjerovnika  s</w:t>
      </w:r>
      <w:r w:rsidRPr="003810D2">
        <w:rPr>
          <w:lang w:val="hr-HR"/>
        </w:rPr>
        <w:t xml:space="preserve">aziva se skupština vjerovnika za dan </w:t>
      </w:r>
    </w:p>
    <w:p w:rsidRDefault="003C3A0A" w:rsidP="00B4040B" w:rsidR="003C3A0A" w:rsidRPr="003810D2">
      <w:pPr>
        <w:jc w:val="both"/>
        <w:rPr>
          <w:lang w:val="hr-HR"/>
        </w:rPr>
      </w:pPr>
    </w:p>
    <w:p w:rsidRDefault="00E820F1" w:rsidP="003C3A0A" w:rsidR="003C3A0A" w:rsidRPr="003810D2">
      <w:pPr>
        <w:jc w:val="center"/>
        <w:rPr>
          <w:bCs/>
          <w:lang w:val="hr-HR"/>
        </w:rPr>
      </w:pPr>
      <w:r w:rsidRPr="003810D2">
        <w:rPr>
          <w:lang w:val="hr-HR"/>
        </w:rPr>
        <w:t xml:space="preserve"> 5. srpnja </w:t>
      </w:r>
      <w:r w:rsidR="00B4040B" w:rsidRPr="003810D2">
        <w:rPr>
          <w:bCs/>
          <w:lang w:val="hr-HR"/>
        </w:rPr>
        <w:t>201</w:t>
      </w:r>
      <w:r w:rsidR="003F3CF4" w:rsidRPr="003810D2">
        <w:rPr>
          <w:bCs/>
          <w:lang w:val="hr-HR"/>
        </w:rPr>
        <w:t>8</w:t>
      </w:r>
      <w:r w:rsidR="00B4040B" w:rsidRPr="003810D2">
        <w:rPr>
          <w:bCs/>
          <w:lang w:val="hr-HR"/>
        </w:rPr>
        <w:t>. godine u 1</w:t>
      </w:r>
      <w:r w:rsidRPr="003810D2">
        <w:rPr>
          <w:bCs/>
          <w:lang w:val="hr-HR"/>
        </w:rPr>
        <w:t>1</w:t>
      </w:r>
      <w:r w:rsidR="00B4040B" w:rsidRPr="003810D2">
        <w:rPr>
          <w:bCs/>
          <w:lang w:val="hr-HR"/>
        </w:rPr>
        <w:t>.</w:t>
      </w:r>
      <w:r w:rsidRPr="003810D2">
        <w:rPr>
          <w:bCs/>
          <w:lang w:val="hr-HR"/>
        </w:rPr>
        <w:t>3</w:t>
      </w:r>
      <w:r w:rsidR="00B4040B" w:rsidRPr="003810D2">
        <w:rPr>
          <w:bCs/>
          <w:lang w:val="hr-HR"/>
        </w:rPr>
        <w:t>0 sati</w:t>
      </w:r>
    </w:p>
    <w:p w:rsidRDefault="00B4040B" w:rsidP="003C3A0A" w:rsidR="00B4040B" w:rsidRPr="003810D2">
      <w:pPr>
        <w:jc w:val="center"/>
        <w:rPr>
          <w:lang w:val="hr-HR"/>
        </w:rPr>
      </w:pPr>
      <w:r w:rsidRPr="003810D2">
        <w:rPr>
          <w:bCs/>
          <w:lang w:val="hr-HR"/>
        </w:rPr>
        <w:t xml:space="preserve">kod ovog </w:t>
      </w:r>
      <w:r w:rsidRPr="003810D2">
        <w:rPr>
          <w:lang w:val="hr-HR"/>
        </w:rPr>
        <w:t>suda, soba 111/I, Zadarska 1 i 3,</w:t>
      </w:r>
    </w:p>
    <w:p w:rsidRDefault="00436A7A" w:rsidP="00B4040B" w:rsidR="00436A7A" w:rsidRPr="003810D2">
      <w:pPr>
        <w:jc w:val="both"/>
        <w:rPr>
          <w:lang w:val="hr-HR"/>
        </w:rPr>
      </w:pPr>
    </w:p>
    <w:p w:rsidRDefault="00E820F1" w:rsidP="00B4040B" w:rsidR="00E820F1" w:rsidRPr="003810D2">
      <w:pPr>
        <w:jc w:val="both"/>
        <w:rPr>
          <w:lang w:val="hr-HR"/>
        </w:rPr>
      </w:pPr>
    </w:p>
    <w:p w:rsidRDefault="00047277" w:rsidP="00B4040B" w:rsidR="00047277" w:rsidRPr="003810D2">
      <w:pPr>
        <w:jc w:val="both"/>
        <w:rPr>
          <w:lang w:val="hr-HR"/>
        </w:rPr>
      </w:pPr>
    </w:p>
    <w:p w:rsidRDefault="00047277" w:rsidP="00B4040B" w:rsidR="00047277" w:rsidRPr="003810D2">
      <w:pPr>
        <w:jc w:val="both"/>
        <w:rPr>
          <w:lang w:val="hr-HR"/>
        </w:rPr>
      </w:pPr>
      <w:r w:rsidRPr="003810D2">
        <w:rPr>
          <w:lang w:val="hr-HR"/>
        </w:rPr>
        <w:t xml:space="preserve">Predloženi dnevni red: </w:t>
      </w:r>
    </w:p>
    <w:p w:rsidRDefault="008F4FF2" w:rsidP="00B4040B" w:rsidR="008F4FF2" w:rsidRPr="003810D2">
      <w:pPr>
        <w:jc w:val="both"/>
        <w:rPr>
          <w:lang w:val="hr-HR"/>
        </w:rPr>
      </w:pPr>
    </w:p>
    <w:p w:rsidRDefault="008F4FF2" w:rsidP="008F4FF2" w:rsidR="008F4FF2" w:rsidRPr="003810D2">
      <w:pPr>
        <w:jc w:val="both"/>
        <w:rPr>
          <w:szCs w:val="24"/>
          <w:lang w:val="hr-HR"/>
        </w:rPr>
      </w:pPr>
      <w:r w:rsidRPr="003810D2">
        <w:rPr>
          <w:szCs w:val="24"/>
          <w:lang w:val="hr-HR"/>
        </w:rPr>
        <w:t>1.</w:t>
      </w:r>
      <w:r w:rsidRPr="003810D2">
        <w:rPr>
          <w:szCs w:val="24"/>
          <w:lang w:val="hr-HR"/>
        </w:rPr>
        <w:tab/>
        <w:t xml:space="preserve">Donošenje odluke o sklapanju nagodbe te u skladu s odredbom članka 230. stavak 2. točka 3. Stečajnog zakona, glasanje o davanju suglasnosti stečajnom upravitelju za sklapanje nagodbe na temelju koje će, u skladu s načelom ekonomičnosti postupanja u sudskim postupcima, odnosno imajući u vidu dosadašnje prvostupanjske presude u predmetnim sudskim postupcima, kao i visoke troškove povezane sa eventualnim nastavkom sudskih postupaka, biti okončani svi sudski postupci u kojima sudjeluje stečajni dužnik, i to na način da će stečajni dužnik povući tužbe u postupcima koje je pokrenuo te također na način da će stečajni dužnik priznati sve tužbe i tužbene zahtjeve u postupcima koji su pokrenuti protiv stečajnog dužnika, sve uz obvezu da svaka strana svakog sudskog postupka sama plati sve svoje troškove iz svakog sudskog postupka.  </w:t>
      </w:r>
    </w:p>
    <w:p w:rsidRDefault="008F4FF2" w:rsidP="008F4FF2" w:rsidR="008F4FF2" w:rsidRPr="003810D2">
      <w:pPr>
        <w:jc w:val="both"/>
        <w:rPr>
          <w:szCs w:val="24"/>
          <w:lang w:val="hr-HR"/>
        </w:rPr>
      </w:pPr>
      <w:r w:rsidRPr="003810D2">
        <w:rPr>
          <w:szCs w:val="24"/>
          <w:lang w:val="hr-HR"/>
        </w:rPr>
        <w:t>2.</w:t>
      </w:r>
      <w:r w:rsidRPr="003810D2">
        <w:rPr>
          <w:szCs w:val="24"/>
          <w:lang w:val="hr-HR"/>
        </w:rPr>
        <w:tab/>
        <w:t>Po sklapanju nagodbi iz točke a) ovog podneska i okončanja svih sudskih postupaka u kojima sudjeluje stečajni dužnik, u skladu s odredbom članka 107. stavak 1. točka 6. Stečajnog zakona i odredbe članka 228. stavak 2. točka 6. Stečajnog zakona, donošenje odluke o završetku stečajnog postupka protiv stečajnog dužnika</w:t>
      </w:r>
    </w:p>
    <w:p w:rsidRDefault="002A4272" w:rsidP="003F3CF4" w:rsidR="002A4272" w:rsidRPr="003810D2">
      <w:pPr>
        <w:jc w:val="both"/>
        <w:rPr>
          <w:lang w:val="hr-HR"/>
        </w:rPr>
      </w:pPr>
      <w:r w:rsidRPr="003810D2">
        <w:rPr>
          <w:lang w:val="hr-HR"/>
        </w:rPr>
        <w:tab/>
      </w:r>
      <w:r w:rsidR="00E820F1" w:rsidRPr="003810D2">
        <w:rPr>
          <w:lang w:val="hr-HR"/>
        </w:rPr>
        <w:t xml:space="preserve"> </w:t>
      </w:r>
    </w:p>
    <w:p w:rsidRDefault="00E820F1" w:rsidP="00B4040B" w:rsidR="00E820F1" w:rsidRPr="003810D2">
      <w:pPr>
        <w:jc w:val="both"/>
        <w:rPr>
          <w:lang w:val="hr-HR"/>
        </w:rPr>
      </w:pPr>
    </w:p>
    <w:p w:rsidRDefault="00E820F1" w:rsidP="00B4040B" w:rsidR="00E820F1" w:rsidRPr="003810D2">
      <w:pPr>
        <w:jc w:val="both"/>
        <w:rPr>
          <w:lang w:val="hr-HR"/>
        </w:rPr>
      </w:pPr>
    </w:p>
    <w:p w:rsidRDefault="00E820F1" w:rsidP="00B4040B" w:rsidR="00E820F1" w:rsidRPr="003810D2">
      <w:pPr>
        <w:jc w:val="both"/>
        <w:rPr>
          <w:lang w:val="hr-HR"/>
        </w:rPr>
      </w:pPr>
    </w:p>
    <w:p w:rsidRDefault="00E820F1" w:rsidP="00B4040B" w:rsidR="00E820F1" w:rsidRPr="003810D2">
      <w:pPr>
        <w:jc w:val="both"/>
        <w:rPr>
          <w:lang w:val="hr-HR"/>
        </w:rPr>
      </w:pPr>
    </w:p>
    <w:p w:rsidRDefault="00B4040B" w:rsidP="00B4040B" w:rsidR="00B4040B" w:rsidRPr="003810D2">
      <w:pPr>
        <w:jc w:val="both"/>
        <w:rPr>
          <w:bCs/>
          <w:color w:val="000000"/>
          <w:lang w:val="hr-HR"/>
        </w:rPr>
      </w:pPr>
      <w:r w:rsidRPr="003810D2">
        <w:rPr>
          <w:lang w:val="hr-HR"/>
        </w:rPr>
        <w:t xml:space="preserve">Na skupštinu se pozivaju </w:t>
      </w:r>
      <w:r w:rsidR="003F3CF4" w:rsidRPr="003810D2">
        <w:rPr>
          <w:lang w:val="hr-HR"/>
        </w:rPr>
        <w:t xml:space="preserve">stečajni vjerovnici </w:t>
      </w:r>
      <w:r w:rsidRPr="003810D2">
        <w:rPr>
          <w:bCs/>
          <w:color w:val="000000"/>
          <w:lang w:val="hr-HR"/>
        </w:rPr>
        <w:t>i stečajni upravitelj.</w:t>
      </w:r>
    </w:p>
    <w:p w:rsidRDefault="00B4040B" w:rsidP="00B4040B" w:rsidR="00B4040B" w:rsidRPr="003810D2">
      <w:pPr>
        <w:jc w:val="both"/>
        <w:rPr>
          <w:lang w:val="hr-HR"/>
        </w:rPr>
      </w:pPr>
    </w:p>
    <w:p w:rsidRDefault="00E820F1" w:rsidP="008F4FF2" w:rsidR="00C51070" w:rsidRPr="003810D2">
      <w:pPr>
        <w:jc w:val="both"/>
        <w:rPr>
          <w:lang w:val="hr-HR"/>
        </w:rPr>
      </w:pPr>
      <w:r w:rsidRPr="003810D2">
        <w:rPr>
          <w:lang w:val="hr-HR"/>
        </w:rPr>
        <w:t xml:space="preserve"> </w:t>
      </w:r>
    </w:p>
    <w:p w:rsidRDefault="00D2503C" w:rsidP="008D5BF9" w:rsidR="00D2503C" w:rsidRPr="003810D2">
      <w:pPr>
        <w:jc w:val="center"/>
        <w:rPr>
          <w:rFonts w:eastAsia="MS Mincho"/>
          <w:lang w:val="hr-HR"/>
        </w:rPr>
      </w:pPr>
      <w:r w:rsidRPr="003810D2">
        <w:rPr>
          <w:rFonts w:eastAsia="MS Mincho"/>
          <w:lang w:val="hr-HR"/>
        </w:rPr>
        <w:t>U Rijeci</w:t>
      </w:r>
      <w:r w:rsidR="0014772A" w:rsidRPr="003810D2">
        <w:rPr>
          <w:rFonts w:eastAsia="MS Mincho"/>
          <w:lang w:val="hr-HR"/>
        </w:rPr>
        <w:t xml:space="preserve">, </w:t>
      </w:r>
      <w:r w:rsidR="00E820F1" w:rsidRPr="003810D2">
        <w:rPr>
          <w:lang w:val="hr-HR"/>
        </w:rPr>
        <w:t>6. lipnja 2018</w:t>
      </w:r>
      <w:r w:rsidR="00C67197" w:rsidRPr="003810D2">
        <w:rPr>
          <w:szCs w:val="24"/>
          <w:lang w:val="hr-HR"/>
        </w:rPr>
        <w:t xml:space="preserve">. </w:t>
      </w:r>
      <w:r w:rsidR="00C33657" w:rsidRPr="003810D2">
        <w:rPr>
          <w:lang w:val="hr-HR"/>
        </w:rPr>
        <w:t xml:space="preserve">   </w:t>
      </w:r>
    </w:p>
    <w:p w:rsidRDefault="00D2503C" w:rsidR="00ED5C2E" w:rsidRPr="003810D2">
      <w:pPr>
        <w:jc w:val="right"/>
        <w:rPr>
          <w:rFonts w:eastAsia="MS Mincho"/>
          <w:lang w:val="hr-HR"/>
        </w:rPr>
      </w:pPr>
      <w:r w:rsidRPr="003810D2">
        <w:rPr>
          <w:rFonts w:eastAsia="MS Mincho"/>
          <w:lang w:val="hr-HR"/>
        </w:rPr>
        <w:t xml:space="preserve">       </w:t>
      </w:r>
    </w:p>
    <w:p w:rsidRDefault="00AF4C35" w:rsidP="003810D2" w:rsidR="00FE1EB8" w:rsidRPr="003810D2">
      <w:pPr>
        <w:jc w:val="center"/>
        <w:rPr>
          <w:rFonts w:eastAsia="MS Mincho"/>
          <w:lang w:val="hr-HR"/>
        </w:rPr>
      </w:pPr>
      <w:r w:rsidRPr="003810D2">
        <w:rPr>
          <w:rFonts w:eastAsia="MS Mincho"/>
          <w:lang w:val="hr-HR"/>
        </w:rPr>
        <w:t xml:space="preserve">                                                                                                                         S</w:t>
      </w:r>
      <w:r w:rsidR="00D2503C" w:rsidRPr="003810D2">
        <w:rPr>
          <w:rFonts w:eastAsia="MS Mincho"/>
          <w:lang w:val="hr-HR"/>
        </w:rPr>
        <w:t xml:space="preserve">udac                                                             </w:t>
      </w:r>
      <w:r w:rsidR="00FE1EB8" w:rsidRPr="003810D2">
        <w:rPr>
          <w:rFonts w:eastAsia="MS Mincho"/>
          <w:lang w:val="hr-HR"/>
        </w:rPr>
        <w:t xml:space="preserve">                               </w:t>
      </w:r>
    </w:p>
    <w:p w:rsidRDefault="00D2503C" w:rsidR="00D2503C" w:rsidRPr="003810D2">
      <w:pPr>
        <w:ind w:firstLine="708" w:left="2124"/>
        <w:jc w:val="right"/>
        <w:rPr>
          <w:rFonts w:eastAsia="MS Mincho"/>
          <w:lang w:val="hr-HR"/>
        </w:rPr>
      </w:pPr>
      <w:r w:rsidRPr="003810D2">
        <w:rPr>
          <w:rFonts w:eastAsia="MS Mincho"/>
          <w:lang w:val="hr-HR"/>
        </w:rPr>
        <w:t xml:space="preserve">Liljana Ugrin    </w:t>
      </w:r>
    </w:p>
    <w:p w:rsidRDefault="00D2503C" w:rsidR="00D2503C" w:rsidRPr="003810D2">
      <w:pPr>
        <w:jc w:val="right"/>
        <w:rPr>
          <w:rFonts w:eastAsia="MS Mincho"/>
          <w:lang w:val="hr-HR"/>
        </w:rPr>
      </w:pPr>
      <w:r w:rsidRPr="003810D2">
        <w:rPr>
          <w:rFonts w:eastAsia="MS Mincho"/>
          <w:lang w:val="hr-HR"/>
        </w:rPr>
        <w:t xml:space="preserve"> </w:t>
      </w:r>
    </w:p>
    <w:p w:rsidRDefault="003810D2" w:rsidR="003810D2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3810D2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3810D2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5F1EE4" w:rsidP="00AF4C35" w:rsidR="00C51070" w:rsidRPr="003810D2">
      <w:pPr>
        <w:jc w:val="both"/>
        <w:rPr>
          <w:rFonts w:eastAsia="MS Mincho"/>
          <w:szCs w:val="24"/>
          <w:lang w:val="hr-HR"/>
        </w:rPr>
      </w:pPr>
      <w:r w:rsidRPr="003810D2">
        <w:rPr>
          <w:szCs w:val="24"/>
          <w:lang w:val="hr-HR"/>
        </w:rPr>
        <w:t xml:space="preserve">Protiv ovog rješenja </w:t>
      </w:r>
      <w:r w:rsidR="00B4040B" w:rsidRPr="003810D2">
        <w:rPr>
          <w:szCs w:val="24"/>
          <w:lang w:val="hr-HR"/>
        </w:rPr>
        <w:t xml:space="preserve">nije dopuštena žalba. </w:t>
      </w:r>
    </w:p>
    <w:sectPr w:rsidSect="003810D2" w:rsidR="00C51070" w:rsidRPr="003810D2">
      <w:headerReference w:type="default" r:id="rId10"/>
      <w:footerReference w:type="default" r:id="rId11"/>
      <w:pgSz w:h="16840" w:w="11907"/>
      <w:pgMar w:gutter="0" w:footer="720" w:header="720" w:left="1871" w:bottom="1871" w:right="1247" w:top="124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4E19" w:rsidR="00A94E19">
      <w:r>
        <w:separator/>
      </w:r>
    </w:p>
  </w:endnote>
  <w:endnote w:id="0" w:type="continuationSeparator">
    <w:p w:rsidRDefault="00A94E19" w:rsidR="00A94E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50670804"/>
      <w:docPartObj>
        <w:docPartGallery w:val="Page Numbers (Bottom of Page)"/>
        <w:docPartUnique/>
      </w:docPartObj>
    </w:sdtPr>
    <w:sdtEndPr/>
    <w:sdtContent>
      <w:p w:rsidRDefault="003810D2" w:rsidR="003810D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1C10" w:rsidRPr="00281C10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72430" w:rsidP="003D5E63" w:rsidR="00E72430" w:rsidRPr="003D5E63">
    <w:pPr>
      <w:pStyle w:val="Podnoje"/>
      <w:jc w:val="center"/>
      <w:rPr>
        <w:rFonts w:cs="Arial" w:hAnsi="Arial" w:ascii="Arial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4E19" w:rsidR="00A94E19">
      <w:r>
        <w:separator/>
      </w:r>
    </w:p>
  </w:footnote>
  <w:footnote w:id="0" w:type="continuationSeparator">
    <w:p w:rsidRDefault="00A94E19" w:rsidR="00A94E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AE3F0C" w:rsidR="00E72430">
    <w:pPr>
      <w:jc w:val="right"/>
      <w:rPr>
        <w:rFonts w:cs="Arial" w:hAnsi="Arial" w:ascii="Arial"/>
      </w:rPr>
    </w:pPr>
    <w:r w:rsidRPr="00E72430">
      <w:t>Posl</w:t>
    </w:r>
    <w:r w:rsidR="003F3CF4">
      <w:t xml:space="preserve">ovni broj </w:t>
    </w:r>
    <w:r w:rsidRPr="00E72430">
      <w:t xml:space="preserve"> </w:t>
    </w:r>
    <w:r w:rsidRPr="00E72430">
      <w:rPr>
        <w:rFonts w:eastAsia="MS Mincho"/>
      </w:rPr>
      <w:t>7 St-</w:t>
    </w:r>
    <w:r w:rsidR="006934FF">
      <w:rPr>
        <w:rFonts w:eastAsia="MS Mincho"/>
      </w:rPr>
      <w:t>7</w:t>
    </w:r>
    <w:r w:rsidR="003C3A0A">
      <w:rPr>
        <w:rFonts w:eastAsia="MS Mincho"/>
      </w:rPr>
      <w:t>3</w:t>
    </w:r>
    <w:r w:rsidRPr="00E72430">
      <w:rPr>
        <w:rFonts w:eastAsia="MS Mincho"/>
      </w:rPr>
      <w:t>/</w:t>
    </w:r>
    <w:r w:rsidR="006934FF">
      <w:rPr>
        <w:rFonts w:eastAsia="MS Mincho"/>
      </w:rPr>
      <w:t>201</w:t>
    </w:r>
    <w:r w:rsidR="003C3A0A">
      <w:rPr>
        <w:rFonts w:eastAsia="MS Mincho"/>
      </w:rPr>
      <w:t>7</w:t>
    </w:r>
    <w:r w:rsidRPr="00E72430">
      <w:rPr>
        <w:rFonts w:eastAsia="MS Mincho"/>
      </w:rPr>
      <w:t>-</w:t>
    </w:r>
    <w:r w:rsidR="003810D2">
      <w:rPr>
        <w:rFonts w:eastAsia="MS Mincho"/>
      </w:rPr>
      <w:t>52</w:t>
    </w:r>
    <w:r w:rsidR="00E820F1">
      <w:rPr>
        <w:rFonts w:eastAsia="MS Mincho"/>
      </w:rPr>
      <w:t xml:space="preserve"> </w:t>
    </w:r>
  </w:p>
  <w:p w:rsidRDefault="00E72430" w:rsidP="00AE3F0C" w:rsidR="00E72430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209E1418"/>
    <w:multiLevelType w:val="hybridMultilevel"/>
    <w:tmpl w:val="B4F4AAC8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47277"/>
    <w:rsid w:val="000655CD"/>
    <w:rsid w:val="00065EB5"/>
    <w:rsid w:val="00087EBB"/>
    <w:rsid w:val="00096FF4"/>
    <w:rsid w:val="000A3D44"/>
    <w:rsid w:val="000A5022"/>
    <w:rsid w:val="000C48AD"/>
    <w:rsid w:val="000C6752"/>
    <w:rsid w:val="000D3008"/>
    <w:rsid w:val="00110F94"/>
    <w:rsid w:val="0011379B"/>
    <w:rsid w:val="0012528E"/>
    <w:rsid w:val="0014143E"/>
    <w:rsid w:val="001446B0"/>
    <w:rsid w:val="0014772A"/>
    <w:rsid w:val="0015737B"/>
    <w:rsid w:val="00176002"/>
    <w:rsid w:val="001775B9"/>
    <w:rsid w:val="00180E9F"/>
    <w:rsid w:val="00196D29"/>
    <w:rsid w:val="001A4FBA"/>
    <w:rsid w:val="001A5774"/>
    <w:rsid w:val="001C1C71"/>
    <w:rsid w:val="001C3A5D"/>
    <w:rsid w:val="001E4556"/>
    <w:rsid w:val="00227C64"/>
    <w:rsid w:val="00252E72"/>
    <w:rsid w:val="00281C10"/>
    <w:rsid w:val="002829ED"/>
    <w:rsid w:val="00296899"/>
    <w:rsid w:val="002A4272"/>
    <w:rsid w:val="002F0C01"/>
    <w:rsid w:val="002F7454"/>
    <w:rsid w:val="002F7BB4"/>
    <w:rsid w:val="00321D43"/>
    <w:rsid w:val="00327827"/>
    <w:rsid w:val="00337DD7"/>
    <w:rsid w:val="00342706"/>
    <w:rsid w:val="003501DE"/>
    <w:rsid w:val="00356A01"/>
    <w:rsid w:val="003810D2"/>
    <w:rsid w:val="00384A68"/>
    <w:rsid w:val="003B5EAD"/>
    <w:rsid w:val="003C11E7"/>
    <w:rsid w:val="003C3A0A"/>
    <w:rsid w:val="003C7ADA"/>
    <w:rsid w:val="003D3E6D"/>
    <w:rsid w:val="003D590E"/>
    <w:rsid w:val="003D5E63"/>
    <w:rsid w:val="003F266D"/>
    <w:rsid w:val="003F3CF4"/>
    <w:rsid w:val="00400D28"/>
    <w:rsid w:val="004321ED"/>
    <w:rsid w:val="00436A7A"/>
    <w:rsid w:val="0045005C"/>
    <w:rsid w:val="00463779"/>
    <w:rsid w:val="00466F5C"/>
    <w:rsid w:val="004A3DA6"/>
    <w:rsid w:val="004A592F"/>
    <w:rsid w:val="004C49E6"/>
    <w:rsid w:val="004D4729"/>
    <w:rsid w:val="004D51EB"/>
    <w:rsid w:val="004E0B79"/>
    <w:rsid w:val="004E1B6E"/>
    <w:rsid w:val="005045A2"/>
    <w:rsid w:val="00535FD7"/>
    <w:rsid w:val="00551E75"/>
    <w:rsid w:val="00554367"/>
    <w:rsid w:val="00591A96"/>
    <w:rsid w:val="00594BFD"/>
    <w:rsid w:val="005970CB"/>
    <w:rsid w:val="005F1EE4"/>
    <w:rsid w:val="0062063B"/>
    <w:rsid w:val="00630533"/>
    <w:rsid w:val="006579B6"/>
    <w:rsid w:val="00664EF9"/>
    <w:rsid w:val="00681E86"/>
    <w:rsid w:val="006828FD"/>
    <w:rsid w:val="00692273"/>
    <w:rsid w:val="006934FF"/>
    <w:rsid w:val="006B1A6D"/>
    <w:rsid w:val="006C08D9"/>
    <w:rsid w:val="006C0BAC"/>
    <w:rsid w:val="006C6DA5"/>
    <w:rsid w:val="006E5DBA"/>
    <w:rsid w:val="006F00D1"/>
    <w:rsid w:val="006F244A"/>
    <w:rsid w:val="007023B1"/>
    <w:rsid w:val="00704B92"/>
    <w:rsid w:val="007161EA"/>
    <w:rsid w:val="007163B7"/>
    <w:rsid w:val="00727B78"/>
    <w:rsid w:val="00733FBA"/>
    <w:rsid w:val="00742E02"/>
    <w:rsid w:val="00744706"/>
    <w:rsid w:val="00746B9A"/>
    <w:rsid w:val="00763C2A"/>
    <w:rsid w:val="00767065"/>
    <w:rsid w:val="00793B13"/>
    <w:rsid w:val="00797D76"/>
    <w:rsid w:val="007B3514"/>
    <w:rsid w:val="007B760A"/>
    <w:rsid w:val="007C58D2"/>
    <w:rsid w:val="007D3C76"/>
    <w:rsid w:val="007D3F02"/>
    <w:rsid w:val="007D5F5B"/>
    <w:rsid w:val="007E01A2"/>
    <w:rsid w:val="00816757"/>
    <w:rsid w:val="00841034"/>
    <w:rsid w:val="008418BC"/>
    <w:rsid w:val="00877DA7"/>
    <w:rsid w:val="008819AF"/>
    <w:rsid w:val="00891506"/>
    <w:rsid w:val="008930D8"/>
    <w:rsid w:val="0089484F"/>
    <w:rsid w:val="008A7688"/>
    <w:rsid w:val="008B1B81"/>
    <w:rsid w:val="008D5BF9"/>
    <w:rsid w:val="008E247B"/>
    <w:rsid w:val="008F4FF2"/>
    <w:rsid w:val="00905CA0"/>
    <w:rsid w:val="00916B6F"/>
    <w:rsid w:val="00935667"/>
    <w:rsid w:val="009429A9"/>
    <w:rsid w:val="00950720"/>
    <w:rsid w:val="0096329B"/>
    <w:rsid w:val="0099373B"/>
    <w:rsid w:val="009A45DB"/>
    <w:rsid w:val="009B48CE"/>
    <w:rsid w:val="009C6E36"/>
    <w:rsid w:val="009D3A6A"/>
    <w:rsid w:val="009D4BEE"/>
    <w:rsid w:val="009E58DA"/>
    <w:rsid w:val="009F4B59"/>
    <w:rsid w:val="00A11839"/>
    <w:rsid w:val="00A178B4"/>
    <w:rsid w:val="00A1792E"/>
    <w:rsid w:val="00A47036"/>
    <w:rsid w:val="00A474B4"/>
    <w:rsid w:val="00A542B7"/>
    <w:rsid w:val="00A66D05"/>
    <w:rsid w:val="00A7461F"/>
    <w:rsid w:val="00A94E19"/>
    <w:rsid w:val="00A9585D"/>
    <w:rsid w:val="00AB6942"/>
    <w:rsid w:val="00AC3FD8"/>
    <w:rsid w:val="00AD5227"/>
    <w:rsid w:val="00AE02AF"/>
    <w:rsid w:val="00AE3F0C"/>
    <w:rsid w:val="00AE5E4E"/>
    <w:rsid w:val="00AE738B"/>
    <w:rsid w:val="00AF4C35"/>
    <w:rsid w:val="00AF77E4"/>
    <w:rsid w:val="00B029BE"/>
    <w:rsid w:val="00B073F1"/>
    <w:rsid w:val="00B12CEA"/>
    <w:rsid w:val="00B25AD7"/>
    <w:rsid w:val="00B25D53"/>
    <w:rsid w:val="00B34172"/>
    <w:rsid w:val="00B34D05"/>
    <w:rsid w:val="00B4040B"/>
    <w:rsid w:val="00B40C5F"/>
    <w:rsid w:val="00B561FC"/>
    <w:rsid w:val="00B56E90"/>
    <w:rsid w:val="00B75C48"/>
    <w:rsid w:val="00B85CC8"/>
    <w:rsid w:val="00B958FB"/>
    <w:rsid w:val="00B97977"/>
    <w:rsid w:val="00BD5AA5"/>
    <w:rsid w:val="00C02A13"/>
    <w:rsid w:val="00C26879"/>
    <w:rsid w:val="00C33657"/>
    <w:rsid w:val="00C51070"/>
    <w:rsid w:val="00C612AF"/>
    <w:rsid w:val="00C67197"/>
    <w:rsid w:val="00C822CE"/>
    <w:rsid w:val="00C91176"/>
    <w:rsid w:val="00CA2329"/>
    <w:rsid w:val="00CD501C"/>
    <w:rsid w:val="00CF1A09"/>
    <w:rsid w:val="00CF2F41"/>
    <w:rsid w:val="00D23CFD"/>
    <w:rsid w:val="00D2503C"/>
    <w:rsid w:val="00D27C8F"/>
    <w:rsid w:val="00D4598E"/>
    <w:rsid w:val="00D5506B"/>
    <w:rsid w:val="00D7467E"/>
    <w:rsid w:val="00D76964"/>
    <w:rsid w:val="00D772BA"/>
    <w:rsid w:val="00DA61B8"/>
    <w:rsid w:val="00DA77EE"/>
    <w:rsid w:val="00DA7AE1"/>
    <w:rsid w:val="00DE05BE"/>
    <w:rsid w:val="00DF1EFA"/>
    <w:rsid w:val="00DF775E"/>
    <w:rsid w:val="00E02D03"/>
    <w:rsid w:val="00E308A9"/>
    <w:rsid w:val="00E43646"/>
    <w:rsid w:val="00E437FF"/>
    <w:rsid w:val="00E47B08"/>
    <w:rsid w:val="00E6728E"/>
    <w:rsid w:val="00E72430"/>
    <w:rsid w:val="00E820F1"/>
    <w:rsid w:val="00E83566"/>
    <w:rsid w:val="00E878FF"/>
    <w:rsid w:val="00E96F7C"/>
    <w:rsid w:val="00EB0280"/>
    <w:rsid w:val="00ED5C2E"/>
    <w:rsid w:val="00ED7590"/>
    <w:rsid w:val="00EF2B13"/>
    <w:rsid w:val="00F2157C"/>
    <w:rsid w:val="00F223AB"/>
    <w:rsid w:val="00F32013"/>
    <w:rsid w:val="00F4205F"/>
    <w:rsid w:val="00F63396"/>
    <w:rsid w:val="00F81825"/>
    <w:rsid w:val="00F85F33"/>
    <w:rsid w:val="00F94EAE"/>
    <w:rsid w:val="00F9635E"/>
    <w:rsid w:val="00FA0D8C"/>
    <w:rsid w:val="00FC612D"/>
    <w:rsid w:val="00FD262B"/>
    <w:rsid w:val="00FE1EB8"/>
    <w:rsid w:val="00FE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556"/>
    <w:rPr>
      <w:rFonts w:cs="Tahoma" w:hAnsi="Tahoma" w:ascii="Tahoma"/>
      <w:sz w:val="16"/>
      <w:szCs w:val="16"/>
      <w:lang w:val="en-GB"/>
    </w:rPr>
  </w:style>
  <w:style w:styleId="Naglaeno" w:type="character">
    <w:name w:val="Strong"/>
    <w:basedOn w:val="Zadanifontodlomka"/>
    <w:uiPriority w:val="22"/>
    <w:qFormat/>
    <w:rsid w:val="00F223AB"/>
    <w:rPr>
      <w:b/>
      <w:bCs/>
    </w:rPr>
  </w:style>
  <w:style w:styleId="Odlomakpopisa" w:type="paragraph">
    <w:name w:val="List Paragraph"/>
    <w:basedOn w:val="Normal"/>
    <w:uiPriority w:val="34"/>
    <w:qFormat/>
    <w:rsid w:val="008F4FF2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3810D2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81C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1C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1C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1C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1C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556"/>
    <w:rPr>
      <w:rFonts w:ascii="Tahoma" w:cs="Tahoma" w:hAnsi="Tahoma"/>
      <w:sz w:val="16"/>
      <w:szCs w:val="16"/>
      <w:lang w:val="en-GB"/>
    </w:rPr>
  </w:style>
  <w:style w:styleId="Naglaeno" w:type="character">
    <w:name w:val="Strong"/>
    <w:basedOn w:val="Zadanifontodlomka"/>
    <w:uiPriority w:val="22"/>
    <w:qFormat/>
    <w:rsid w:val="00F223AB"/>
    <w:rPr>
      <w:b/>
      <w:bCs/>
    </w:rPr>
  </w:style>
  <w:style w:styleId="Odlomakpopisa" w:type="paragraph">
    <w:name w:val="List Paragraph"/>
    <w:basedOn w:val="Normal"/>
    <w:uiPriority w:val="34"/>
    <w:qFormat/>
    <w:rsid w:val="008F4FF2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3810D2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81C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1C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1C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1C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1C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952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4289643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49313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St-73/2017</izvorni_sadrzaj>
    <derivirana_varijabla naziv="DomainObject.Predmet.OznakaBroj_1">St-73/2017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St-597/15</izvorni_sadrzaj>
    <derivirana_varijabla naziv="DomainObject.Predmet.PrimjedbaSuca_1">Veza St-597/15</derivirana_varijabla>
  </DomainObject.Predmet.PrimjedbaSuca>
  <DomainObject.Predmet.ProtustrankaFormated>
    <izvorni_sadrzaj>  K-H-P d.o.o.</izvorni_sadrzaj>
    <derivirana_varijabla naziv="DomainObject.Predmet.ProtustrankaFormated_1">  K-H-P d.o.o.</derivirana_varijabla>
  </DomainObject.Predmet.ProtustrankaFormated>
  <DomainObject.Predmet.ProtustrankaFormatedOIB>
    <izvorni_sadrzaj>  K-H-P d.o.o., OIB 94910551143</izvorni_sadrzaj>
    <derivirana_varijabla naziv="DomainObject.Predmet.ProtustrankaFormatedOIB_1">  K-H-P d.o.o., OIB 94910551143</derivirana_varijabla>
  </DomainObject.Predmet.ProtustrankaFormatedOIB>
  <DomainObject.Predmet.ProtustrankaFormatedWithAdress>
    <izvorni_sadrzaj> K-H-P d.o.o., Nova Ciottina 1, 51000 Rijeka</izvorni_sadrzaj>
    <derivirana_varijabla naziv="DomainObject.Predmet.ProtustrankaFormatedWithAdress_1"> K-H-P d.o.o., Nova Ciottina 1, 51000 Rijeka</derivirana_varijabla>
  </DomainObject.Predmet.ProtustrankaFormatedWithAdress>
  <DomainObject.Predmet.ProtustrankaFormatedWithAdressOIB>
    <izvorni_sadrzaj> K-H-P d.o.o., OIB 94910551143, Nova Ciottina 1, 51000 Rijeka</izvorni_sadrzaj>
    <derivirana_varijabla naziv="DomainObject.Predmet.ProtustrankaFormatedWithAdressOIB_1"> K-H-P d.o.o., OIB 94910551143, Nova Ciottina 1, 51000 Rijeka</derivirana_varijabla>
  </DomainObject.Predmet.ProtustrankaFormatedWithAdressOIB>
  <DomainObject.Predmet.ProtustrankaWithAdress>
    <izvorni_sadrzaj>K-H-P d.o.o. Nova Ciottina 1, 51000 Rijeka</izvorni_sadrzaj>
    <derivirana_varijabla naziv="DomainObject.Predmet.ProtustrankaWithAdress_1">K-H-P d.o.o. Nova Ciottina 1, 51000 Rijeka</derivirana_varijabla>
  </DomainObject.Predmet.ProtustrankaWithAdress>
  <DomainObject.Predmet.ProtustrankaWithAdressOIB>
    <izvorni_sadrzaj>K-H-P d.o.o., OIB 94910551143, Nova Ciottina 1, 51000 Rijeka</izvorni_sadrzaj>
    <derivirana_varijabla naziv="DomainObject.Predmet.ProtustrankaWithAdressOIB_1">K-H-P d.o.o., OIB 94910551143, Nova Ciottina 1, 51000 Rijeka</derivirana_varijabla>
  </DomainObject.Predmet.ProtustrankaWithAdressOIB>
  <DomainObject.Predmet.ProtustrankaNazivFormated>
    <izvorni_sadrzaj>K-H-P d.o.o.</izvorni_sadrzaj>
    <derivirana_varijabla naziv="DomainObject.Predmet.ProtustrankaNazivFormated_1">K-H-P d.o.o.</derivirana_varijabla>
  </DomainObject.Predmet.ProtustrankaNazivFormated>
  <DomainObject.Predmet.ProtustrankaNazivFormatedOIB>
    <izvorni_sadrzaj>K-H-P d.o.o., OIB 94910551143</izvorni_sadrzaj>
    <derivirana_varijabla naziv="DomainObject.Predmet.ProtustrankaNazivFormatedOIB_1">K-H-P d.o.o., OIB 94910551143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GARAŽE RIJEKA d.o.o. zastupanog po punomoćniku MAMIĆ PERIĆ REBERSKI RIMAC Odvjetničko društvo, društvo s ograničenom odgovornošću</izvorni_sadrzaj>
    <derivirana_varijabla naziv="DomainObject.Predmet.StrankaFormated_1">  GARAŽE RIJEKA d.o.o. zastupanog po punomoćniku MAMIĆ PERIĆ REBERSKI RIMAC Odvjetničko društvo, društvo s ograničenom odgovornošću</derivirana_varijabla>
  </DomainObject.Predmet.StrankaFormated>
  <DomainObject.Predmet.StrankaFormatedOIB>
    <izvorni_sadrzaj>  GARAŽE RIJEKA d.o.o., OIB 50551993064 zastupanog po punomoćniku MAMIĆ PERIĆ REBERSKI RIMAC Odvjetničko društvo, društvo s ograničenom odgovornošću</izvorni_sadrzaj>
    <derivirana_varijabla naziv="DomainObject.Predmet.StrankaFormatedOIB_1">  GARAŽE RIJEKA d.o.o., OIB 50551993064 zastupanog po punomoćniku MAMIĆ PERIĆ REBERSKI RIMAC Odvjetničko društvo, društvo s ograničenom odgovornošću</derivirana_varijabla>
  </DomainObject.Predmet.StrankaFormatedOIB>
  <DomainObject.Predmet.StrankaFormatedWithAdress>
    <izvorni_sadrzaj> GARAŽE RIJEKA d.o.o., Ivana Pavla II bb, 51000 Rijeka zastupanog po punomoćniku MAMIĆ PERIĆ REBERSKI RIMAC Odvjetničko društvo, društvo s ograničenom odgovornošću</izvorni_sadrzaj>
    <derivirana_varijabla naziv="DomainObject.Predmet.StrankaFormatedWithAdress_1"> GARAŽE RIJEKA d.o.o., Ivana Pavla II bb, 51000 Rijeka zastupanog po punomoćniku MAMIĆ PERIĆ REBERSKI RIMAC Odvjetničko društvo, društvo s ograničenom odgovornošću</derivirana_varijabla>
  </DomainObject.Predmet.StrankaFormatedWithAdress>
  <DomainObject.Predmet.StrankaFormatedWithAdressOIB>
    <izvorni_sadrzaj> GARAŽE RIJEKA d.o.o., OIB 50551993064, Ivana Pavla II bb, 51000 Rijeka zastupanog po punomoćniku MAMIĆ PERIĆ REBERSKI RIMAC Odvjetničko društvo, društvo s ograničenom odgovornošću</izvorni_sadrzaj>
    <derivirana_varijabla naziv="DomainObject.Predmet.StrankaFormatedWithAdressOIB_1"> GARAŽE RIJEKA d.o.o., OIB 50551993064, Ivana Pavla II bb, 51000 Rijeka zastupanog po punomoćniku MAMIĆ PERIĆ REBERSKI RIMAC Odvjetničko društvo, društvo s ograničenom odgovornošću</derivirana_varijabla>
  </DomainObject.Predmet.StrankaFormatedWithAdressOIB>
  <DomainObject.Predmet.StrankaWithAdress>
    <izvorni_sadrzaj>GARAŽE RIJEKA d.o.o. Ivana Pavla II bb,51000 Rijeka</izvorni_sadrzaj>
    <derivirana_varijabla naziv="DomainObject.Predmet.StrankaWithAdress_1">GARAŽE RIJEKA d.o.o. Ivana Pavla II bb,51000 Rijeka</derivirana_varijabla>
  </DomainObject.Predmet.StrankaWithAdress>
  <DomainObject.Predmet.StrankaWithAdressOIB>
    <izvorni_sadrzaj>GARAŽE RIJEKA d.o.o., OIB 50551993064, Ivana Pavla II bb,51000 Rijeka</izvorni_sadrzaj>
    <derivirana_varijabla naziv="DomainObject.Predmet.StrankaWithAdressOIB_1">GARAŽE RIJEKA d.o.o., OIB 50551993064, Ivana Pavla II bb,51000 Rijeka</derivirana_varijabla>
  </DomainObject.Predmet.StrankaWithAdressOIB>
  <DomainObject.Predmet.StrankaNazivFormated>
    <izvorni_sadrzaj>GARAŽE RIJEKA d.o.o.</izvorni_sadrzaj>
    <derivirana_varijabla naziv="DomainObject.Predmet.StrankaNazivFormated_1">GARAŽE RIJEKA d.o.o.</derivirana_varijabla>
  </DomainObject.Predmet.StrankaNazivFormated>
  <DomainObject.Predmet.StrankaNazivFormatedOIB>
    <izvorni_sadrzaj>GARAŽE RIJEKA d.o.o., OIB 50551993064</izvorni_sadrzaj>
    <derivirana_varijabla naziv="DomainObject.Predmet.StrankaNazivFormatedOIB_1">GARAŽE RIJEKA d.o.o., OIB 50551993064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GARAŽE RIJEKA d.o.o. zastupanog po punomoćniku MAMIĆ PERIĆ REBERSKI RIMAC Odvjetničko društvo, društvo s ograničenom odgovornošću</item>
    </izvorni_sadrzaj>
    <derivirana_varijabla naziv="DomainObject.Predmet.StrankaListFormated_1">
      <item>GARAŽE RIJEKA d.o.o.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GARAŽE RIJEKA d.o.o., OIB 50551993064 zastupanog po punomoćniku MAMIĆ PERIĆ REBERSKI RIMAC Odvjetničko društvo, društvo s ograničenom odgovornošću</item>
    </izvorni_sadrzaj>
    <derivirana_varijabla naziv="DomainObject.Predmet.StrankaListFormatedOIB_1">
      <item>GARAŽE RIJEKA d.o.o., OIB 50551993064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GARAŽE RIJEKA d.o.o., Ivana Pavla II bb, 51000 Rijeka zastupanog po punomoćniku MAMIĆ PERIĆ REBERSKI RIMAC Odvjetničko društvo, društvo s ograničenom odgovornošću</item>
    </izvorni_sadrzaj>
    <derivirana_varijabla naziv="DomainObject.Predmet.StrankaListFormatedWithAdress_1">
      <item>GARAŽE RIJEKA d.o.o., Ivana Pavla II bb, 51000 Rijeka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GARAŽE RIJEKA d.o.o., OIB 50551993064, Ivana Pavla II bb, 51000 Rijeka zastupanog po punomoćniku MAMIĆ PERIĆ REBERSKI RIMAC Odvjetničko društvo, društvo s ograničenom odgovornošću</item>
    </izvorni_sadrzaj>
    <derivirana_varijabla naziv="DomainObject.Predmet.StrankaListFormatedWithAdressOIB_1">
      <item>GARAŽE RIJEKA d.o.o., OIB 50551993064, Ivana Pavla II bb, 51000 Rijeka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GARAŽE RIJEKA d.o.o.</item>
    </izvorni_sadrzaj>
    <derivirana_varijabla naziv="DomainObject.Predmet.StrankaListNazivFormated_1">
      <item>GARAŽE RIJEKA d.o.o.</item>
    </derivirana_varijabla>
  </DomainObject.Predmet.StrankaListNazivFormated>
  <DomainObject.Predmet.StrankaListNazivFormatedOIB>
    <izvorni_sadrzaj>
      <item>GARAŽE RIJEKA d.o.o., OIB 50551993064</item>
    </izvorni_sadrzaj>
    <derivirana_varijabla naziv="DomainObject.Predmet.StrankaListNazivFormatedOIB_1">
      <item>GARAŽE RIJEKA d.o.o., OIB 50551993064</item>
    </derivirana_varijabla>
  </DomainObject.Predmet.StrankaListNazivFormatedOIB>
  <DomainObject.Predmet.ProtuStrankaListFormated>
    <izvorni_sadrzaj>
      <item>K-H-P d.o.o.</item>
    </izvorni_sadrzaj>
    <derivirana_varijabla naziv="DomainObject.Predmet.ProtuStrankaListFormated_1">
      <item>K-H-P d.o.o.</item>
    </derivirana_varijabla>
  </DomainObject.Predmet.ProtuStrankaListFormated>
  <DomainObject.Predmet.ProtuStrankaListFormatedOIB>
    <izvorni_sadrzaj>
      <item>K-H-P d.o.o., OIB 94910551143</item>
    </izvorni_sadrzaj>
    <derivirana_varijabla naziv="DomainObject.Predmet.ProtuStrankaListFormatedOIB_1">
      <item>K-H-P d.o.o., OIB 94910551143</item>
    </derivirana_varijabla>
  </DomainObject.Predmet.ProtuStrankaListFormatedOIB>
  <DomainObject.Predmet.ProtuStrankaListFormatedWithAdress>
    <izvorni_sadrzaj>
      <item>K-H-P d.o.o., Nova Ciottina 1, 51000 Rijeka</item>
    </izvorni_sadrzaj>
    <derivirana_varijabla naziv="DomainObject.Predmet.ProtuStrankaListFormatedWithAdress_1">
      <item>K-H-P d.o.o., Nova Ciottina 1, 51000 Rijeka</item>
    </derivirana_varijabla>
  </DomainObject.Predmet.ProtuStrankaListFormatedWithAdress>
  <DomainObject.Predmet.ProtuStrankaListFormatedWithAdressOIB>
    <izvorni_sadrzaj>
      <item>K-H-P d.o.o., OIB 94910551143, Nova Ciottina 1, 51000 Rijeka</item>
    </izvorni_sadrzaj>
    <derivirana_varijabla naziv="DomainObject.Predmet.ProtuStrankaListFormatedWithAdressOIB_1">
      <item>K-H-P d.o.o., OIB 94910551143, Nova Ciottina 1, 51000 Rijeka</item>
    </derivirana_varijabla>
  </DomainObject.Predmet.ProtuStrankaListFormatedWithAdressOIB>
  <DomainObject.Predmet.ProtuStrankaListNazivFormated>
    <izvorni_sadrzaj>
      <item>K-H-P d.o.o.</item>
    </izvorni_sadrzaj>
    <derivirana_varijabla naziv="DomainObject.Predmet.ProtuStrankaListNazivFormated_1">
      <item>K-H-P d.o.o.</item>
    </derivirana_varijabla>
  </DomainObject.Predmet.ProtuStrankaListNazivFormated>
  <DomainObject.Predmet.ProtuStrankaListNazivFormatedOIB>
    <izvorni_sadrzaj>
      <item>K-H-P d.o.o., OIB 94910551143</item>
    </izvorni_sadrzaj>
    <derivirana_varijabla naziv="DomainObject.Predmet.ProtuStrankaListNazivFormatedOIB_1">
      <item>K-H-P d.o.o., OIB 94910551143</item>
    </derivirana_varijabla>
  </DomainObject.Predmet.ProtuStrankaListNazivFormatedOIB>
  <DomainObject.Predmet.OstaliListFormated>
    <izvorni_sadrzaj>
      <item>Predrag Dželajlija</item>
      <item>MAMIĆ PERIĆ REBERSKI RIMAC Odvjetničko društvo, društvo s ograničenom odgovornošću punomoćnik sudionika u postupku GARAŽE RIJEKA d.o.o.</item>
    </izvorni_sadrzaj>
    <derivirana_varijabla naziv="DomainObject.Predmet.OstaliListFormated_1">
      <item>Predrag Dželajlija</item>
      <item>MAMIĆ PERIĆ REBERSKI RIMAC Odvjetničko društvo, društvo s ograničenom odgovornošću punomoćnik sudionika u postupku GARAŽE RIJEKA d.o.o.</item>
    </derivirana_varijabla>
  </DomainObject.Predmet.OstaliListFormated>
  <DomainObject.Predmet.OstaliListFormatedOIB>
    <izvorni_sadrzaj>
      <item>Predrag Dželajlija</item>
      <item>MAMIĆ PERIĆ REBERSKI RIMAC Odvjetničko društvo, društvo s ograničenom odgovornošću, OIB 32802230502 punomoćnik sudionika u postupku GARAŽE RIJEKA d.o.o.</item>
    </izvorni_sadrzaj>
    <derivirana_varijabla naziv="DomainObject.Predmet.OstaliListFormatedOIB_1">
      <item>Predrag Dželajlija</item>
      <item>MAMIĆ PERIĆ REBERSKI RIMAC Odvjetničko društvo, društvo s ograničenom odgovornošću, OIB 32802230502 punomoćnik sudionika u postupku GARAŽE RIJEKA d.o.o.</item>
    </derivirana_varijabla>
  </DomainObject.Predmet.OstaliListFormatedOIB>
  <DomainObject.Predmet.OstaliListFormatedWithAdress>
    <izvorni_sadrzaj>
      <item>Predrag Dželajlija, M. Gupca 3, 51000 Rijeka</item>
      <item>MAMIĆ PERIĆ REBERSKI RIMAC Odvjetničko društvo, društvo s ograničenom odgovornošću, Ivana Lučića 2A, 10000 Zagreb punomoćnik sudionika u postupku GARAŽE RIJEKA d.o.o.</item>
    </izvorni_sadrzaj>
    <derivirana_varijabla naziv="DomainObject.Predmet.OstaliListFormatedWithAdress_1">
      <item>Predrag Dželajlija, M. Gupca 3, 51000 Rijeka</item>
      <item>MAMIĆ PERIĆ REBERSKI RIMAC Odvjetničko društvo, društvo s ograničenom odgovornošću, Ivana Lučića 2A, 10000 Zagreb punomoćnik sudionika u postupku GARAŽE RIJEKA d.o.o.</item>
    </derivirana_varijabla>
  </DomainObject.Predmet.OstaliListFormatedWithAdress>
  <DomainObject.Predmet.OstaliListFormatedWithAdressOIB>
    <izvorni_sadrzaj>
      <item>Predrag Dželajlija, M. Gupca 3, 51000 Rijeka</item>
      <item>MAMIĆ PERIĆ REBERSKI RIMAC Odvjetničko društvo, društvo s ograničenom odgovornošću, OIB 32802230502, Ivana Lučića 2A, 10000 Zagreb punomoćnik sudionika u postupku GARAŽE RIJEKA d.o.o.</item>
    </izvorni_sadrzaj>
    <derivirana_varijabla naziv="DomainObject.Predmet.OstaliListFormatedWithAdressOIB_1">
      <item>Predrag Dželajlija, M. Gupca 3, 51000 Rijeka</item>
      <item>MAMIĆ PERIĆ REBERSKI RIMAC Odvjetničko društvo, društvo s ograničenom odgovornošću, OIB 32802230502, Ivana Lučića 2A, 10000 Zagreb punomoćnik sudionika u postupku GARAŽE RIJEKA d.o.o.</item>
    </derivirana_varijabla>
  </DomainObject.Predmet.OstaliListFormatedWithAdressOIB>
  <DomainObject.Predmet.OstaliListNazivFormated>
    <izvorni_sadrzaj>
      <item>Predrag Dželajlija</item>
      <item>MAMIĆ PERIĆ REBERSKI RIMAC Odvjetničko društvo, društvo s ograničenom odgovornošću</item>
    </izvorni_sadrzaj>
    <derivirana_varijabla naziv="DomainObject.Predmet.OstaliListNazivFormated_1">
      <item>Predrag Dželajlija</item>
      <item>MAMIĆ PERIĆ REBERSKI RIMAC Odvjetničko društvo, društvo s ograničenom odgovornošću</item>
    </derivirana_varijabla>
  </DomainObject.Predmet.OstaliListNazivFormated>
  <DomainObject.Predmet.OstaliListNazivFormatedOIB>
    <izvorni_sadrzaj>
      <item>Predrag Dželajlija</item>
      <item>MAMIĆ PERIĆ REBERSKI RIMAC Odvjetničko društvo, društvo s ograničenom odgovornošću, OIB 32802230502</item>
    </izvorni_sadrzaj>
    <derivirana_varijabla naziv="DomainObject.Predmet.OstaliListNazivFormatedOIB_1">
      <item>Predrag Dželajlija</item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GARAŽE RIJEKA d.o.o.</izvorni_sadrzaj>
    <derivirana_varijabla naziv="DomainObject.Predmet.StrankaIDrugi_1">GARAŽE RIJEKA d.o.o.</derivirana_varijabla>
  </DomainObject.Predmet.StrankaIDrugi>
  <DomainObject.Predmet.ProtustrankaIDrugi>
    <izvorni_sadrzaj>K-H-P d.o.o.</izvorni_sadrzaj>
    <derivirana_varijabla naziv="DomainObject.Predmet.ProtustrankaIDrugi_1">K-H-P d.o.o.</derivirana_varijabla>
  </DomainObject.Predmet.ProtustrankaIDrugi>
  <DomainObject.Predmet.StrankaIDrugiAdressOIB>
    <izvorni_sadrzaj>GARAŽE RIJEKA d.o.o., OIB 50551993064, Ivana Pavla II bb, 51000 Rijeka</izvorni_sadrzaj>
    <derivirana_varijabla naziv="DomainObject.Predmet.StrankaIDrugiAdressOIB_1">GARAŽE RIJEKA d.o.o., OIB 50551993064, Ivana Pavla II bb, 51000 Rijeka</derivirana_varijabla>
  </DomainObject.Predmet.StrankaIDrugiAdressOIB>
  <DomainObject.Predmet.ProtustrankaIDrugiAdressOIB>
    <izvorni_sadrzaj>K-H-P d.o.o., OIB 94910551143, Nova Ciottina 1, 51000 Rijeka</izvorni_sadrzaj>
    <derivirana_varijabla naziv="DomainObject.Predmet.ProtustrankaIDrugiAdressOIB_1">K-H-P d.o.o., OIB 94910551143, Nova Ciottina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GARAŽE RIJEKA d.o.o.</item>
      <item>K-H-P d.o.o.</item>
      <item>Predrag Dželajlija</item>
      <item>MAMIĆ PERIĆ REBERSKI RIMAC Odvjetničko društvo, društvo s ograničenom odgovornošću</item>
    </izvorni_sadrzaj>
    <derivirana_varijabla naziv="DomainObject.Predmet.SudioniciListNaziv_1">
      <item>GARAŽE RIJEKA d.o.o.</item>
      <item>K-H-P d.o.o.</item>
      <item>Predrag Dželajlija</item>
      <item>MAMIĆ PERIĆ REBERSKI RIMAC Odvjetničko društvo, društvo s ograničenom odgovornošću</item>
    </derivirana_varijabla>
  </DomainObject.Predmet.SudioniciListNaziv>
  <DomainObject.Predmet.SudioniciListAdressOIB>
    <izvorni_sadrzaj>
      <item>GARAŽE RIJEKA d.o.o., OIB 50551993064, Ivana Pavla II bb,51000 Rijeka</item>
      <item>K-H-P d.o.o., OIB 94910551143, Nova Ciottina 1,51000 Rijeka</item>
      <item>Predrag Dželajlija, M. Gupca 3,51000 Rijeka</item>
      <item>MAMIĆ PERIĆ REBERSKI RIMAC Odvjetničko društvo, društvo s ograničenom odgovornošću, OIB 32802230502, Ivana Lučića 2A,10000 Zagreb</item>
    </izvorni_sadrzaj>
    <derivirana_varijabla naziv="DomainObject.Predmet.SudioniciListAdressOIB_1">
      <item>GARAŽE RIJEKA d.o.o., OIB 50551993064, Ivana Pavla II bb,51000 Rijeka</item>
      <item>K-H-P d.o.o., OIB 94910551143, Nova Ciottina 1,51000 Rijeka</item>
      <item>Predrag Dželajlija, M. Gupca 3,51000 Rijeka</item>
      <item>MAMIĆ PERIĆ REBERSKI RIMAC Odvjetničko društvo, društvo s ograničenom odgovornošću, OIB 32802230502,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50551993064</item>
      <item>, OIB 94910551143</item>
      <item>, OIB null</item>
      <item>, OIB 32802230502</item>
    </izvorni_sadrzaj>
    <derivirana_varijabla naziv="DomainObject.Predmet.SudioniciListNazivOIB_1">
      <item>, OIB 50551993064</item>
      <item>, OIB 94910551143</item>
      <item>, OIB null</item>
      <item>, OIB 32802230502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321</properties:Words>
  <properties:Characters>1614</properties:Characters>
  <properties:Lines>60</properties:Lines>
  <properties:Paragraphs>19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2219</properties:CharactersWithSpaces>
  <properties:SharedDoc>false</properties:SharedDoc>
  <properties:HLinks>
    <vt:vector size="6" baseType="variant"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https://sudreg.pravosudje.hr/registar/f?p=150:28:0::NO:28:P28_SBT_MBS:040002082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2018-06-07T11:16:00Z</dcterms:created>
  <dc:creator>radni</dc:creator>
  <cp:lastModifiedBy>Elizabet Jovanović</cp:lastModifiedBy>
  <cp:lastPrinted>2015-10-12T07:35:00Z</cp:lastPrinted>
  <dcterms:modified xmlns:xsi="http://www.w3.org/2001/XMLSchema-instance" xsi:type="dcterms:W3CDTF">2018-06-07T11:21:00Z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(73   17   skupština 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