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e6fd" w14:paraId="b23e6fd" w:rsidRDefault="00A55BA8" w:rsidP="00A55BA8" w:rsidR="00A55BA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BA8" w:rsidP="00A55BA8" w:rsidR="00A55BA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55BA8" w:rsidP="00A55BA8" w:rsidR="00A55B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55BA8" w:rsidP="00A55BA8" w:rsidR="00A55B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55BA8" w:rsidP="00A55BA8" w:rsidR="00A55BA8"/>
    <w:p w:rsidRDefault="00A55BA8" w:rsidP="00A55BA8" w:rsidR="00A55B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55BA8" w:rsidP="00A55BA8" w:rsidR="00A55B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55BA8" w:rsidP="00A55BA8" w:rsidR="00A55B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B721A8">
        <w:rPr>
          <w:rFonts w:cs="Times New Roman" w:eastAsia="Times New Roman"/>
          <w:szCs w:val="24"/>
          <w:lang w:eastAsia="hr-HR"/>
        </w:rPr>
        <w:t>82</w:t>
      </w:r>
      <w:r>
        <w:rPr>
          <w:rFonts w:cs="Times New Roman" w:eastAsia="Times New Roman"/>
          <w:szCs w:val="24"/>
          <w:lang w:eastAsia="hr-HR"/>
        </w:rPr>
        <w:t xml:space="preserve">76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VICTRIX d. o. o. Pula, Starih statuta 4, OIB 69660769957, MBS </w:t>
      </w:r>
      <w:r w:rsidRPr="00A55BA8">
        <w:rPr>
          <w:rFonts w:cs="Times New Roman" w:eastAsia="Times New Roman"/>
          <w:szCs w:val="24"/>
          <w:lang w:eastAsia="hr-HR"/>
        </w:rPr>
        <w:t>130018847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55BA8" w:rsidP="00A55BA8" w:rsidR="00A55B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55BA8" w:rsidP="00A55BA8" w:rsidR="00A55B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5BA8" w:rsidP="00A55BA8" w:rsidR="00A55B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VICTRIX d. o. o. Pula, Starih statuta 4, OIB 69660769957, MBS </w:t>
      </w:r>
      <w:r w:rsidRPr="00A55BA8">
        <w:rPr>
          <w:rFonts w:cs="Times New Roman" w:eastAsia="Times New Roman"/>
          <w:szCs w:val="24"/>
          <w:lang w:eastAsia="hr-HR"/>
        </w:rPr>
        <w:t>130018847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55BA8" w:rsidP="00A55BA8" w:rsidR="00A55B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VICTRIX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2113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1.066.768,29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55BA8" w:rsidP="00A55BA8" w:rsidR="00A55B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55BA8" w:rsidP="00A55BA8" w:rsidR="00A55BA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55BA8" w:rsidP="00A55BA8" w:rsidR="00A55B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946BE">
        <w:rPr>
          <w:rFonts w:cs="Times New Roman" w:eastAsia="Times New Roman"/>
          <w:szCs w:val="24"/>
          <w:lang w:eastAsia="hr-HR"/>
        </w:rPr>
        <w:t>, v. r.</w:t>
      </w:r>
    </w:p>
    <w:p w:rsidRDefault="00A55BA8" w:rsidP="00A55BA8" w:rsidR="00A55B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55BA8" w:rsidP="00A55BA8" w:rsidR="00A55B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55BA8" w:rsidP="00A55BA8" w:rsidR="00A55B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55BA8" w:rsidP="00A55BA8" w:rsidR="00A55B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55BA8" w:rsidP="00A55BA8" w:rsidR="00A55B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55BA8" w:rsidP="00A55BA8" w:rsidR="00A55B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>
      <w:pPr>
        <w:tabs>
          <w:tab w:pos="4116" w:val="left"/>
        </w:tabs>
      </w:pPr>
    </w:p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 w:rsidRPr="00D05CA9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A55BA8" w:rsidP="00A55BA8" w:rsidR="00A55BA8"/>
    <w:p w:rsidRDefault="0075484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D83" w:rsidP="00A55BA8" w:rsidR="007A2D83">
      <w:r>
        <w:separator/>
      </w:r>
    </w:p>
  </w:endnote>
  <w:endnote w:id="0" w:type="continuationSeparator">
    <w:p w:rsidRDefault="007A2D83" w:rsidP="00A55BA8" w:rsidR="007A2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D83" w:rsidP="00A55BA8" w:rsidR="007A2D83">
      <w:r>
        <w:separator/>
      </w:r>
    </w:p>
  </w:footnote>
  <w:footnote w:id="0" w:type="continuationSeparator">
    <w:p w:rsidRDefault="007A2D83" w:rsidP="00A55BA8" w:rsidR="007A2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5E0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5484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35</w:t>
    </w:r>
    <w:r w:rsidR="00A55BA8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5E0" w:rsidP="0021081C" w:rsidR="00A81E97">
    <w:pPr>
      <w:pStyle w:val="Zaglavlje"/>
      <w:jc w:val="right"/>
    </w:pPr>
    <w:r>
      <w:t>11 St-35</w:t>
    </w:r>
    <w:r w:rsidR="00A55BA8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4BD"/>
    <w:rsid w:val="00754843"/>
    <w:rsid w:val="007A2D83"/>
    <w:rsid w:val="009A6044"/>
    <w:rsid w:val="00A504BD"/>
    <w:rsid w:val="00A55BA8"/>
    <w:rsid w:val="00B721A8"/>
    <w:rsid w:val="00BF033F"/>
    <w:rsid w:val="00C946BE"/>
    <w:rsid w:val="00DF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5B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B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5B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B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B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5B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5B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8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84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5B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B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5B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B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B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5B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5B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8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84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VICTRIX d.o.o. PULA</item>
    </izvorni_sadrzaj>
    <derivirana_varijabla naziv="DomainObject.Predmet.SudioniciListNaziv_1">
      <item>FINANCIJSKA AGENCIJA, RC RIJEKA, PODRUŽNICA PULA, PULA</item>
      <item>VICTRIX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VICTRIX d.o.o. PULA, OIB 69660769957, Starih statuta 4,52100 Pula</item>
    </izvorni_sadrzaj>
    <derivirana_varijabla naziv="DomainObject.Predmet.SudioniciListAdressOIB_1">
      <item>FINANCIJSKA AGENCIJA, RC RIJEKA, PODRUŽNICA PULA, PULA, OIB 85821130368, Ulica grada Vukovara 70,Zagreb</item>
      <item>VICTRIX d.o.o. PULA, OIB 69660769957, Starih statuta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69660769957</item>
    </izvorni_sadrzaj>
    <derivirana_varijabla naziv="DomainObject.Predmet.SudioniciListNazivOIB_1">
      <item>, OIB 85821130368</item>
      <item>, OIB 69660769957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2002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2015-11-26T07:37:00Z</dcterms:created>
  <dc:creator>Mihaela Kaligari</dc:creator>
  <dc:description/>
  <cp:keywords/>
  <cp:lastModifiedBy>Mihaela Kaligari</cp:lastModifiedBy>
  <cp:lastPrinted>2015-11-26T07:41:00Z</cp:lastPrinted>
  <dcterms:modified xmlns:xsi="http://www.w3.org/2001/XMLSchema-instance" xsi:type="dcterms:W3CDTF">2015-12-04T07:36:00Z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