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7a2c" w14:paraId="9db7a2c" w:rsidRDefault="00BB1CB7" w:rsidP="00BB1CB7" w:rsidR="00BB1CB7" w:rsidRPr="004E6702">
      <w:pPr>
        <w:jc w:val="both"/>
        <w15:collapsed w:val="false"/>
        <w:rPr>
          <w:rFonts w:hAnsi="Times New Roman" w:ascii="Times New Roman"/>
          <w:szCs w:val="24"/>
          <w:lang w:val="hr-HR"/>
        </w:rPr>
      </w:pPr>
      <w:bookmarkStart w:name="_GoBack" w:id="0"/>
      <w:bookmarkEnd w:id="0"/>
      <w:r w:rsidRPr="004E6702">
        <w:rPr>
          <w:rFonts w:hAnsi="Times New Roman" w:ascii="Times New Roman"/>
          <w:szCs w:val="24"/>
          <w:lang w:val="hr-HR"/>
        </w:rPr>
        <w:t xml:space="preserve">       REPUBLIKA HRVATSKA</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TRGOVAČKI SUD U VARAŽDINU</w:t>
      </w:r>
      <w:r w:rsidRPr="004E6702">
        <w:rPr>
          <w:rFonts w:hAnsi="Times New Roman" w:ascii="Times New Roman"/>
          <w:szCs w:val="24"/>
          <w:lang w:val="hr-HR"/>
        </w:rPr>
        <w:tab/>
      </w:r>
    </w:p>
    <w:p w:rsidRDefault="00BB1CB7" w:rsidP="00BB1CB7" w:rsidR="00BB1CB7" w:rsidRPr="004E6702">
      <w:pPr>
        <w:jc w:val="both"/>
        <w:rPr>
          <w:rFonts w:hAnsi="Times New Roman" w:ascii="Times New Roman"/>
          <w:b/>
          <w:szCs w:val="24"/>
          <w:lang w:val="hr-HR"/>
        </w:rPr>
      </w:pPr>
    </w:p>
    <w:p w:rsidRDefault="00BB1CB7" w:rsidP="00BB1CB7" w:rsidR="00BB1CB7" w:rsidRPr="004E6702">
      <w:pPr>
        <w:jc w:val="both"/>
        <w:rPr>
          <w:rFonts w:hAnsi="Times New Roman" w:ascii="Times New Roman"/>
          <w:b/>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b/>
          <w:szCs w:val="24"/>
          <w:lang w:val="hr-HR"/>
        </w:rPr>
        <w:t>Z A P I S N I K</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od 11. siječnja 2017. godine</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sastavljen kod Trgovačkog suda u Varaždinu,</w:t>
      </w: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 održanom ispitnom ročištu u stečajnom postupku</w:t>
      </w:r>
    </w:p>
    <w:p w:rsidRDefault="00BB1CB7" w:rsidP="00BB1CB7" w:rsidR="00BB1CB7" w:rsidRPr="00764CE7">
      <w:pPr>
        <w:jc w:val="center"/>
        <w:rPr>
          <w:rFonts w:hAnsi="Times New Roman" w:ascii="Times New Roman"/>
          <w:lang w:val="hr-HR"/>
        </w:rPr>
      </w:pPr>
      <w:r w:rsidRPr="004E6702">
        <w:rPr>
          <w:rFonts w:hAnsi="Times New Roman" w:ascii="Times New Roman"/>
          <w:szCs w:val="24"/>
          <w:lang w:val="hr-HR"/>
        </w:rPr>
        <w:t xml:space="preserve">nad </w:t>
      </w:r>
      <w:r w:rsidR="00764CE7" w:rsidRPr="00764CE7">
        <w:rPr>
          <w:rFonts w:hAnsi="Times New Roman" w:ascii="Times New Roman"/>
          <w:szCs w:val="24"/>
          <w:lang w:val="hr-HR"/>
        </w:rPr>
        <w:t>stečajnim dužnikom M-PROGRES d.o.o.</w:t>
      </w:r>
      <w:r w:rsidR="00764CE7">
        <w:rPr>
          <w:rFonts w:hAnsi="Times New Roman" w:ascii="Times New Roman"/>
          <w:szCs w:val="24"/>
          <w:lang w:val="hr-HR"/>
        </w:rPr>
        <w:t xml:space="preserve"> u stečaju</w:t>
      </w:r>
      <w:r w:rsidR="00764CE7" w:rsidRPr="00764CE7">
        <w:rPr>
          <w:rFonts w:hAnsi="Times New Roman" w:ascii="Times New Roman"/>
          <w:szCs w:val="24"/>
          <w:lang w:val="hr-HR"/>
        </w:rPr>
        <w:t>, Čakovec, O. Price 8, OIB: 44546796268</w:t>
      </w:r>
    </w:p>
    <w:p w:rsidRDefault="00BB1CB7" w:rsidP="00BB1CB7" w:rsidR="00BB1CB7" w:rsidRPr="004E6702">
      <w:pPr>
        <w:jc w:val="center"/>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NAZOČNI OD STRANE SUDA:</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Sudac: Ksenija Flack-Makitan</w:t>
      </w: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Zapisničar: Lea Rogina</w:t>
      </w:r>
    </w:p>
    <w:p w:rsidRDefault="00BB1CB7" w:rsidP="00BB1CB7" w:rsidR="00BB1CB7" w:rsidRPr="004E6702">
      <w:pPr>
        <w:jc w:val="both"/>
        <w:rPr>
          <w:rFonts w:hAnsi="Times New Roman" w:ascii="Times New Roman"/>
          <w:szCs w:val="24"/>
          <w:lang w:val="hr-HR"/>
        </w:rPr>
      </w:pPr>
    </w:p>
    <w:p w:rsidRDefault="00764CE7" w:rsidP="00BB1CB7" w:rsidR="00BB1CB7" w:rsidRPr="004E6702">
      <w:pPr>
        <w:ind w:firstLine="720"/>
        <w:jc w:val="both"/>
        <w:rPr>
          <w:rFonts w:hAnsi="Times New Roman" w:ascii="Times New Roman"/>
          <w:szCs w:val="24"/>
          <w:lang w:val="hr-HR"/>
        </w:rPr>
      </w:pPr>
      <w:r>
        <w:rPr>
          <w:rFonts w:hAnsi="Times New Roman" w:ascii="Times New Roman"/>
          <w:szCs w:val="24"/>
          <w:lang w:val="hr-HR"/>
        </w:rPr>
        <w:t xml:space="preserve">Početak u 12,00 </w:t>
      </w:r>
      <w:r w:rsidR="00BB1CB7" w:rsidRPr="004E6702">
        <w:rPr>
          <w:rFonts w:hAnsi="Times New Roman" w:ascii="Times New Roman"/>
          <w:szCs w:val="24"/>
          <w:lang w:val="hr-HR"/>
        </w:rPr>
        <w:t>sati.</w:t>
      </w:r>
    </w:p>
    <w:p w:rsidRDefault="00BB1CB7" w:rsidP="00BB1CB7" w:rsidR="00BB1CB7">
      <w:pPr>
        <w:jc w:val="both"/>
        <w:rPr>
          <w:rFonts w:hAnsi="Times New Roman" w:ascii="Times New Roman"/>
          <w:szCs w:val="24"/>
          <w:lang w:val="hr-HR"/>
        </w:rPr>
      </w:pPr>
    </w:p>
    <w:p w:rsidRDefault="000C4C49" w:rsidP="00BB1CB7" w:rsidR="000C4C49"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PRISUTNI:</w:t>
      </w:r>
    </w:p>
    <w:p w:rsidRDefault="00764CE7" w:rsidP="00BB1CB7" w:rsidR="00BB1CB7" w:rsidRPr="004E6702">
      <w:pPr>
        <w:jc w:val="both"/>
        <w:rPr>
          <w:rFonts w:hAnsi="Times New Roman" w:ascii="Times New Roman"/>
          <w:szCs w:val="24"/>
          <w:lang w:val="hr-HR"/>
        </w:rPr>
      </w:pPr>
      <w:r>
        <w:rPr>
          <w:rFonts w:hAnsi="Times New Roman" w:ascii="Times New Roman"/>
          <w:szCs w:val="24"/>
          <w:lang w:val="hr-HR"/>
        </w:rPr>
        <w:t>-stečajni upravitelj Jugoslav Puran</w:t>
      </w:r>
    </w:p>
    <w:p w:rsidRDefault="00BB1CB7" w:rsidP="00BB1CB7" w:rsidR="00BB1CB7">
      <w:pPr>
        <w:jc w:val="both"/>
        <w:rPr>
          <w:rFonts w:hAnsi="Times New Roman" w:ascii="Times New Roman"/>
          <w:szCs w:val="24"/>
          <w:lang w:val="hr-HR"/>
        </w:rPr>
      </w:pPr>
      <w:r w:rsidRPr="004E6702">
        <w:rPr>
          <w:rFonts w:hAnsi="Times New Roman" w:ascii="Times New Roman"/>
          <w:szCs w:val="24"/>
          <w:lang w:val="hr-HR"/>
        </w:rPr>
        <w:t>-zastupni</w:t>
      </w:r>
      <w:r w:rsidR="000C4C49">
        <w:rPr>
          <w:rFonts w:hAnsi="Times New Roman" w:ascii="Times New Roman"/>
          <w:szCs w:val="24"/>
          <w:lang w:val="hr-HR"/>
        </w:rPr>
        <w:t>k Republike Hrvatske, zamjenik</w:t>
      </w:r>
      <w:r w:rsidRPr="004E6702">
        <w:rPr>
          <w:rFonts w:hAnsi="Times New Roman" w:ascii="Times New Roman"/>
          <w:szCs w:val="24"/>
          <w:lang w:val="hr-HR"/>
        </w:rPr>
        <w:t xml:space="preserve"> Županijskog državnog odvjetnika u Varaždinu, Građansko-upravni</w:t>
      </w:r>
      <w:r w:rsidR="000C4C49">
        <w:rPr>
          <w:rFonts w:hAnsi="Times New Roman" w:ascii="Times New Roman"/>
          <w:szCs w:val="24"/>
          <w:lang w:val="hr-HR"/>
        </w:rPr>
        <w:t xml:space="preserve"> odjel, Tomo Božić,</w:t>
      </w:r>
    </w:p>
    <w:p w:rsidRDefault="000C4C49" w:rsidP="00BB1CB7" w:rsidR="000C4C49" w:rsidRPr="004E6702">
      <w:pPr>
        <w:jc w:val="both"/>
        <w:rPr>
          <w:rFonts w:hAnsi="Times New Roman" w:ascii="Times New Roman"/>
          <w:szCs w:val="24"/>
          <w:lang w:val="hr-HR"/>
        </w:rPr>
      </w:pPr>
      <w:r>
        <w:rPr>
          <w:rFonts w:hAnsi="Times New Roman" w:ascii="Times New Roman"/>
          <w:szCs w:val="24"/>
          <w:lang w:val="hr-HR"/>
        </w:rPr>
        <w:t>-</w:t>
      </w:r>
      <w:r w:rsidRPr="000C4C49">
        <w:rPr>
          <w:rFonts w:hAnsi="Times New Roman" w:ascii="Times New Roman"/>
          <w:szCs w:val="24"/>
          <w:lang w:val="hr-HR"/>
        </w:rPr>
        <w:t>punomoćnik razlučnog vjerovnika N &amp; A</w:t>
      </w:r>
      <w:r>
        <w:rPr>
          <w:rFonts w:hAnsi="Times New Roman" w:ascii="Times New Roman"/>
          <w:szCs w:val="24"/>
          <w:lang w:val="hr-HR"/>
        </w:rPr>
        <w:t xml:space="preserve"> d.o.o., Celje, </w:t>
      </w:r>
      <w:r w:rsidRPr="000C4C49">
        <w:rPr>
          <w:rFonts w:hAnsi="Times New Roman" w:ascii="Times New Roman"/>
          <w:szCs w:val="24"/>
          <w:lang w:val="hr-HR"/>
        </w:rPr>
        <w:t>Malgajeva 2a, Republika Slovenija</w:t>
      </w:r>
      <w:r>
        <w:rPr>
          <w:rFonts w:hAnsi="Times New Roman" w:ascii="Times New Roman"/>
          <w:szCs w:val="24"/>
          <w:lang w:val="hr-HR"/>
        </w:rPr>
        <w:t>, Davor Ivančić, odvjetnik iz Čakovca</w:t>
      </w:r>
    </w:p>
    <w:p w:rsidRDefault="00BB1CB7" w:rsidP="00BB1CB7" w:rsidR="00BB1CB7" w:rsidRPr="004E6702">
      <w:pPr>
        <w:jc w:val="both"/>
        <w:rPr>
          <w:rFonts w:hAnsi="Times New Roman" w:ascii="Times New Roman"/>
          <w:szCs w:val="24"/>
          <w:lang w:val="hr-HR"/>
        </w:rPr>
      </w:pPr>
    </w:p>
    <w:p w:rsidRDefault="00BB1CB7" w:rsidP="00BB1CB7" w:rsidR="00BB1CB7">
      <w:pPr>
        <w:jc w:val="both"/>
        <w:rPr>
          <w:rFonts w:hAnsi="Times New Roman" w:ascii="Times New Roman"/>
          <w:szCs w:val="24"/>
          <w:lang w:val="hr-HR"/>
        </w:rPr>
      </w:pPr>
      <w:r w:rsidRPr="004E6702">
        <w:rPr>
          <w:rFonts w:hAnsi="Times New Roman" w:ascii="Times New Roman"/>
          <w:szCs w:val="24"/>
          <w:lang w:val="hr-HR"/>
        </w:rPr>
        <w:tab/>
      </w:r>
      <w:r w:rsidRPr="004E6702">
        <w:rPr>
          <w:rFonts w:hAnsi="Times New Roman" w:ascii="Times New Roman"/>
          <w:szCs w:val="24"/>
          <w:lang w:val="hr-HR"/>
        </w:rPr>
        <w:tab/>
      </w:r>
    </w:p>
    <w:p w:rsidRDefault="000C4C49" w:rsidP="00BB1CB7" w:rsidR="000C4C49">
      <w:pPr>
        <w:jc w:val="both"/>
        <w:rPr>
          <w:rFonts w:hAnsi="Times New Roman" w:ascii="Times New Roman"/>
          <w:szCs w:val="24"/>
          <w:lang w:val="hr-HR"/>
        </w:rPr>
      </w:pPr>
    </w:p>
    <w:p w:rsidRDefault="000C4C49" w:rsidP="00BB1CB7" w:rsidR="000C4C49"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BB1CB7" w:rsidP="00BB1CB7" w:rsidR="00BB1CB7">
      <w:pPr>
        <w:jc w:val="both"/>
        <w:rPr>
          <w:rFonts w:hAnsi="Times New Roman" w:ascii="Times New Roman"/>
          <w:szCs w:val="24"/>
          <w:lang w:val="hr-HR"/>
        </w:rPr>
      </w:pPr>
    </w:p>
    <w:p w:rsidRDefault="000C4C49" w:rsidP="00BB1CB7" w:rsidR="000C4C49">
      <w:pPr>
        <w:jc w:val="both"/>
        <w:rPr>
          <w:rFonts w:hAnsi="Times New Roman" w:ascii="Times New Roman"/>
          <w:szCs w:val="24"/>
          <w:lang w:val="hr-HR"/>
        </w:rPr>
      </w:pPr>
      <w:r>
        <w:rPr>
          <w:rFonts w:hAnsi="Times New Roman" w:ascii="Times New Roman"/>
          <w:szCs w:val="24"/>
          <w:lang w:val="hr-HR"/>
        </w:rPr>
        <w:tab/>
        <w:t>Sud donosi</w:t>
      </w:r>
    </w:p>
    <w:p w:rsidRDefault="000C4C49" w:rsidP="00BB1CB7" w:rsidR="000C4C49">
      <w:pPr>
        <w:jc w:val="both"/>
        <w:rPr>
          <w:rFonts w:hAnsi="Times New Roman" w:ascii="Times New Roman"/>
          <w:szCs w:val="24"/>
          <w:lang w:val="hr-HR"/>
        </w:rPr>
      </w:pPr>
    </w:p>
    <w:p w:rsidRDefault="000C4C49" w:rsidP="00BB1CB7" w:rsidR="000C4C49">
      <w:pPr>
        <w:jc w:val="both"/>
        <w:rPr>
          <w:rFonts w:hAnsi="Times New Roman" w:ascii="Times New Roman"/>
          <w:szCs w:val="24"/>
          <w:lang w:val="hr-HR"/>
        </w:rPr>
      </w:pPr>
    </w:p>
    <w:p w:rsidRDefault="000C4C49" w:rsidP="000C4C49" w:rsidR="000C4C49">
      <w:pPr>
        <w:jc w:val="center"/>
        <w:rPr>
          <w:rFonts w:hAnsi="Times New Roman" w:ascii="Times New Roman"/>
          <w:szCs w:val="24"/>
          <w:lang w:val="hr-HR"/>
        </w:rPr>
      </w:pPr>
      <w:r>
        <w:rPr>
          <w:rFonts w:hAnsi="Times New Roman" w:ascii="Times New Roman"/>
          <w:szCs w:val="24"/>
          <w:lang w:val="hr-HR"/>
        </w:rPr>
        <w:t>Z A K L J U Č A K</w:t>
      </w:r>
    </w:p>
    <w:p w:rsidRDefault="000C4C49" w:rsidP="000C4C49" w:rsidR="000C4C49">
      <w:pPr>
        <w:rPr>
          <w:rFonts w:hAnsi="Times New Roman" w:ascii="Times New Roman"/>
          <w:szCs w:val="24"/>
          <w:lang w:val="hr-HR"/>
        </w:rPr>
      </w:pPr>
    </w:p>
    <w:p w:rsidRDefault="000C4C49" w:rsidP="000C4C49" w:rsidR="000C4C49">
      <w:pPr>
        <w:rPr>
          <w:rFonts w:hAnsi="Times New Roman" w:ascii="Times New Roman"/>
          <w:szCs w:val="24"/>
          <w:lang w:val="hr-HR"/>
        </w:rPr>
      </w:pPr>
    </w:p>
    <w:p w:rsidRDefault="000C4C49" w:rsidP="000C4C49" w:rsidR="000C4C49">
      <w:pPr>
        <w:rPr>
          <w:rFonts w:hAnsi="Times New Roman" w:ascii="Times New Roman"/>
          <w:szCs w:val="24"/>
          <w:lang w:val="hr-HR"/>
        </w:rPr>
      </w:pPr>
    </w:p>
    <w:p w:rsidRDefault="000C4C49" w:rsidP="000C4C49" w:rsidR="000C4C49">
      <w:pPr>
        <w:ind w:firstLine="708"/>
        <w:jc w:val="both"/>
        <w:rPr>
          <w:rFonts w:hAnsi="Times New Roman" w:ascii="Times New Roman"/>
          <w:szCs w:val="24"/>
          <w:lang w:val="hr-HR"/>
        </w:rPr>
      </w:pPr>
      <w:r>
        <w:rPr>
          <w:rFonts w:hAnsi="Times New Roman" w:ascii="Times New Roman"/>
          <w:szCs w:val="24"/>
          <w:lang w:val="hr-HR"/>
        </w:rPr>
        <w:t xml:space="preserve">Nalaže se punomoćnici razlučnog vjerovnika </w:t>
      </w:r>
      <w:r w:rsidRPr="000C4C49">
        <w:rPr>
          <w:rFonts w:hAnsi="Times New Roman" w:ascii="Times New Roman"/>
          <w:szCs w:val="24"/>
          <w:lang w:val="hr-HR"/>
        </w:rPr>
        <w:t>N &amp; A</w:t>
      </w:r>
      <w:r>
        <w:rPr>
          <w:rFonts w:hAnsi="Times New Roman" w:ascii="Times New Roman"/>
          <w:szCs w:val="24"/>
          <w:lang w:val="hr-HR"/>
        </w:rPr>
        <w:t xml:space="preserve"> d.o.o., Celje, </w:t>
      </w:r>
      <w:r w:rsidRPr="000C4C49">
        <w:rPr>
          <w:rFonts w:hAnsi="Times New Roman" w:ascii="Times New Roman"/>
          <w:szCs w:val="24"/>
          <w:lang w:val="hr-HR"/>
        </w:rPr>
        <w:t>Malgajeva 2a, Republika Slovenija</w:t>
      </w:r>
      <w:r>
        <w:rPr>
          <w:rFonts w:hAnsi="Times New Roman" w:ascii="Times New Roman"/>
          <w:szCs w:val="24"/>
          <w:lang w:val="hr-HR"/>
        </w:rPr>
        <w:t>, da u roku od 8 dana dostavi ovome sudu zamjeničku punomoć u izvorniku.</w:t>
      </w:r>
    </w:p>
    <w:p w:rsidRDefault="000C4C49" w:rsidP="000C4C49" w:rsidR="000C4C49">
      <w:pPr>
        <w:rPr>
          <w:rFonts w:hAnsi="Times New Roman" w:ascii="Times New Roman"/>
          <w:szCs w:val="24"/>
          <w:lang w:val="hr-HR"/>
        </w:rPr>
      </w:pPr>
    </w:p>
    <w:p w:rsidRDefault="000C4C49" w:rsidP="000C4C49" w:rsidR="000C4C49">
      <w:pPr>
        <w:rPr>
          <w:rFonts w:hAnsi="Times New Roman" w:ascii="Times New Roman"/>
          <w:szCs w:val="24"/>
          <w:lang w:val="hr-HR"/>
        </w:rPr>
      </w:pPr>
    </w:p>
    <w:p w:rsidRDefault="000C4C49" w:rsidP="000C4C49" w:rsidR="000C4C49" w:rsidRPr="004E6702">
      <w:pPr>
        <w:rPr>
          <w:rFonts w:hAnsi="Times New Roman" w:ascii="Times New Roman"/>
          <w:szCs w:val="24"/>
          <w:lang w:val="hr-HR"/>
        </w:rPr>
      </w:pPr>
    </w:p>
    <w:p w:rsidRDefault="00BB1CB7" w:rsidP="000C4C49" w:rsidR="00954519" w:rsidRPr="004E6702">
      <w:pPr>
        <w:ind w:firstLine="708"/>
        <w:jc w:val="both"/>
        <w:rPr>
          <w:rFonts w:hAnsi="Times New Roman" w:ascii="Times New Roman"/>
          <w:szCs w:val="24"/>
          <w:lang w:val="hr-HR"/>
        </w:rPr>
      </w:pPr>
      <w:r w:rsidRPr="004E6702">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BB1CB7" w:rsidP="000C4C49" w:rsidR="00BB1CB7" w:rsidRPr="004E6702">
      <w:pPr>
        <w:jc w:val="both"/>
        <w:rPr>
          <w:rFonts w:hAnsi="Times New Roman" w:ascii="Times New Roman"/>
          <w:szCs w:val="24"/>
          <w:lang w:val="hr-HR"/>
        </w:rPr>
      </w:pPr>
    </w:p>
    <w:p w:rsidRDefault="00065D33" w:rsidP="00BB1CB7" w:rsidR="00BB1CB7">
      <w:pPr>
        <w:ind w:firstLine="720"/>
        <w:jc w:val="both"/>
        <w:rPr>
          <w:rFonts w:hAnsi="Times New Roman" w:ascii="Times New Roman"/>
          <w:szCs w:val="24"/>
          <w:lang w:val="hr-HR"/>
        </w:rPr>
      </w:pPr>
      <w:r>
        <w:rPr>
          <w:rFonts w:hAnsi="Times New Roman" w:ascii="Times New Roman"/>
          <w:szCs w:val="24"/>
          <w:lang w:val="hr-HR"/>
        </w:rPr>
        <w:lastRenderedPageBreak/>
        <w:t>DRUGI V</w:t>
      </w:r>
      <w:r w:rsidR="00BB1CB7" w:rsidRPr="004E6702">
        <w:rPr>
          <w:rFonts w:hAnsi="Times New Roman" w:ascii="Times New Roman"/>
          <w:szCs w:val="24"/>
          <w:lang w:val="hr-HR"/>
        </w:rPr>
        <w:t>IŠI ISPLATNI RED</w:t>
      </w:r>
    </w:p>
    <w:p w:rsidRDefault="00414798" w:rsidP="00BB1CB7" w:rsidR="00414798" w:rsidRPr="004E6702">
      <w:pPr>
        <w:ind w:firstLine="720"/>
        <w:jc w:val="both"/>
        <w:rPr>
          <w:rFonts w:hAnsi="Times New Roman" w:ascii="Times New Roman"/>
          <w:szCs w:val="24"/>
          <w:lang w:val="hr-HR"/>
        </w:rPr>
      </w:pPr>
    </w:p>
    <w:p w:rsidRDefault="00BB1CB7" w:rsidP="00BB1CB7" w:rsidR="00BB1CB7" w:rsidRPr="004E6702">
      <w:pPr>
        <w:rPr>
          <w:lang w:val="hr-HR"/>
        </w:rPr>
      </w:pPr>
    </w:p>
    <w:p w:rsidRDefault="00BB1CB7" w:rsidP="00BB1CB7" w:rsidR="00BB1CB7">
      <w:pPr>
        <w:rPr>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6"/>
        <w:gridCol w:w="1984"/>
        <w:gridCol w:w="2127"/>
        <w:gridCol w:w="2292"/>
        <w:gridCol w:w="1813"/>
      </w:tblGrid>
      <w:tr w:rsidTr="00414798" w:rsidR="00065D33" w:rsidRPr="00065D33">
        <w:tc>
          <w:tcPr>
            <w:tcW w:type="dxa" w:w="846"/>
            <w:shd w:fill="auto" w:color="auto" w:val="clear"/>
            <w:vAlign w:val="center"/>
          </w:tcPr>
          <w:p w:rsidRDefault="00065D33" w:rsidP="00414798" w:rsidR="00065D33" w:rsidRPr="00065D33">
            <w:pPr>
              <w:jc w:val="center"/>
              <w:rPr>
                <w:rFonts w:hAnsi="Times New Roman" w:ascii="Times New Roman"/>
                <w:sz w:val="20"/>
                <w:lang w:val="hr-HR"/>
              </w:rPr>
            </w:pPr>
            <w:r w:rsidRPr="00065D33">
              <w:rPr>
                <w:rFonts w:hAnsi="Times New Roman" w:ascii="Times New Roman"/>
                <w:sz w:val="20"/>
                <w:lang w:val="hr-HR"/>
              </w:rPr>
              <w:t>R. br.</w:t>
            </w:r>
          </w:p>
        </w:tc>
        <w:tc>
          <w:tcPr>
            <w:tcW w:type="dxa" w:w="1984"/>
            <w:shd w:fill="auto" w:color="auto" w:val="clea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Vjerovnik</w:t>
            </w:r>
          </w:p>
        </w:tc>
        <w:tc>
          <w:tcPr>
            <w:tcW w:type="dxa" w:w="2127"/>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Prijavljeno</w:t>
            </w:r>
          </w:p>
        </w:tc>
        <w:tc>
          <w:tcPr>
            <w:tcW w:type="dxa" w:w="2292"/>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Priznato</w:t>
            </w:r>
          </w:p>
        </w:tc>
        <w:tc>
          <w:tcPr>
            <w:tcW w:type="dxa" w:w="1813"/>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Osporeno</w:t>
            </w:r>
          </w:p>
        </w:tc>
      </w:tr>
      <w:tr w:rsidTr="00414798" w:rsidR="00065D33" w:rsidRPr="00065D33">
        <w:tc>
          <w:tcPr>
            <w:tcW w:type="dxa" w:w="846"/>
            <w:shd w:fill="auto" w:color="auto" w:val="clear"/>
            <w:vAlign w:val="center"/>
          </w:tcPr>
          <w:p w:rsidRDefault="00065D33" w:rsidP="00414798" w:rsidR="00065D33" w:rsidRPr="00065D33">
            <w:pPr>
              <w:jc w:val="center"/>
              <w:rPr>
                <w:rFonts w:hAnsi="Times New Roman" w:ascii="Times New Roman"/>
                <w:sz w:val="20"/>
                <w:lang w:val="hr-HR"/>
              </w:rPr>
            </w:pPr>
            <w:r w:rsidRPr="00065D33">
              <w:rPr>
                <w:rFonts w:hAnsi="Times New Roman" w:ascii="Times New Roman"/>
                <w:sz w:val="20"/>
                <w:lang w:val="hr-HR"/>
              </w:rPr>
              <w:t>1.</w:t>
            </w:r>
          </w:p>
        </w:tc>
        <w:tc>
          <w:tcPr>
            <w:tcW w:type="dxa" w:w="1984"/>
            <w:shd w:fill="auto" w:color="auto" w:val="clear"/>
          </w:tcPr>
          <w:p w:rsidRDefault="00065D33" w:rsidP="000C4C49" w:rsidR="00065D33" w:rsidRPr="00065D33">
            <w:pPr>
              <w:rPr>
                <w:rFonts w:hAnsi="Times New Roman" w:ascii="Times New Roman"/>
                <w:sz w:val="20"/>
                <w:lang w:val="hr-HR"/>
              </w:rPr>
            </w:pPr>
            <w:r w:rsidRPr="00065D33">
              <w:rPr>
                <w:rFonts w:hAnsi="Times New Roman" w:ascii="Times New Roman"/>
                <w:sz w:val="20"/>
                <w:lang w:val="hr-HR"/>
              </w:rPr>
              <w:t xml:space="preserve">Republika Hrvatska, Ministarstvo financija, Porezna uprava, Područni ured Sjeverna Hrvatska, zastupana po ŽDO Varaždin, OIB: 18683136487 </w:t>
            </w:r>
          </w:p>
        </w:tc>
        <w:tc>
          <w:tcPr>
            <w:tcW w:type="dxa" w:w="2127"/>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76.815,28 kn</w:t>
            </w:r>
          </w:p>
        </w:tc>
        <w:tc>
          <w:tcPr>
            <w:tcW w:type="dxa" w:w="2292"/>
            <w:shd w:fill="auto" w:color="auto" w:val="clear"/>
            <w:vAlign w:val="center"/>
          </w:tcPr>
          <w:p w:rsidRDefault="001F767D" w:rsidP="000C4C49" w:rsidR="00065D33" w:rsidRPr="00065D33">
            <w:pPr>
              <w:jc w:val="center"/>
              <w:rPr>
                <w:rFonts w:hAnsi="Times New Roman" w:ascii="Times New Roman"/>
                <w:sz w:val="20"/>
                <w:lang w:val="hr-HR"/>
              </w:rPr>
            </w:pPr>
            <w:r w:rsidRPr="00065D33">
              <w:rPr>
                <w:rFonts w:hAnsi="Times New Roman" w:ascii="Times New Roman"/>
                <w:sz w:val="20"/>
                <w:lang w:val="hr-HR"/>
              </w:rPr>
              <w:t>76.815,28 kn</w:t>
            </w:r>
          </w:p>
        </w:tc>
        <w:tc>
          <w:tcPr>
            <w:tcW w:type="dxa" w:w="1813"/>
            <w:shd w:fill="auto" w:color="auto" w:val="clear"/>
            <w:vAlign w:val="center"/>
          </w:tcPr>
          <w:p w:rsidRDefault="001F767D" w:rsidP="000C4C49" w:rsidR="00065D33" w:rsidRPr="00065D33">
            <w:pPr>
              <w:jc w:val="center"/>
              <w:rPr>
                <w:rFonts w:hAnsi="Times New Roman" w:ascii="Times New Roman"/>
                <w:sz w:val="20"/>
                <w:lang w:val="hr-HR"/>
              </w:rPr>
            </w:pPr>
            <w:r>
              <w:rPr>
                <w:rFonts w:hAnsi="Times New Roman" w:ascii="Times New Roman"/>
                <w:sz w:val="20"/>
                <w:lang w:val="hr-HR"/>
              </w:rPr>
              <w:t>-</w:t>
            </w:r>
          </w:p>
        </w:tc>
      </w:tr>
      <w:tr w:rsidTr="00414798" w:rsidR="00065D33" w:rsidRPr="00065D33">
        <w:tc>
          <w:tcPr>
            <w:tcW w:type="dxa" w:w="846"/>
            <w:shd w:fill="auto" w:color="auto" w:val="clear"/>
            <w:vAlign w:val="center"/>
          </w:tcPr>
          <w:p w:rsidRDefault="00065D33" w:rsidP="00414798" w:rsidR="00065D33" w:rsidRPr="00065D33">
            <w:pPr>
              <w:jc w:val="center"/>
              <w:rPr>
                <w:rFonts w:hAnsi="Times New Roman" w:ascii="Times New Roman"/>
                <w:sz w:val="20"/>
                <w:lang w:val="hr-HR"/>
              </w:rPr>
            </w:pPr>
            <w:r w:rsidRPr="00065D33">
              <w:rPr>
                <w:rFonts w:hAnsi="Times New Roman" w:ascii="Times New Roman"/>
                <w:sz w:val="20"/>
                <w:lang w:val="hr-HR"/>
              </w:rPr>
              <w:t>2.</w:t>
            </w:r>
          </w:p>
        </w:tc>
        <w:tc>
          <w:tcPr>
            <w:tcW w:type="dxa" w:w="1984"/>
            <w:shd w:fill="auto" w:color="auto" w:val="clear"/>
          </w:tcPr>
          <w:p w:rsidRDefault="00065D33" w:rsidP="000C4C49" w:rsidR="00065D33" w:rsidRPr="00065D33">
            <w:pPr>
              <w:rPr>
                <w:rFonts w:hAnsi="Times New Roman" w:ascii="Times New Roman"/>
                <w:sz w:val="20"/>
                <w:lang w:val="hr-HR"/>
              </w:rPr>
            </w:pPr>
            <w:r w:rsidRPr="00065D33">
              <w:rPr>
                <w:rFonts w:hAnsi="Times New Roman" w:ascii="Times New Roman"/>
                <w:sz w:val="20"/>
                <w:lang w:val="hr-HR"/>
              </w:rPr>
              <w:t>Nikola Mikac</w:t>
            </w:r>
          </w:p>
          <w:p w:rsidRDefault="00065D33" w:rsidP="000C4C49" w:rsidR="00065D33" w:rsidRPr="00065D33">
            <w:pPr>
              <w:rPr>
                <w:rFonts w:hAnsi="Times New Roman" w:ascii="Times New Roman"/>
                <w:sz w:val="20"/>
                <w:lang w:val="hr-HR"/>
              </w:rPr>
            </w:pPr>
            <w:r w:rsidRPr="00065D33">
              <w:rPr>
                <w:rFonts w:hAnsi="Times New Roman" w:ascii="Times New Roman"/>
                <w:sz w:val="20"/>
                <w:lang w:val="hr-HR"/>
              </w:rPr>
              <w:t>O. Price 8, Čakovec</w:t>
            </w:r>
          </w:p>
          <w:p w:rsidRDefault="00065D33" w:rsidP="000C4C49" w:rsidR="00065D33" w:rsidRPr="00065D33">
            <w:pPr>
              <w:rPr>
                <w:rFonts w:hAnsi="Times New Roman" w:ascii="Times New Roman"/>
                <w:lang w:val="hr-HR"/>
              </w:rPr>
            </w:pPr>
            <w:r w:rsidRPr="00065D33">
              <w:rPr>
                <w:rFonts w:hAnsi="Times New Roman" w:ascii="Times New Roman"/>
                <w:sz w:val="20"/>
                <w:lang w:val="hr-HR"/>
              </w:rPr>
              <w:t>OIB: 86782222230</w:t>
            </w:r>
          </w:p>
        </w:tc>
        <w:tc>
          <w:tcPr>
            <w:tcW w:type="dxa" w:w="2127"/>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283.379,03 kn</w:t>
            </w:r>
          </w:p>
        </w:tc>
        <w:tc>
          <w:tcPr>
            <w:tcW w:type="dxa" w:w="2292"/>
            <w:shd w:fill="auto" w:color="auto" w:val="clear"/>
            <w:vAlign w:val="center"/>
          </w:tcPr>
          <w:p w:rsidRDefault="00E44DBB" w:rsidP="000C4C49" w:rsidR="00065D33" w:rsidRPr="00065D33">
            <w:pPr>
              <w:jc w:val="center"/>
              <w:rPr>
                <w:rFonts w:hAnsi="Times New Roman" w:ascii="Times New Roman"/>
                <w:lang w:val="hr-HR"/>
              </w:rPr>
            </w:pPr>
            <w:r w:rsidRPr="00065D33">
              <w:rPr>
                <w:rFonts w:hAnsi="Times New Roman" w:ascii="Times New Roman"/>
                <w:sz w:val="20"/>
                <w:lang w:val="hr-HR"/>
              </w:rPr>
              <w:t>283.379,03 kn</w:t>
            </w:r>
          </w:p>
        </w:tc>
        <w:tc>
          <w:tcPr>
            <w:tcW w:type="dxa" w:w="1813"/>
            <w:shd w:fill="auto" w:color="auto" w:val="clear"/>
            <w:vAlign w:val="center"/>
          </w:tcPr>
          <w:p w:rsidRDefault="00E44DBB" w:rsidP="000C4C49" w:rsidR="00065D33" w:rsidRPr="00065D33">
            <w:pPr>
              <w:jc w:val="center"/>
              <w:rPr>
                <w:rFonts w:hAnsi="Times New Roman" w:ascii="Times New Roman"/>
                <w:lang w:val="hr-HR"/>
              </w:rPr>
            </w:pPr>
            <w:r>
              <w:rPr>
                <w:rFonts w:hAnsi="Times New Roman" w:ascii="Times New Roman"/>
                <w:sz w:val="20"/>
                <w:lang w:val="hr-HR"/>
              </w:rPr>
              <w:t>-</w:t>
            </w:r>
          </w:p>
        </w:tc>
      </w:tr>
      <w:tr w:rsidTr="00414798" w:rsidR="00065D33" w:rsidRPr="00065D33">
        <w:tc>
          <w:tcPr>
            <w:tcW w:type="dxa" w:w="846"/>
            <w:shd w:fill="auto" w:color="auto" w:val="clear"/>
            <w:vAlign w:val="center"/>
          </w:tcPr>
          <w:p w:rsidRDefault="00065D33" w:rsidP="00414798" w:rsidR="00065D33" w:rsidRPr="00065D33">
            <w:pPr>
              <w:jc w:val="center"/>
              <w:rPr>
                <w:rFonts w:hAnsi="Times New Roman" w:ascii="Times New Roman"/>
                <w:sz w:val="20"/>
                <w:lang w:val="hr-HR"/>
              </w:rPr>
            </w:pPr>
            <w:r w:rsidRPr="00065D33">
              <w:rPr>
                <w:rFonts w:hAnsi="Times New Roman" w:ascii="Times New Roman"/>
                <w:sz w:val="20"/>
                <w:lang w:val="hr-HR"/>
              </w:rPr>
              <w:t>3.</w:t>
            </w:r>
          </w:p>
        </w:tc>
        <w:tc>
          <w:tcPr>
            <w:tcW w:type="dxa" w:w="1984"/>
            <w:shd w:fill="auto" w:color="auto" w:val="clear"/>
          </w:tcPr>
          <w:p w:rsidRDefault="00065D33" w:rsidP="000C4C49" w:rsidR="00065D33" w:rsidRPr="00065D33">
            <w:pPr>
              <w:rPr>
                <w:rFonts w:hAnsi="Times New Roman" w:ascii="Times New Roman"/>
                <w:sz w:val="20"/>
                <w:lang w:val="hr-HR"/>
              </w:rPr>
            </w:pPr>
            <w:r w:rsidRPr="00065D33">
              <w:rPr>
                <w:rFonts w:hAnsi="Times New Roman" w:ascii="Times New Roman"/>
                <w:sz w:val="20"/>
                <w:lang w:val="hr-HR"/>
              </w:rPr>
              <w:t>HEP d.o.o. Elektroistra Pula</w:t>
            </w:r>
          </w:p>
          <w:p w:rsidRDefault="00065D33" w:rsidP="000C4C49" w:rsidR="00065D33" w:rsidRPr="00065D33">
            <w:pPr>
              <w:rPr>
                <w:rFonts w:hAnsi="Times New Roman" w:ascii="Times New Roman"/>
                <w:lang w:val="hr-HR"/>
              </w:rPr>
            </w:pPr>
            <w:r w:rsidRPr="00065D33">
              <w:rPr>
                <w:rFonts w:hAnsi="Times New Roman" w:ascii="Times New Roman"/>
                <w:sz w:val="20"/>
                <w:lang w:val="hr-HR"/>
              </w:rPr>
              <w:t>Vergerijeva 6, Pula, OIB: 46830600751</w:t>
            </w:r>
          </w:p>
        </w:tc>
        <w:tc>
          <w:tcPr>
            <w:tcW w:type="dxa" w:w="2127"/>
            <w:shd w:fill="auto" w:color="auto" w:val="clear"/>
            <w:vAlign w:val="center"/>
          </w:tcPr>
          <w:p w:rsidRDefault="00065D33" w:rsidP="000C4C49" w:rsidR="00065D33" w:rsidRPr="00065D33">
            <w:pPr>
              <w:jc w:val="center"/>
              <w:rPr>
                <w:rFonts w:hAnsi="Times New Roman" w:ascii="Times New Roman"/>
                <w:sz w:val="20"/>
                <w:lang w:val="hr-HR"/>
              </w:rPr>
            </w:pPr>
            <w:r w:rsidRPr="00065D33">
              <w:rPr>
                <w:rFonts w:hAnsi="Times New Roman" w:ascii="Times New Roman"/>
                <w:sz w:val="20"/>
                <w:lang w:val="hr-HR"/>
              </w:rPr>
              <w:t>1.990,69 kn</w:t>
            </w:r>
          </w:p>
        </w:tc>
        <w:tc>
          <w:tcPr>
            <w:tcW w:type="dxa" w:w="2292"/>
            <w:shd w:fill="auto" w:color="auto" w:val="clear"/>
            <w:vAlign w:val="center"/>
          </w:tcPr>
          <w:p w:rsidRDefault="00065D33" w:rsidP="000C4C49" w:rsidR="00065D33" w:rsidRPr="00065D33">
            <w:pPr>
              <w:jc w:val="center"/>
              <w:rPr>
                <w:rFonts w:hAnsi="Times New Roman" w:ascii="Times New Roman"/>
                <w:lang w:val="hr-HR"/>
              </w:rPr>
            </w:pPr>
            <w:r w:rsidRPr="00065D33">
              <w:rPr>
                <w:rFonts w:hAnsi="Times New Roman" w:ascii="Times New Roman"/>
                <w:sz w:val="20"/>
                <w:lang w:val="hr-HR"/>
              </w:rPr>
              <w:t>1.990,69 kn</w:t>
            </w:r>
          </w:p>
        </w:tc>
        <w:tc>
          <w:tcPr>
            <w:tcW w:type="dxa" w:w="1813"/>
            <w:shd w:fill="auto" w:color="auto" w:val="clear"/>
            <w:vAlign w:val="center"/>
          </w:tcPr>
          <w:p w:rsidRDefault="00065D33" w:rsidP="000C4C49" w:rsidR="00065D33" w:rsidRPr="00065D33">
            <w:pPr>
              <w:jc w:val="center"/>
              <w:rPr>
                <w:rFonts w:hAnsi="Times New Roman" w:ascii="Times New Roman"/>
                <w:lang w:val="hr-HR"/>
              </w:rPr>
            </w:pPr>
            <w:r w:rsidRPr="00065D33">
              <w:rPr>
                <w:rFonts w:hAnsi="Times New Roman" w:ascii="Times New Roman"/>
                <w:lang w:val="hr-HR"/>
              </w:rPr>
              <w:t>-</w:t>
            </w:r>
          </w:p>
        </w:tc>
      </w:tr>
      <w:tr w:rsidTr="00414798" w:rsidR="000C4C49" w:rsidRPr="00065D33">
        <w:tc>
          <w:tcPr>
            <w:tcW w:type="dxa" w:w="846"/>
            <w:shd w:fill="auto" w:color="auto" w:val="clear"/>
            <w:vAlign w:val="center"/>
          </w:tcPr>
          <w:p w:rsidRDefault="000C4C49" w:rsidP="00414798" w:rsidR="000C4C49" w:rsidRPr="00065D33">
            <w:pPr>
              <w:jc w:val="center"/>
              <w:rPr>
                <w:rFonts w:hAnsi="Times New Roman" w:ascii="Times New Roman"/>
                <w:sz w:val="20"/>
                <w:lang w:val="hr-HR"/>
              </w:rPr>
            </w:pPr>
            <w:r>
              <w:rPr>
                <w:rFonts w:hAnsi="Times New Roman" w:ascii="Times New Roman"/>
                <w:sz w:val="20"/>
                <w:lang w:val="hr-HR"/>
              </w:rPr>
              <w:t>4.</w:t>
            </w:r>
          </w:p>
        </w:tc>
        <w:tc>
          <w:tcPr>
            <w:tcW w:type="dxa" w:w="1984"/>
            <w:shd w:fill="auto" w:color="auto" w:val="clear"/>
          </w:tcPr>
          <w:p w:rsidRDefault="000C4C49" w:rsidP="000C4C49" w:rsidR="000C4C49" w:rsidRPr="00065D33">
            <w:pPr>
              <w:rPr>
                <w:rFonts w:hAnsi="Times New Roman" w:ascii="Times New Roman"/>
                <w:sz w:val="20"/>
                <w:lang w:val="hr-HR"/>
              </w:rPr>
            </w:pPr>
            <w:r>
              <w:rPr>
                <w:rFonts w:hAnsi="Times New Roman" w:ascii="Times New Roman"/>
                <w:sz w:val="20"/>
                <w:lang w:val="hr-HR"/>
              </w:rPr>
              <w:t xml:space="preserve">N&amp;A d.o.o., Celje, Malgajeva 2a, Republika Slovenija, </w:t>
            </w:r>
            <w:r w:rsidRPr="000C4C49">
              <w:rPr>
                <w:rFonts w:hAnsi="Times New Roman" w:ascii="Times New Roman"/>
                <w:sz w:val="20"/>
                <w:lang w:val="hr-HR"/>
              </w:rPr>
              <w:t>OIB:99980514952</w:t>
            </w:r>
          </w:p>
        </w:tc>
        <w:tc>
          <w:tcPr>
            <w:tcW w:type="dxa" w:w="2127"/>
            <w:shd w:fill="auto" w:color="auto" w:val="clear"/>
            <w:vAlign w:val="center"/>
          </w:tcPr>
          <w:p w:rsidRDefault="000C4C49" w:rsidP="000C4C49" w:rsidR="000C4C49" w:rsidRPr="00065D33">
            <w:pPr>
              <w:jc w:val="center"/>
              <w:rPr>
                <w:rFonts w:hAnsi="Times New Roman" w:ascii="Times New Roman"/>
                <w:sz w:val="20"/>
                <w:lang w:val="hr-HR"/>
              </w:rPr>
            </w:pPr>
            <w:r>
              <w:rPr>
                <w:rFonts w:hAnsi="Times New Roman" w:ascii="Times New Roman"/>
                <w:sz w:val="20"/>
                <w:lang w:val="hr-HR"/>
              </w:rPr>
              <w:t>3.370.938,67</w:t>
            </w:r>
          </w:p>
        </w:tc>
        <w:tc>
          <w:tcPr>
            <w:tcW w:type="dxa" w:w="2292"/>
            <w:shd w:fill="auto" w:color="auto" w:val="clear"/>
            <w:vAlign w:val="center"/>
          </w:tcPr>
          <w:p w:rsidRDefault="000C4C49" w:rsidP="000C4C49" w:rsidR="000C4C49" w:rsidRPr="00065D33">
            <w:pPr>
              <w:jc w:val="center"/>
              <w:rPr>
                <w:rFonts w:hAnsi="Times New Roman" w:ascii="Times New Roman"/>
                <w:sz w:val="20"/>
                <w:lang w:val="hr-HR"/>
              </w:rPr>
            </w:pPr>
            <w:r w:rsidRPr="000C4C49">
              <w:rPr>
                <w:rFonts w:hAnsi="Times New Roman" w:ascii="Times New Roman"/>
                <w:sz w:val="20"/>
                <w:lang w:val="hr-HR"/>
              </w:rPr>
              <w:t>3.370.938,67</w:t>
            </w:r>
          </w:p>
        </w:tc>
        <w:tc>
          <w:tcPr>
            <w:tcW w:type="dxa" w:w="1813"/>
            <w:shd w:fill="auto" w:color="auto" w:val="clear"/>
            <w:vAlign w:val="center"/>
          </w:tcPr>
          <w:p w:rsidRDefault="000C4C49" w:rsidP="000C4C49" w:rsidR="000C4C49" w:rsidRPr="00065D33">
            <w:pPr>
              <w:jc w:val="center"/>
              <w:rPr>
                <w:rFonts w:hAnsi="Times New Roman" w:ascii="Times New Roman"/>
                <w:lang w:val="hr-HR"/>
              </w:rPr>
            </w:pPr>
          </w:p>
        </w:tc>
      </w:tr>
    </w:tbl>
    <w:p w:rsidRDefault="00E44DBB" w:rsidP="00E44DBB" w:rsidR="00E44DBB">
      <w:pPr>
        <w:jc w:val="both"/>
        <w:rPr>
          <w:lang w:val="hr-HR"/>
        </w:rPr>
      </w:pPr>
    </w:p>
    <w:p w:rsidRDefault="00E44DBB" w:rsidP="00E44DBB" w:rsidR="00E44DBB">
      <w:pPr>
        <w:jc w:val="both"/>
        <w:rPr>
          <w:lang w:val="hr-HR"/>
        </w:rPr>
      </w:pPr>
    </w:p>
    <w:p w:rsidRDefault="00414798" w:rsidP="00E44DBB" w:rsidR="00414798">
      <w:pPr>
        <w:jc w:val="both"/>
        <w:rPr>
          <w:lang w:val="hr-HR"/>
        </w:rPr>
      </w:pPr>
    </w:p>
    <w:p w:rsidRDefault="00E44DBB" w:rsidP="00E44DBB" w:rsidR="00414798">
      <w:pPr>
        <w:ind w:firstLine="720"/>
        <w:jc w:val="both"/>
        <w:rPr>
          <w:rFonts w:hAnsi="Times New Roman" w:ascii="Times New Roman"/>
          <w:szCs w:val="24"/>
          <w:lang w:val="hr-HR"/>
        </w:rPr>
      </w:pPr>
      <w:r>
        <w:rPr>
          <w:rFonts w:hAnsi="Times New Roman" w:ascii="Times New Roman"/>
          <w:szCs w:val="24"/>
          <w:lang w:val="hr-HR"/>
        </w:rPr>
        <w:t>Stečajni upravitelj izjavljuje da otklanja osporavanje tražbine Nikole Mikaca iz Čakovca, te istu tražbinu priznaje, a osporio ju je prvobitno samo zbog toga jer nije podnijeta na propisanom obrascu,</w:t>
      </w:r>
      <w:r w:rsidR="001F767D">
        <w:rPr>
          <w:rFonts w:hAnsi="Times New Roman" w:ascii="Times New Roman"/>
          <w:szCs w:val="24"/>
          <w:lang w:val="hr-HR"/>
        </w:rPr>
        <w:t xml:space="preserve"> što se tiče tražbine Republike Hrvatske, također otklanja osporavanje,</w:t>
      </w:r>
      <w:r>
        <w:rPr>
          <w:rFonts w:hAnsi="Times New Roman" w:ascii="Times New Roman"/>
          <w:szCs w:val="24"/>
          <w:lang w:val="hr-HR"/>
        </w:rPr>
        <w:t xml:space="preserve"> a također dopunjuje prijavljene tražbine i tražbinu razlučnog vjerovnika koji je ujedno i stečajni vjerovnik </w:t>
      </w:r>
      <w:r w:rsidRPr="00E44DBB">
        <w:rPr>
          <w:rFonts w:hAnsi="Times New Roman" w:ascii="Times New Roman"/>
          <w:szCs w:val="24"/>
          <w:lang w:val="hr-HR"/>
        </w:rPr>
        <w:t>N&amp;A d.o.o., Celje, Malgajeva 2a, Republika Slovenija, OIB:</w:t>
      </w:r>
      <w:r>
        <w:rPr>
          <w:rFonts w:hAnsi="Times New Roman" w:ascii="Times New Roman"/>
          <w:szCs w:val="24"/>
          <w:lang w:val="hr-HR"/>
        </w:rPr>
        <w:t xml:space="preserve"> </w:t>
      </w:r>
      <w:r w:rsidRPr="00E44DBB">
        <w:rPr>
          <w:rFonts w:hAnsi="Times New Roman" w:ascii="Times New Roman"/>
          <w:szCs w:val="24"/>
          <w:lang w:val="hr-HR"/>
        </w:rPr>
        <w:t>99980514952</w:t>
      </w:r>
      <w:r w:rsidR="00414798">
        <w:rPr>
          <w:rFonts w:hAnsi="Times New Roman" w:ascii="Times New Roman"/>
          <w:szCs w:val="24"/>
          <w:lang w:val="hr-HR"/>
        </w:rPr>
        <w:t>, no propušteno je to uvrstiti u tablicu ispitanih tražbina, pa to čini na današnjem ročištu.</w:t>
      </w:r>
    </w:p>
    <w:p w:rsidRDefault="00414798" w:rsidP="00E44DBB" w:rsidR="00414798">
      <w:pPr>
        <w:ind w:firstLine="720"/>
        <w:jc w:val="both"/>
        <w:rPr>
          <w:rFonts w:hAnsi="Times New Roman" w:ascii="Times New Roman"/>
          <w:szCs w:val="24"/>
          <w:lang w:val="hr-HR"/>
        </w:rPr>
      </w:pPr>
    </w:p>
    <w:p w:rsidRDefault="00E44DBB" w:rsidP="000C4C49" w:rsidR="00E44DBB" w:rsidRPr="004E6702">
      <w:pPr>
        <w:ind w:firstLine="720"/>
        <w:jc w:val="both"/>
        <w:rPr>
          <w:rFonts w:hAnsi="Times New Roman" w:ascii="Times New Roman"/>
          <w:szCs w:val="24"/>
          <w:lang w:val="hr-HR"/>
        </w:rPr>
      </w:pPr>
    </w:p>
    <w:p w:rsidRDefault="00BB1CB7" w:rsidP="00BB1CB7" w:rsidR="00BB1CB7" w:rsidRPr="004E6702">
      <w:pPr>
        <w:ind w:firstLine="720"/>
        <w:rPr>
          <w:rFonts w:hAnsi="Times New Roman" w:ascii="Times New Roman"/>
          <w:szCs w:val="24"/>
          <w:lang w:val="hr-HR"/>
        </w:rPr>
      </w:pPr>
      <w:r w:rsidRPr="004E6702">
        <w:rPr>
          <w:rFonts w:hAnsi="Times New Roman" w:ascii="Times New Roman"/>
          <w:szCs w:val="24"/>
          <w:lang w:val="hr-HR"/>
        </w:rPr>
        <w:t>Sud donosi</w:t>
      </w:r>
    </w:p>
    <w:p w:rsidRDefault="00BB1CB7" w:rsidP="00BB1CB7" w:rsidR="00BB1CB7" w:rsidRPr="004E6702">
      <w:pPr>
        <w:ind w:firstLine="720"/>
        <w:jc w:val="center"/>
        <w:rPr>
          <w:rFonts w:hAnsi="Times New Roman" w:ascii="Times New Roman"/>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r j e š e n j e</w:t>
      </w: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pStyle w:val="Odlomakpopisa"/>
        <w:numPr>
          <w:ilvl w:val="0"/>
          <w:numId w:val="1"/>
        </w:numPr>
        <w:jc w:val="both"/>
        <w:rPr>
          <w:rFonts w:hAnsi="Times New Roman" w:ascii="Times New Roman"/>
          <w:szCs w:val="24"/>
          <w:lang w:val="hr-HR"/>
        </w:rPr>
      </w:pPr>
      <w:r w:rsidRPr="004E6702">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BB1CB7" w:rsidP="00BB1CB7" w:rsidR="00BB1CB7" w:rsidRPr="004E6702">
      <w:pPr>
        <w:pStyle w:val="Odlomakpopisa"/>
        <w:numPr>
          <w:ilvl w:val="0"/>
          <w:numId w:val="1"/>
        </w:numPr>
        <w:jc w:val="both"/>
        <w:rPr>
          <w:rFonts w:hAnsi="Times New Roman" w:ascii="Times New Roman"/>
          <w:szCs w:val="24"/>
          <w:lang w:val="hr-HR"/>
        </w:rPr>
      </w:pPr>
      <w:r w:rsidRPr="004E6702">
        <w:rPr>
          <w:rFonts w:hAnsi="Times New Roman" w:ascii="Times New Roman"/>
          <w:szCs w:val="24"/>
          <w:lang w:val="hr-HR"/>
        </w:rPr>
        <w:t>Spajaju se ispitno i izvještajno ročište.</w:t>
      </w: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sectPr w:rsidSect="00065D33" w:rsidR="00BB1CB7" w:rsidRPr="004E6702">
          <w:headerReference w:type="default" r:id="rId9"/>
          <w:headerReference w:type="first" r:id="rId10"/>
          <w:endnotePr>
            <w:numFmt w:val="decimal"/>
          </w:endnotePr>
          <w:pgSz w:h="16837" w:w="11905"/>
          <w:pgMar w:gutter="0" w:footer="1134" w:header="1134" w:left="1134" w:bottom="1134" w:right="1134" w:top="1134"/>
          <w:cols w:space="720"/>
          <w:noEndnote/>
          <w:titlePg/>
          <w:docGrid w:linePitch="326"/>
        </w:sectPr>
      </w:pPr>
    </w:p>
    <w:p w:rsidRDefault="00BB1CB7" w:rsidP="00BB1CB7" w:rsidR="00BB1CB7" w:rsidRPr="004E6702">
      <w:pPr>
        <w:jc w:val="both"/>
        <w:rPr>
          <w:rFonts w:hAnsi="Times New Roman" w:ascii="Times New Roman"/>
          <w:szCs w:val="24"/>
          <w:lang w:val="hr-HR"/>
        </w:rPr>
      </w:pPr>
      <w:r w:rsidRPr="004E6702">
        <w:rPr>
          <w:rFonts w:hAnsi="Times New Roman" w:ascii="Times New Roman"/>
          <w:szCs w:val="24"/>
          <w:lang w:val="hr-HR"/>
        </w:rPr>
        <w:lastRenderedPageBreak/>
        <w:t xml:space="preserve">Prelazi se na izvještajno ročište, te </w:t>
      </w:r>
      <w:r w:rsidR="00065D33">
        <w:rPr>
          <w:rFonts w:hAnsi="Times New Roman" w:ascii="Times New Roman"/>
          <w:szCs w:val="24"/>
          <w:lang w:val="hr-HR"/>
        </w:rPr>
        <w:t>stečajni upravitelj</w:t>
      </w:r>
      <w:r w:rsidRPr="004E6702">
        <w:rPr>
          <w:rFonts w:hAnsi="Times New Roman" w:ascii="Times New Roman"/>
          <w:szCs w:val="24"/>
          <w:lang w:val="hr-HR"/>
        </w:rPr>
        <w:t xml:space="preserve"> izlaže svoje izvješće kako slijedi :</w:t>
      </w:r>
    </w:p>
    <w:p w:rsidRDefault="00BB1CB7" w:rsidP="00BB1CB7" w:rsidR="00BB1CB7">
      <w:pPr>
        <w:rPr>
          <w:rFonts w:hAnsi="Times New Roman" w:ascii="Times New Roman"/>
          <w:lang w:val="hr-HR"/>
        </w:rPr>
      </w:pPr>
    </w:p>
    <w:p w:rsidRDefault="003D730D" w:rsidP="003D730D" w:rsidR="003D730D">
      <w:pPr>
        <w:pStyle w:val="Standard"/>
        <w:jc w:val="both"/>
      </w:pPr>
    </w:p>
    <w:p w:rsidRDefault="003D730D" w:rsidP="003D730D" w:rsidR="003D730D">
      <w:pPr>
        <w:pStyle w:val="Standard"/>
        <w:jc w:val="both"/>
      </w:pPr>
      <w:r>
        <w:tab/>
      </w:r>
      <w:r w:rsidR="001F767D">
        <w:t>"</w:t>
      </w:r>
      <w:r>
        <w:t>Od početka poslovanja društvo ne ostvaruje prihode od prodaje od obavljanja djelatnosti.</w:t>
      </w:r>
    </w:p>
    <w:p w:rsidRDefault="003D730D" w:rsidP="003D730D" w:rsidR="003D730D">
      <w:pPr>
        <w:pStyle w:val="Standard"/>
        <w:jc w:val="both"/>
      </w:pPr>
      <w:r>
        <w:tab/>
        <w:t>U prvoj godini poslovanja – 2006. godini društvo je ostvarilo gubitak u poslovanju u iznosu od 30.233,00 kuna te već na kraju 2006. godine ima gubitak iznad visine kapitala.</w:t>
      </w:r>
    </w:p>
    <w:p w:rsidRDefault="003D730D" w:rsidP="003D730D" w:rsidR="003D730D">
      <w:pPr>
        <w:pStyle w:val="Standard"/>
        <w:jc w:val="both"/>
      </w:pPr>
      <w:r>
        <w:tab/>
        <w:t>Kroz cijelo vrijeme postojanja društvo ne ostvaruje prihode od obavljanja djelatnosti. Rezultati poslovanja po godinama iznosili su (tabela 2):</w:t>
      </w:r>
    </w:p>
    <w:p w:rsidRDefault="003D730D" w:rsidP="003D730D" w:rsidR="003D730D">
      <w:pPr>
        <w:pStyle w:val="Standard"/>
        <w:jc w:val="both"/>
      </w:pPr>
    </w:p>
    <w:p w:rsidRDefault="00764CE7" w:rsidP="00BB1CB7" w:rsidR="00764CE7">
      <w:pPr>
        <w:rPr>
          <w:rFonts w:hAnsi="Times New Roman" w:ascii="Times New Roman"/>
          <w:lang w:val="hr-HR"/>
        </w:rPr>
      </w:pPr>
    </w:p>
    <w:tbl>
      <w:tblPr>
        <w:tblW w:type="dxa" w:w="6626"/>
        <w:tblInd w:type="dxa" w:w="1321"/>
        <w:tblLayout w:type="fixed"/>
        <w:tblCellMar>
          <w:left w:type="dxa" w:w="10"/>
          <w:right w:type="dxa" w:w="10"/>
        </w:tblCellMar>
        <w:tblLook w:val="0000" w:noVBand="0" w:noHBand="0" w:lastColumn="0" w:firstColumn="0" w:lastRow="0" w:firstRow="0"/>
      </w:tblPr>
      <w:tblGrid>
        <w:gridCol w:w="1895"/>
        <w:gridCol w:w="2114"/>
        <w:gridCol w:w="2617"/>
      </w:tblGrid>
      <w:tr w:rsidTr="000C4C49" w:rsidR="003D730D">
        <w:tc>
          <w:tcPr>
            <w:tcW w:type="dxa" w:w="189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GODINA</w:t>
            </w:r>
          </w:p>
        </w:tc>
        <w:tc>
          <w:tcPr>
            <w:tcW w:type="dxa" w:w="211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DOBITAK</w:t>
            </w:r>
          </w:p>
        </w:tc>
        <w:tc>
          <w:tcPr>
            <w:tcW w:type="dxa" w:w="2617"/>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GUBITAK</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2006.</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-30.233,00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2007.</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562,00</w:t>
            </w: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2008.</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-119.457,00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2009.</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-18.394,00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2010.</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4.272,00</w:t>
            </w: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2011.</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-4.084,00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2012.</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-10.140,00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2013.</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-142,00</w:t>
            </w:r>
          </w:p>
        </w:tc>
      </w:tr>
      <w:tr w:rsidTr="000C4C49" w:rsidR="003D730D">
        <w:tc>
          <w:tcPr>
            <w:tcW w:type="dxa" w:w="189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center"/>
            </w:pPr>
            <w:r>
              <w:t>2014.</w:t>
            </w:r>
          </w:p>
        </w:tc>
        <w:tc>
          <w:tcPr>
            <w:tcW w:type="dxa" w:w="21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p>
        </w:tc>
        <w:tc>
          <w:tcPr>
            <w:tcW w:type="dxa" w:w="261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pPr>
            <w:r>
              <w:t>-3.275,00</w:t>
            </w:r>
          </w:p>
        </w:tc>
      </w:tr>
    </w:tbl>
    <w:p w:rsidRDefault="003D730D" w:rsidP="00BB1CB7" w:rsidR="003D730D">
      <w:pPr>
        <w:rPr>
          <w:rFonts w:hAnsi="Times New Roman" w:ascii="Times New Roman"/>
          <w:lang w:val="hr-HR"/>
        </w:rPr>
      </w:pPr>
    </w:p>
    <w:p w:rsidRDefault="00764CE7" w:rsidP="00BB1CB7" w:rsidR="00764CE7">
      <w:pPr>
        <w:rPr>
          <w:rFonts w:hAnsi="Times New Roman" w:ascii="Times New Roman"/>
          <w:lang w:val="hr-HR"/>
        </w:rPr>
      </w:pPr>
    </w:p>
    <w:p w:rsidRDefault="00764CE7" w:rsidP="00BB1CB7" w:rsidR="00764CE7">
      <w:pPr>
        <w:rPr>
          <w:rFonts w:hAnsi="Times New Roman" w:ascii="Times New Roman"/>
          <w:lang w:val="hr-HR"/>
        </w:rPr>
      </w:pPr>
    </w:p>
    <w:p w:rsidRDefault="003D730D" w:rsidP="003D730D" w:rsidR="003D730D">
      <w:pPr>
        <w:pStyle w:val="Standard"/>
        <w:jc w:val="both"/>
      </w:pPr>
      <w:r>
        <w:t>Iz gore navedenoga vidljivo je da društvo nije ostvarivalo pozitivne rezultate poslovanja i nije obavljalo djelatnost radi koje je osnovano, samim tim nije  imalo sredstava za plaćanje svih obveza.</w:t>
      </w:r>
    </w:p>
    <w:p w:rsidRDefault="003D730D" w:rsidP="003D730D" w:rsidR="003D730D">
      <w:pPr>
        <w:pStyle w:val="Standard"/>
        <w:jc w:val="both"/>
      </w:pPr>
    </w:p>
    <w:p w:rsidRDefault="003D730D" w:rsidP="003D730D" w:rsidR="003D730D">
      <w:pPr>
        <w:pStyle w:val="Standard"/>
        <w:jc w:val="both"/>
      </w:pPr>
      <w:r>
        <w:t>NEKRETNINE DRUŠTVA:</w:t>
      </w:r>
    </w:p>
    <w:p w:rsidRDefault="003D730D" w:rsidP="003D730D" w:rsidR="003D730D">
      <w:pPr>
        <w:pStyle w:val="Standard"/>
        <w:jc w:val="both"/>
      </w:pPr>
    </w:p>
    <w:p w:rsidRDefault="003D730D" w:rsidP="003D730D" w:rsidR="003D730D">
      <w:pPr>
        <w:pStyle w:val="Standard"/>
        <w:jc w:val="both"/>
      </w:pPr>
      <w:r>
        <w:tab/>
        <w:t>Društvo u svom vlasništvu u dugotrajnoj imovini ima evidentirano zemljište u vrijednosti 1.998.738,56 kuna. Zemljište je kupljeno u 2008. godini što je vidljivo iz bilance na dan 31.12.2008. godine (tabela 1). Zemljište čini k.č.br. 5/98 i 5/99 upisano u z.k.ul. 1522/B k.o. Savudrija. K.č.br. 5/98 po izvatku iz zemljišnih knjiga je površine 431m</w:t>
      </w:r>
      <w:r>
        <w:rPr>
          <w:rFonts w:cs="Times New Roman"/>
        </w:rPr>
        <w:t>²</w:t>
      </w:r>
      <w:r>
        <w:t xml:space="preserve"> i u naravi oranica, dok je  k.č.br. 5/99 po izvatku iz zemljišnih knjiga površine 427m</w:t>
      </w:r>
      <w:r>
        <w:rPr>
          <w:rFonts w:cs="Times New Roman"/>
        </w:rPr>
        <w:t>²</w:t>
      </w:r>
      <w:r>
        <w:t xml:space="preserve"> i u naravi isto oranica. Ukupna kvadratura zemljišta je 858 m</w:t>
      </w:r>
      <w:r>
        <w:rPr>
          <w:rFonts w:cs="Times New Roman"/>
        </w:rPr>
        <w:t>²</w:t>
      </w:r>
      <w:r>
        <w:t>.</w:t>
      </w:r>
    </w:p>
    <w:p w:rsidRDefault="003D730D" w:rsidP="003D730D" w:rsidR="003D730D">
      <w:pPr>
        <w:pStyle w:val="Standard"/>
        <w:jc w:val="both"/>
      </w:pPr>
      <w:r>
        <w:t xml:space="preserve">  </w:t>
      </w:r>
    </w:p>
    <w:p w:rsidRDefault="003D730D" w:rsidP="003D730D" w:rsidR="003D730D">
      <w:pPr>
        <w:pStyle w:val="Standard"/>
        <w:jc w:val="both"/>
      </w:pPr>
      <w:r>
        <w:tab/>
        <w:t xml:space="preserve">Za kupovinu zemljišta podignut je kredit/zajam u iznosu od 2.346.300,00 kuna.  Ugovor o kreditu/zajmu i zasnivanju založnog prava radi osiguranja novčane tražbine sklopljen je 18 veljače 2009. godine, a odobren  11. rujna 2008. godine, između tvrtke M-Progres d.o.o. Čakovec, O. Price 8 i N&amp;A d.o.o. Celje Maglajeva 2A Republika Slovenija. Iznos po Ugovoru o kreditu/zajmu i zasnivanju založnog prava radi osiguranja novčane tražbine je 330.000,00 EUR-a u protuvrijednosti u kunama po prodajnom tečaju NBH na dan isplate. Isplaćen je u iznosu od 2.346.300,00 kuna 15.09.2008. godine po tečaju 7,1100 kn za EUR. Po Ugovoru kamatna stopa iznosi 8% godišnje, a teče od 11. rujna 2008. godine pa do dospijeća kredita.  Po osnovnom Ugovoru kredit u cijelosti dospijeva 11. rujna 2009. godine, </w:t>
      </w:r>
      <w:r>
        <w:lastRenderedPageBreak/>
        <w:t xml:space="preserve">ali  stranke dozvoljavaju da se rok otplate produži o čemu će biti sastavljen poseban aneks osnovnom Ugovoru. Člankom 5 ugovorena je i isplata 30% dobiti od prodaje objekata koji se grade na navedenim česticama.  Dana 24.11.2014. godine sklopljen je Sporazum s kojim utvrđuju da temeljem danog zajma, tražbina u iznosu od 400.000,00 EUR u protuvrijednosti kuna po prodajnom tečaju HNB na dan plaćanja. Rok namirenja je najkasnije 31.03.2015. godine. U slučaju da do toga roka ne bude namirena navedena tražbina, dužnik duguje vjerovniku i zateznu kamatu od 01.04.2015. godine.  </w:t>
      </w:r>
      <w:r>
        <w:rPr>
          <w:b/>
          <w:bCs/>
        </w:rPr>
        <w:t>Iz Sporazuma je vidljivo čl. 1. da je uz osnovni ugovor o kreditu sklopljen i 1. Anex Ugovora o kreditu i zasnivanju založnog prava radi osiguranja novčane tražbine od 12. listopada 2009. godine i Sporazum o utvrđenju stanja duga od 09. rujna 2013. godine. Navedena dva dokumenta nisu priložena u dokumentaciji.</w:t>
      </w:r>
    </w:p>
    <w:p w:rsidRDefault="003D730D" w:rsidP="003D730D" w:rsidR="003D730D">
      <w:pPr>
        <w:pStyle w:val="Standard"/>
        <w:jc w:val="both"/>
      </w:pPr>
      <w:r>
        <w:tab/>
        <w:t>Od kreditnih sredstava na dan 31.12.2008. godine na žiro računu je ostalo 70.677,43 kuna i iz bilance je vidljivo da je odobren  zajam (vjerojatno vlasniku) u iznosu od 148.118,00 kuna. Na ostaloj financijskoj imovini je bilo 4.670,00 kuna. Iz izvješća nije vidljivo na što se odnosi, a ta pozicija je ostala u istom iznosu do 31.12.2014. godine.</w:t>
      </w:r>
    </w:p>
    <w:p w:rsidRDefault="003D730D" w:rsidP="003D730D" w:rsidR="003D730D">
      <w:pPr>
        <w:pStyle w:val="Standard"/>
        <w:jc w:val="both"/>
      </w:pPr>
      <w:r>
        <w:tab/>
        <w:t>U 2010. godini zajam koji je odobren je vraćen u iznosu od 139.118,00 kuna i sve do 31.12.2014. godine ostao je dani zajam – pozajmica u iznosu od 9.000,00 kuna, a odnosi se na odobrenu pozajmicu Rok Biserki. Navedenom iznosu pozajmice nije obračunata niti plaćena kamata.</w:t>
      </w:r>
    </w:p>
    <w:p w:rsidRDefault="003D730D" w:rsidP="003D730D" w:rsidR="003D730D">
      <w:pPr>
        <w:pStyle w:val="Standard"/>
        <w:jc w:val="both"/>
      </w:pPr>
    </w:p>
    <w:p w:rsidRDefault="003D730D" w:rsidP="003D730D" w:rsidR="003D730D">
      <w:pPr>
        <w:pStyle w:val="Standard"/>
        <w:jc w:val="both"/>
      </w:pPr>
      <w:r>
        <w:tab/>
        <w:t>Na dan 31.12.2009. godine u bilanci (tabela 1) je prikazana  pozicija proizvodnje u tijeku u iznosu od 218.524,46 kuna, u 2010. godini u iznosu od 508.620,48 kuna u 2011. godini 553.673,54 kuna i taj iznos je ostao nepromijenjen do 31.12.2014. godine.</w:t>
      </w:r>
    </w:p>
    <w:p w:rsidRDefault="003D730D" w:rsidP="003D730D" w:rsidR="003D730D">
      <w:pPr>
        <w:pStyle w:val="Standard"/>
        <w:jc w:val="both"/>
      </w:pPr>
      <w:r>
        <w:tab/>
        <w:t>Obzirom da u registraciji društva nema registrirane proizvodnje iz dokumentacije se ne vidi na što se odnosi tih 553.673,54 kuna. Iz dokumentacije koja je naknadno dostavljena može se zaključiti  da se odnosi na troškove izgradnje objekta na kupljenom zemljištu.</w:t>
      </w:r>
    </w:p>
    <w:p w:rsidRDefault="003D730D" w:rsidP="003D730D" w:rsidR="003D730D">
      <w:pPr>
        <w:pStyle w:val="Standard"/>
        <w:jc w:val="both"/>
      </w:pPr>
    </w:p>
    <w:p w:rsidRDefault="003D730D" w:rsidP="003D730D" w:rsidR="003D730D">
      <w:pPr>
        <w:pStyle w:val="Standard"/>
        <w:jc w:val="both"/>
      </w:pPr>
      <w:r>
        <w:t>POKRETNINE:</w:t>
      </w:r>
    </w:p>
    <w:p w:rsidRDefault="003D730D" w:rsidP="003D730D" w:rsidR="003D730D">
      <w:pPr>
        <w:pStyle w:val="Standard"/>
        <w:jc w:val="both"/>
      </w:pPr>
      <w:r>
        <w:tab/>
        <w:t>Od pokretnina društvo je posjedovalo elektroničke  opreme sadašnje  vrijednosti na dan 31.12.2007. godine u iznosu od 5.738,00 kuna. U 2009. godini oprema je u cijelosti amortizirana i nema knjigovodstvene  vrijednosti.</w:t>
      </w:r>
    </w:p>
    <w:p w:rsidRDefault="003D730D" w:rsidP="003D730D" w:rsidR="003D730D">
      <w:pPr>
        <w:pStyle w:val="Standard"/>
        <w:jc w:val="both"/>
      </w:pPr>
    </w:p>
    <w:p w:rsidRDefault="003D730D" w:rsidP="003D730D" w:rsidR="003D730D">
      <w:pPr>
        <w:pStyle w:val="Standard"/>
        <w:jc w:val="both"/>
      </w:pPr>
      <w:r>
        <w:t>RADNICI:</w:t>
      </w:r>
    </w:p>
    <w:p w:rsidRDefault="003D730D" w:rsidP="003D730D" w:rsidR="003D730D">
      <w:pPr>
        <w:pStyle w:val="Standard"/>
        <w:jc w:val="both"/>
      </w:pPr>
      <w:r>
        <w:tab/>
        <w:t>Tijekom 2008. godine (tabela 2) Društvo je imalo iskazan trošak za neto plaće u iznosu od 1.289,20 kuna. Za ostale godine iz dostupne dokumentacije ne može se zaključiti da li je društvo imalo zaposlenih radnika. Iz prijedloga prijave tražbine u stečajnom postupku od Porezne uprave, Područni ured sjeverna Hrvatska od 16.11.2016.g., vidljivo je da nema iskazanih obveza za doprinose, te se može zaključiti da društvo nema zaposlenih radnika.</w:t>
      </w:r>
    </w:p>
    <w:p w:rsidRDefault="003D730D" w:rsidP="003D730D" w:rsidR="003D730D">
      <w:pPr>
        <w:pStyle w:val="Standard"/>
        <w:jc w:val="both"/>
      </w:pPr>
    </w:p>
    <w:p w:rsidRDefault="003D730D" w:rsidP="003D730D" w:rsidR="003D730D">
      <w:pPr>
        <w:pStyle w:val="Standard"/>
        <w:jc w:val="both"/>
      </w:pPr>
      <w:r>
        <w:tab/>
        <w:t>Iz bilance stanja na dan 31.12.2007.g. - 31.12.2014. godine vidljivo je da je stanje žiro-računa bilo, odnosno pozicija novca je iskazana.  Da li su to novci u blagajni ili na žiro-računu iz bilance nije vidljivo. Na dan 31.12.2014. godine pozicija – novac u banci i blagajni iznosi 71,42 kuna. Iz naknadno dostavljene dokumentacije vidljivo je da je društvo od 14.08.2013. godine u neprekidnoj blokadi, a navedena sredstva se odnose na novac u blagajni.</w:t>
      </w:r>
    </w:p>
    <w:p w:rsidRDefault="003D730D" w:rsidP="003D730D" w:rsidR="003D730D">
      <w:pPr>
        <w:pStyle w:val="Standard"/>
        <w:jc w:val="both"/>
      </w:pPr>
    </w:p>
    <w:p w:rsidRDefault="003D730D" w:rsidP="003D730D" w:rsidR="003D730D">
      <w:pPr>
        <w:pStyle w:val="Standard"/>
        <w:jc w:val="both"/>
      </w:pPr>
    </w:p>
    <w:p w:rsidRDefault="003D730D" w:rsidP="003D730D" w:rsidR="003D730D">
      <w:pPr>
        <w:pStyle w:val="Standard"/>
        <w:jc w:val="both"/>
      </w:pPr>
      <w:r>
        <w:tab/>
        <w:t>U tabeli 1. daje se prikaz imovine, obveza i kapitala društva evidentiranih u bilanci na dan 31.12.2007. godine do 31.12.2014. godine i isti taj skraćeni prikaz u tabeli 3.</w:t>
      </w:r>
    </w:p>
    <w:p w:rsidRDefault="003D730D" w:rsidP="003D730D" w:rsidR="003D730D">
      <w:pPr>
        <w:pStyle w:val="Standard"/>
      </w:pPr>
    </w:p>
    <w:p w:rsidRDefault="003D730D" w:rsidP="003D730D" w:rsidR="003D730D">
      <w:pPr>
        <w:pStyle w:val="Standard"/>
        <w:jc w:val="center"/>
        <w:rPr>
          <w:b/>
          <w:bCs/>
        </w:rPr>
      </w:pPr>
    </w:p>
    <w:p w:rsidRDefault="003D730D" w:rsidP="003D730D" w:rsidR="003D730D">
      <w:pPr>
        <w:pStyle w:val="Standard"/>
        <w:jc w:val="center"/>
        <w:rPr>
          <w:b/>
          <w:bCs/>
        </w:rPr>
      </w:pPr>
      <w:r>
        <w:rPr>
          <w:b/>
          <w:bCs/>
        </w:rPr>
        <w:lastRenderedPageBreak/>
        <w:t>BILANCA STANJA NA DAN 31.12.2007. GODINE DO 31.12.2014. GODINE</w:t>
      </w:r>
    </w:p>
    <w:p w:rsidRDefault="003D730D" w:rsidP="003D730D" w:rsidR="003D730D">
      <w:pPr>
        <w:pStyle w:val="Standard"/>
      </w:pPr>
    </w:p>
    <w:p w:rsidRDefault="003D730D" w:rsidP="003D730D" w:rsidR="003D730D">
      <w:pPr>
        <w:pStyle w:val="Standard"/>
      </w:pPr>
      <w:r>
        <w:t>tabela 3</w:t>
      </w:r>
    </w:p>
    <w:p w:rsidRDefault="00764CE7" w:rsidP="00BB1CB7" w:rsidR="00764CE7">
      <w:pPr>
        <w:rPr>
          <w:rFonts w:hAnsi="Times New Roman" w:ascii="Times New Roman"/>
          <w:lang w:val="hr-HR"/>
        </w:rPr>
      </w:pPr>
    </w:p>
    <w:p w:rsidRDefault="003D730D" w:rsidP="003D730D" w:rsidR="003D730D">
      <w:pPr>
        <w:pStyle w:val="Standard"/>
      </w:pPr>
    </w:p>
    <w:p w:rsidRDefault="003D730D" w:rsidP="003D730D" w:rsidR="003D730D">
      <w:pPr>
        <w:pStyle w:val="Standard"/>
        <w:rPr>
          <w:b/>
          <w:bCs/>
        </w:rPr>
      </w:pPr>
      <w:r>
        <w:rPr>
          <w:b/>
          <w:bCs/>
        </w:rPr>
        <w:t>AKTIVA</w:t>
      </w:r>
    </w:p>
    <w:p w:rsidRDefault="003D730D" w:rsidP="00BB1CB7" w:rsidR="003D730D">
      <w:pPr>
        <w:rPr>
          <w:rFonts w:hAnsi="Times New Roman" w:ascii="Times New Roman"/>
          <w:lang w:val="hr-HR"/>
        </w:rPr>
      </w:pPr>
    </w:p>
    <w:tbl>
      <w:tblPr>
        <w:tblW w:type="dxa" w:w="9638"/>
        <w:tblInd w:type="dxa" w:w="45"/>
        <w:tblLayout w:type="fixed"/>
        <w:tblCellMar>
          <w:left w:type="dxa" w:w="10"/>
          <w:right w:type="dxa" w:w="10"/>
        </w:tblCellMar>
        <w:tblLook w:val="0000" w:noVBand="0" w:noHBand="0" w:lastColumn="0" w:firstColumn="0" w:lastRow="0" w:firstRow="0"/>
      </w:tblPr>
      <w:tblGrid>
        <w:gridCol w:w="2740"/>
        <w:gridCol w:w="764"/>
        <w:gridCol w:w="872"/>
        <w:gridCol w:w="914"/>
        <w:gridCol w:w="845"/>
        <w:gridCol w:w="846"/>
        <w:gridCol w:w="859"/>
        <w:gridCol w:w="900"/>
        <w:gridCol w:w="898"/>
      </w:tblGrid>
      <w:tr w:rsidTr="000C4C49" w:rsidR="003D730D">
        <w:tc>
          <w:tcPr>
            <w:tcW w:type="dxa" w:w="274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POZICIJA</w:t>
            </w:r>
          </w:p>
        </w:tc>
        <w:tc>
          <w:tcPr>
            <w:tcW w:type="dxa" w:w="76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31.12.2007</w:t>
            </w:r>
          </w:p>
        </w:tc>
        <w:tc>
          <w:tcPr>
            <w:tcW w:type="dxa" w:w="87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31.12.2008</w:t>
            </w:r>
          </w:p>
        </w:tc>
        <w:tc>
          <w:tcPr>
            <w:tcW w:type="dxa" w:w="91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31.12.2009</w:t>
            </w:r>
          </w:p>
        </w:tc>
        <w:tc>
          <w:tcPr>
            <w:tcW w:type="dxa" w:w="84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31.12.2010</w:t>
            </w:r>
          </w:p>
        </w:tc>
        <w:tc>
          <w:tcPr>
            <w:tcW w:type="dxa" w:w="84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31.12.2011</w:t>
            </w:r>
          </w:p>
        </w:tc>
        <w:tc>
          <w:tcPr>
            <w:tcW w:type="dxa" w:w="85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31.12.2012</w:t>
            </w:r>
          </w:p>
        </w:tc>
        <w:tc>
          <w:tcPr>
            <w:tcW w:type="dxa" w:w="90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31.12.2013</w:t>
            </w:r>
          </w:p>
        </w:tc>
        <w:tc>
          <w:tcPr>
            <w:tcW w:type="dxa" w:w="898"/>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31.12.2014</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A) POTRAŽIVANJA  ZA UPISANI A                   NEUPLAĆENI  KAPITAL</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B) DUGOTRAJNA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5.738,00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2.001.605,97</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 Nematerijalna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 Materijalna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5.738,00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2.001.605,97</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1.998.738,56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III. Dugotrajna financijska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IV: Potraživanja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V. Odgođena porezna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C) KRATKOTRAJNA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62.828,00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228.675,03</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440.365,14</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526.374,40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570.728,76</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570.122,72</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570770,50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571.176,76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 Zalihe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218.524,46</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508.620,48</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553.673,54</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553.673,54</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553.673,54</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553.673,54</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 Potraživanja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10.761,00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5.209,60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61.150,48</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2.286,98</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2.990,98</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2.528,97</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3.143,46</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3.748,40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III. Kratkotrajna financijska imovina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50.981,00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152.788,00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152.788,20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13.670,00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13.670,00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13.670,00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13.683,40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13.683,40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IV. Novac u banci i blagajni</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1.086,00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70.677,43</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7.902,00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1.796,94</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394,24</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250,21</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270,10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71,42</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D) Plaćeni troškovi budućeg razdoblja i</w:t>
            </w:r>
          </w:p>
          <w:p w:rsidRDefault="003D730D" w:rsidP="000C4C49" w:rsidR="003D730D">
            <w:pPr>
              <w:pStyle w:val="TableContents"/>
              <w:rPr>
                <w:b/>
                <w:bCs/>
                <w:sz w:val="14"/>
              </w:rPr>
            </w:pPr>
            <w:r>
              <w:rPr>
                <w:b/>
                <w:bCs/>
                <w:sz w:val="14"/>
              </w:rPr>
              <w:t xml:space="preserve">      obračunati prihodi</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E) UKUPNA AKTIVA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68.566,00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2.230.281,00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2.439.103,70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2.525.112,96</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2.569.467,32</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2.568.861,28</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2.569.509,06</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2.569.915,32</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F) IZVANBILANČNI ZAPISI</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bl>
    <w:p w:rsidRDefault="003D730D" w:rsidP="00BB1CB7" w:rsidR="003D730D">
      <w:pPr>
        <w:rPr>
          <w:rFonts w:hAnsi="Times New Roman" w:ascii="Times New Roman"/>
          <w:lang w:val="hr-HR"/>
        </w:rPr>
      </w:pPr>
    </w:p>
    <w:p w:rsidRDefault="003D730D" w:rsidP="00BB1CB7" w:rsidR="003D730D">
      <w:pPr>
        <w:rPr>
          <w:rFonts w:hAnsi="Times New Roman" w:ascii="Times New Roman"/>
          <w:lang w:val="hr-HR"/>
        </w:rPr>
      </w:pPr>
    </w:p>
    <w:p w:rsidRDefault="003D730D" w:rsidP="003D730D" w:rsidR="003D730D">
      <w:pPr>
        <w:pStyle w:val="Standard"/>
        <w:rPr>
          <w:b/>
          <w:bCs/>
        </w:rPr>
      </w:pPr>
      <w:r>
        <w:rPr>
          <w:b/>
          <w:bCs/>
        </w:rPr>
        <w:t>PASIVA</w:t>
      </w:r>
    </w:p>
    <w:p w:rsidRDefault="003D730D" w:rsidP="00BB1CB7" w:rsidR="003D730D">
      <w:pPr>
        <w:rPr>
          <w:rFonts w:hAnsi="Times New Roman" w:ascii="Times New Roman"/>
          <w:lang w:val="hr-HR"/>
        </w:rPr>
      </w:pPr>
    </w:p>
    <w:tbl>
      <w:tblPr>
        <w:tblW w:type="dxa" w:w="9638"/>
        <w:tblInd w:type="dxa" w:w="45"/>
        <w:tblLayout w:type="fixed"/>
        <w:tblCellMar>
          <w:left w:type="dxa" w:w="10"/>
          <w:right w:type="dxa" w:w="10"/>
        </w:tblCellMar>
        <w:tblLook w:val="0000" w:noVBand="0" w:noHBand="0" w:lastColumn="0" w:firstColumn="0" w:lastRow="0" w:firstRow="0"/>
      </w:tblPr>
      <w:tblGrid>
        <w:gridCol w:w="2740"/>
        <w:gridCol w:w="764"/>
        <w:gridCol w:w="872"/>
        <w:gridCol w:w="914"/>
        <w:gridCol w:w="845"/>
        <w:gridCol w:w="846"/>
        <w:gridCol w:w="859"/>
        <w:gridCol w:w="900"/>
        <w:gridCol w:w="898"/>
      </w:tblGrid>
      <w:tr w:rsidTr="000C4C49" w:rsidR="003D730D">
        <w:tc>
          <w:tcPr>
            <w:tcW w:type="dxa" w:w="274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POZICIJA</w:t>
            </w:r>
          </w:p>
        </w:tc>
        <w:tc>
          <w:tcPr>
            <w:tcW w:type="dxa" w:w="76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31.12.2007</w:t>
            </w:r>
          </w:p>
        </w:tc>
        <w:tc>
          <w:tcPr>
            <w:tcW w:type="dxa" w:w="87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31.12.2008</w:t>
            </w:r>
          </w:p>
        </w:tc>
        <w:tc>
          <w:tcPr>
            <w:tcW w:type="dxa" w:w="91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31.12.2009</w:t>
            </w:r>
          </w:p>
        </w:tc>
        <w:tc>
          <w:tcPr>
            <w:tcW w:type="dxa" w:w="84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31.12.2010</w:t>
            </w:r>
          </w:p>
        </w:tc>
        <w:tc>
          <w:tcPr>
            <w:tcW w:type="dxa" w:w="84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31.12.2011</w:t>
            </w:r>
          </w:p>
        </w:tc>
        <w:tc>
          <w:tcPr>
            <w:tcW w:type="dxa" w:w="85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31.12.2012</w:t>
            </w:r>
          </w:p>
        </w:tc>
        <w:tc>
          <w:tcPr>
            <w:tcW w:type="dxa" w:w="90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31.12.2013</w:t>
            </w:r>
          </w:p>
        </w:tc>
        <w:tc>
          <w:tcPr>
            <w:tcW w:type="dxa" w:w="898"/>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31.12.2014</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A) KAPITAL I REZERVE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-19.671,00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-129.128,00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-147.522,00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-143.250,00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-146.266,00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-156.406,00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-156.547,73</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-159.822,76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 Temeljni (upisani) kapital</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10.000,00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20.000,00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 Kapitalne rezerve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III. Rezerve iz dobiti</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IV Revalorizacijske rezerve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V. Zadržana dobit ili preneseni gubitak</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-30.233,00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-29.671,00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-149.128,00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-167.522,00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-162.182,00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-166.266,00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-176.406,00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-176.548,00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4"/>
              </w:rPr>
            </w:pPr>
            <w:r>
              <w:rPr>
                <w:sz w:val="14"/>
              </w:rPr>
              <w:t>1. Zadržana dobit</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4"/>
              </w:rPr>
            </w:pPr>
            <w:r>
              <w:rPr>
                <w:sz w:val="14"/>
              </w:rPr>
              <w:t>2. Preneseni gubitak</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-30.233,00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-29.671,00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-149.128,00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-16.522,00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-162.182,00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-166.266,00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-176.406,00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-176.548,00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VI. Dobit ili gubitak poslovne godine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562,00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-119.457,00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-18.394,00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4.272,00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-4.084,00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-10.140,00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-141,73</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-3.274,76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4"/>
              </w:rPr>
            </w:pPr>
            <w:r>
              <w:rPr>
                <w:sz w:val="14"/>
              </w:rPr>
              <w:t>1. Dobit poslovne godine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562,00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4.272,00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4"/>
              </w:rPr>
            </w:pPr>
            <w:r>
              <w:rPr>
                <w:sz w:val="14"/>
              </w:rPr>
              <w:t>2. Gubitak poslovne godine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-119.457,00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-18.394,00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-4.084,00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-10.140,00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-141,73</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4"/>
              </w:rPr>
            </w:pPr>
            <w:r>
              <w:rPr>
                <w:sz w:val="14"/>
              </w:rPr>
              <w:t>-3.274,76</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VII. Manjinski interes</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B) REZERVIRANJA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C) DUGOROČNE OBVEZE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2.346.300,00</w:t>
            </w:r>
          </w:p>
        </w:tc>
      </w:tr>
      <w:tr w:rsidTr="000C4C49"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D) KRATKOROČNE OBVEZE</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88.237,00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13.109,00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240.325,19</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322.062,96</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369.433,16</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378.967,41</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379.756,79</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383.438,08</w:t>
            </w:r>
          </w:p>
        </w:tc>
      </w:tr>
      <w:tr w:rsidTr="003D730D"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E) ODGOĐENO PLAĆANJE TROŠKOVA</w:t>
            </w:r>
          </w:p>
          <w:p w:rsidRDefault="003D730D" w:rsidP="000C4C49" w:rsidR="003D730D">
            <w:pPr>
              <w:pStyle w:val="TableContents"/>
              <w:rPr>
                <w:b/>
                <w:bCs/>
                <w:sz w:val="14"/>
              </w:rPr>
            </w:pPr>
            <w:r>
              <w:rPr>
                <w:b/>
                <w:bCs/>
                <w:sz w:val="14"/>
              </w:rPr>
              <w:t xml:space="preserve">     I PRIHOD BUDUĆEG RAZDOBLJA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r w:rsidTr="003D730D"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F) UKUPNA PASIVA</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68.566,00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2.230.281,00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2.439.103,70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2.525.112,96</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2.569.467,32</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2.568.861,28</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2.569.509,06</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2.569.915,32</w:t>
            </w:r>
          </w:p>
        </w:tc>
      </w:tr>
      <w:tr w:rsidTr="003D730D" w:rsidR="003D730D">
        <w:tc>
          <w:tcPr>
            <w:tcW w:type="dxa" w:w="274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4"/>
              </w:rPr>
            </w:pPr>
            <w:r>
              <w:rPr>
                <w:b/>
                <w:bCs/>
                <w:sz w:val="14"/>
              </w:rPr>
              <w:t>G) IZVANBILANČNI ZAPISI</w:t>
            </w:r>
          </w:p>
        </w:tc>
        <w:tc>
          <w:tcPr>
            <w:tcW w:type="dxa" w:w="76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72"/>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1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4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5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900"/>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c>
          <w:tcPr>
            <w:tcW w:type="dxa" w:w="898"/>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4"/>
              </w:rPr>
            </w:pPr>
            <w:r>
              <w:rPr>
                <w:b/>
                <w:bCs/>
                <w:sz w:val="14"/>
              </w:rPr>
              <w:t>0,00</w:t>
            </w:r>
          </w:p>
        </w:tc>
      </w:tr>
    </w:tbl>
    <w:p w:rsidRDefault="003D730D" w:rsidP="00BB1CB7" w:rsidR="003D730D">
      <w:pPr>
        <w:rPr>
          <w:rFonts w:hAnsi="Times New Roman" w:ascii="Times New Roman"/>
          <w:lang w:val="hr-HR"/>
        </w:rPr>
      </w:pPr>
    </w:p>
    <w:p w:rsidRDefault="003D730D" w:rsidP="00BB1CB7" w:rsidR="003D730D">
      <w:pPr>
        <w:rPr>
          <w:rFonts w:hAnsi="Times New Roman" w:ascii="Times New Roman"/>
          <w:lang w:val="hr-HR"/>
        </w:rPr>
      </w:pPr>
    </w:p>
    <w:p w:rsidRDefault="003D730D" w:rsidP="00BB1CB7" w:rsidR="003D730D">
      <w:pPr>
        <w:rPr>
          <w:rFonts w:hAnsi="Times New Roman" w:ascii="Times New Roman"/>
          <w:lang w:val="hr-HR"/>
        </w:rPr>
      </w:pPr>
    </w:p>
    <w:p w:rsidRDefault="003D730D" w:rsidP="003D730D" w:rsidR="003D730D">
      <w:pPr>
        <w:pStyle w:val="Standard"/>
        <w:jc w:val="both"/>
      </w:pPr>
      <w:r>
        <w:lastRenderedPageBreak/>
        <w:t>Uvidom u podatke iskazane u Bilanci na dan 31.12.2014. godine vidljivo je da Društvo ima evidentiranu ukupnu imovinu u iznosu od 2.569.915,32 kuna i to:</w:t>
      </w:r>
    </w:p>
    <w:p w:rsidRDefault="003D730D" w:rsidP="003D730D" w:rsidR="003D730D">
      <w:pPr>
        <w:pStyle w:val="Standard"/>
        <w:numPr>
          <w:ilvl w:val="0"/>
          <w:numId w:val="4"/>
        </w:numPr>
        <w:jc w:val="both"/>
      </w:pPr>
      <w:r>
        <w:t>dugotrajnu materijalnu imovinu u iznosu od 1.998.738,56 kuna, a odnosi se na zemljište,</w:t>
      </w:r>
    </w:p>
    <w:p w:rsidRDefault="003D730D" w:rsidP="003D730D" w:rsidR="003D730D">
      <w:pPr>
        <w:pStyle w:val="Standard"/>
        <w:numPr>
          <w:ilvl w:val="0"/>
          <w:numId w:val="4"/>
        </w:numPr>
        <w:jc w:val="both"/>
      </w:pPr>
      <w:r>
        <w:t>zalihe u iznosu 553.673,54 kuna, koje se odnose na ulaganje u izgradnju objekata na zemljištu iz bilance,</w:t>
      </w:r>
    </w:p>
    <w:p w:rsidRDefault="003D730D" w:rsidP="003D730D" w:rsidR="003D730D">
      <w:pPr>
        <w:pStyle w:val="Standard"/>
        <w:numPr>
          <w:ilvl w:val="0"/>
          <w:numId w:val="4"/>
        </w:numPr>
        <w:jc w:val="both"/>
      </w:pPr>
      <w:r>
        <w:t>potraživanja u iznosu od 3.748,40 kuna, a odnosi se na potraživanje od Rok Biserke u iznosu od 1.242,00 kuna i na potraživanje za povrat PDV-a u iznosu od 2.506,74 kuna (po evidenciji društva M-Progres d.o.o, a po evidenciji PU 2.550,58 kuna).</w:t>
      </w:r>
    </w:p>
    <w:p w:rsidRDefault="003D730D" w:rsidP="003D730D" w:rsidR="003D730D">
      <w:pPr>
        <w:pStyle w:val="Standard"/>
        <w:numPr>
          <w:ilvl w:val="0"/>
          <w:numId w:val="4"/>
        </w:numPr>
        <w:jc w:val="both"/>
      </w:pPr>
      <w:r>
        <w:t>kratkotrajne financijske imovine u iznosu od 13.683,40 kuna koja. Iznos od 13.683,40 kuna sastoji se od 9.000,00 kuna odobrene pozajmice Rok Biserki još iz 2010. godine, a možda i prije i iznosa od 4.683,40 kuna koji je u bruto bilanci društva iskazan na poziciji kupljenih dionica.</w:t>
      </w:r>
    </w:p>
    <w:p w:rsidRDefault="003D730D" w:rsidP="003D730D" w:rsidR="003D730D">
      <w:pPr>
        <w:pStyle w:val="Standard"/>
        <w:numPr>
          <w:ilvl w:val="0"/>
          <w:numId w:val="4"/>
        </w:numPr>
        <w:jc w:val="both"/>
      </w:pPr>
      <w:r>
        <w:t>novčanih sredstava u iznosu od 71,42 kuna, a odnose se na novac u blagajni, a žiro-račun je u blokadi od 14.08.2013. godine.</w:t>
      </w:r>
    </w:p>
    <w:p w:rsidRDefault="003D730D" w:rsidP="003D730D" w:rsidR="003D730D">
      <w:pPr>
        <w:pStyle w:val="Standard"/>
        <w:numPr>
          <w:ilvl w:val="0"/>
          <w:numId w:val="4"/>
        </w:numPr>
        <w:jc w:val="both"/>
      </w:pPr>
      <w:r>
        <w:t>dugoročne obveze u iznosu od 2.346.300,00 kuna, a odnose se na primljeni kredit/zajam od društva N&amp;A d.o.o. Celje od 330.000,00 EUR u protuvrijednosti kuna po prodajnom tečaju HNB na dan isplate (tečaj po kojem je izvršena isplata iznosi 7,1100, a na dan otvaranja stečajnog postupka 7,555239 što iznosi 2.493.228,87 kn).</w:t>
      </w:r>
    </w:p>
    <w:p w:rsidRDefault="003D730D" w:rsidP="003D730D" w:rsidR="003D730D">
      <w:pPr>
        <w:pStyle w:val="Standard"/>
        <w:numPr>
          <w:ilvl w:val="0"/>
          <w:numId w:val="4"/>
        </w:numPr>
        <w:jc w:val="both"/>
      </w:pPr>
      <w:r>
        <w:t xml:space="preserve">kratkoročne obveze u iznosu od 383.538,08 kuna. Kratkoročne obveze  sastoje se od obveza prema dobavljačima u iznosu od 21.983,99 kuna i obveza za zajmove, depozite i sl. u iznosu od 361.454,09 kuna (tabela 1).   </w:t>
      </w:r>
    </w:p>
    <w:p w:rsidRDefault="003D730D" w:rsidP="003D730D" w:rsidR="003D730D">
      <w:pPr>
        <w:pStyle w:val="Standard"/>
        <w:jc w:val="both"/>
      </w:pPr>
      <w:r>
        <w:t xml:space="preserve">                                                                                  </w:t>
      </w:r>
      <w:r>
        <w:tab/>
      </w:r>
    </w:p>
    <w:p w:rsidRDefault="003D730D" w:rsidP="003D730D" w:rsidR="003D730D">
      <w:pPr>
        <w:pStyle w:val="Standard"/>
        <w:jc w:val="both"/>
      </w:pPr>
      <w:r>
        <w:t xml:space="preserve">            U obvezama prema dobavljačima u iznosu od 21.983,99 kuna iskazane su obveze prema:</w:t>
      </w:r>
    </w:p>
    <w:p w:rsidRDefault="003D730D" w:rsidP="003D730D" w:rsidR="003D730D">
      <w:pPr>
        <w:pStyle w:val="Standard"/>
        <w:jc w:val="both"/>
      </w:pPr>
    </w:p>
    <w:p w:rsidRDefault="003D730D" w:rsidP="003D730D" w:rsidR="003D730D">
      <w:pPr>
        <w:pStyle w:val="Standard"/>
      </w:pPr>
      <w:r>
        <w:t xml:space="preserve">            ARCON GJINI D.O.O.</w:t>
      </w:r>
      <w:r>
        <w:tab/>
      </w:r>
      <w:r>
        <w:tab/>
      </w:r>
      <w:r>
        <w:tab/>
      </w:r>
      <w:r>
        <w:tab/>
      </w:r>
      <w:r>
        <w:tab/>
        <w:t>4.600,00 kn,</w:t>
      </w:r>
    </w:p>
    <w:p w:rsidRDefault="003D730D" w:rsidP="003D730D" w:rsidR="003D730D">
      <w:pPr>
        <w:pStyle w:val="Standard"/>
      </w:pPr>
      <w:r>
        <w:t xml:space="preserve">            ELEKTROISTRA PULA</w:t>
      </w:r>
      <w:r>
        <w:tab/>
      </w:r>
      <w:r>
        <w:tab/>
      </w:r>
      <w:r>
        <w:tab/>
      </w:r>
      <w:r>
        <w:tab/>
      </w:r>
      <w:r>
        <w:tab/>
        <w:t>1.553,19 kn,</w:t>
      </w:r>
    </w:p>
    <w:p w:rsidRDefault="003D730D" w:rsidP="003D730D" w:rsidR="003D730D">
      <w:pPr>
        <w:pStyle w:val="Standard"/>
      </w:pPr>
      <w:r>
        <w:t xml:space="preserve">            ERSTE&amp;STEIERMARKISCHE BANK D.D.</w:t>
      </w:r>
      <w:r>
        <w:tab/>
      </w:r>
      <w:r>
        <w:tab/>
        <w:t xml:space="preserve">   648,92 kn,</w:t>
      </w:r>
    </w:p>
    <w:p w:rsidRDefault="003D730D" w:rsidP="003D730D" w:rsidR="003D730D">
      <w:pPr>
        <w:pStyle w:val="Standard"/>
      </w:pPr>
      <w:r>
        <w:t xml:space="preserve">            GRAD ČAKOVEC</w:t>
      </w:r>
      <w:r>
        <w:tab/>
      </w:r>
      <w:r>
        <w:tab/>
      </w:r>
      <w:r>
        <w:tab/>
      </w:r>
      <w:r>
        <w:tab/>
      </w:r>
      <w:r>
        <w:tab/>
      </w:r>
      <w:r>
        <w:tab/>
        <w:t>1.200,00 kn,</w:t>
      </w:r>
    </w:p>
    <w:p w:rsidRDefault="003D730D" w:rsidP="003D730D" w:rsidR="003D730D">
      <w:pPr>
        <w:pStyle w:val="Standard"/>
      </w:pPr>
      <w:r>
        <w:t xml:space="preserve">            GEODETSKI URED MATAIJA d.o.o. ČAKOVEC</w:t>
      </w:r>
      <w:r>
        <w:tab/>
      </w:r>
      <w:r>
        <w:tab/>
        <w:t>9.455,00 kn,</w:t>
      </w:r>
    </w:p>
    <w:p w:rsidRDefault="003D730D" w:rsidP="003D730D" w:rsidR="003D730D">
      <w:pPr>
        <w:pStyle w:val="Standard"/>
      </w:pPr>
      <w:r>
        <w:t xml:space="preserve">            ISTARSKI VODOVOD </w:t>
      </w:r>
      <w:r>
        <w:tab/>
      </w:r>
      <w:r>
        <w:tab/>
      </w:r>
      <w:r>
        <w:tab/>
      </w:r>
      <w:r>
        <w:tab/>
      </w:r>
      <w:r>
        <w:tab/>
        <w:t xml:space="preserve">     55,73 kn,</w:t>
      </w:r>
    </w:p>
    <w:p w:rsidRDefault="003D730D" w:rsidP="003D730D" w:rsidR="003D730D">
      <w:pPr>
        <w:pStyle w:val="Standard"/>
      </w:pPr>
      <w:r>
        <w:t xml:space="preserve">            NARODNE NOVINE D.D.</w:t>
      </w:r>
      <w:r>
        <w:tab/>
      </w:r>
      <w:r>
        <w:tab/>
      </w:r>
      <w:r>
        <w:tab/>
      </w:r>
      <w:r>
        <w:tab/>
      </w:r>
      <w:r>
        <w:tab/>
        <w:t xml:space="preserve">   100,00 kn,</w:t>
      </w:r>
    </w:p>
    <w:p w:rsidRDefault="003D730D" w:rsidP="003D730D" w:rsidR="003D730D">
      <w:pPr>
        <w:pStyle w:val="Standard"/>
      </w:pPr>
      <w:r>
        <w:t xml:space="preserve">            T COM D.D.</w:t>
      </w:r>
      <w:r>
        <w:tab/>
      </w:r>
      <w:r>
        <w:tab/>
      </w:r>
      <w:r>
        <w:tab/>
      </w:r>
      <w:r>
        <w:tab/>
      </w:r>
      <w:r>
        <w:tab/>
      </w:r>
      <w:r>
        <w:tab/>
      </w:r>
      <w:r>
        <w:tab/>
        <w:t xml:space="preserve">   720,92 kn,</w:t>
      </w:r>
    </w:p>
    <w:p w:rsidRDefault="003D730D" w:rsidP="003D730D" w:rsidR="003D730D">
      <w:pPr>
        <w:pStyle w:val="Standard"/>
      </w:pPr>
      <w:r>
        <w:t xml:space="preserve">            </w:t>
      </w:r>
      <w:r>
        <w:rPr>
          <w:u w:val="single"/>
        </w:rPr>
        <w:t xml:space="preserve"> RAZNI</w:t>
      </w:r>
      <w:r>
        <w:rPr>
          <w:u w:val="single"/>
        </w:rPr>
        <w:tab/>
      </w:r>
      <w:r>
        <w:rPr>
          <w:u w:val="single"/>
        </w:rPr>
        <w:tab/>
      </w:r>
      <w:r>
        <w:rPr>
          <w:u w:val="single"/>
        </w:rPr>
        <w:tab/>
      </w:r>
      <w:r>
        <w:rPr>
          <w:u w:val="single"/>
        </w:rPr>
        <w:tab/>
      </w:r>
      <w:r>
        <w:rPr>
          <w:u w:val="single"/>
        </w:rPr>
        <w:tab/>
      </w:r>
      <w:r>
        <w:rPr>
          <w:u w:val="single"/>
        </w:rPr>
        <w:tab/>
      </w:r>
      <w:r>
        <w:rPr>
          <w:u w:val="single"/>
        </w:rPr>
        <w:tab/>
        <w:t>3.650,23 kn</w:t>
      </w:r>
    </w:p>
    <w:p w:rsidRDefault="003D730D" w:rsidP="003D730D" w:rsidR="003D730D">
      <w:pPr>
        <w:pStyle w:val="Standard"/>
      </w:pPr>
      <w:r>
        <w:tab/>
      </w:r>
    </w:p>
    <w:p w:rsidRDefault="003D730D" w:rsidP="003D730D" w:rsidR="003D730D">
      <w:pPr>
        <w:pStyle w:val="Standard"/>
      </w:pPr>
      <w:r>
        <w:tab/>
        <w:t xml:space="preserve"> UKUPNO:</w:t>
      </w:r>
      <w:r>
        <w:tab/>
      </w:r>
      <w:r>
        <w:tab/>
      </w:r>
      <w:r>
        <w:tab/>
      </w:r>
      <w:r>
        <w:tab/>
      </w:r>
      <w:r>
        <w:tab/>
      </w:r>
      <w:r>
        <w:tab/>
        <w:t xml:space="preserve">          21.983,99 kn</w:t>
      </w:r>
    </w:p>
    <w:p w:rsidRDefault="003D730D" w:rsidP="003D730D" w:rsidR="003D730D">
      <w:pPr>
        <w:pStyle w:val="Standard"/>
      </w:pPr>
      <w:r>
        <w:t xml:space="preserve">    </w:t>
      </w:r>
    </w:p>
    <w:p w:rsidRDefault="003D730D" w:rsidP="003D730D" w:rsidR="003D730D">
      <w:pPr>
        <w:pStyle w:val="Standard"/>
      </w:pPr>
    </w:p>
    <w:p w:rsidRDefault="003D730D" w:rsidP="003D730D" w:rsidR="003D730D">
      <w:pPr>
        <w:pStyle w:val="Standard"/>
      </w:pPr>
      <w:r>
        <w:tab/>
        <w:t>Obveze za zajmove na dan 31.12.2014.g. odnose se na primljeni zajam od:</w:t>
      </w:r>
    </w:p>
    <w:p w:rsidRDefault="003D730D" w:rsidP="003D730D" w:rsidR="003D730D">
      <w:pPr>
        <w:pStyle w:val="Standard"/>
      </w:pPr>
      <w:r>
        <w:tab/>
        <w:t>ROK BISERKA</w:t>
      </w:r>
      <w:r>
        <w:tab/>
      </w:r>
      <w:r>
        <w:tab/>
      </w:r>
      <w:r>
        <w:tab/>
        <w:t>20.200,00 kn,</w:t>
      </w:r>
    </w:p>
    <w:p w:rsidRDefault="003D730D" w:rsidP="003D730D" w:rsidR="003D730D">
      <w:pPr>
        <w:pStyle w:val="Standard"/>
      </w:pPr>
      <w:r>
        <w:tab/>
        <w:t>MIKAC MATIJA</w:t>
      </w:r>
      <w:r>
        <w:tab/>
      </w:r>
      <w:r>
        <w:tab/>
      </w:r>
      <w:r>
        <w:tab/>
        <w:t>98.700,85 kn,</w:t>
      </w:r>
    </w:p>
    <w:p w:rsidRDefault="003D730D" w:rsidP="003D730D" w:rsidR="003D730D">
      <w:pPr>
        <w:pStyle w:val="Standard"/>
      </w:pPr>
      <w:r>
        <w:tab/>
        <w:t>IZTOK BARARIĆ</w:t>
      </w:r>
      <w:r>
        <w:tab/>
      </w:r>
      <w:r>
        <w:tab/>
      </w:r>
      <w:r>
        <w:tab/>
        <w:t>18.300,00 kn,</w:t>
      </w:r>
    </w:p>
    <w:p w:rsidRDefault="003D730D" w:rsidP="003D730D" w:rsidR="003D730D">
      <w:pPr>
        <w:pStyle w:val="Standard"/>
      </w:pPr>
      <w:r>
        <w:tab/>
        <w:t>NENAD ŽIGNIĆ</w:t>
      </w:r>
      <w:r>
        <w:tab/>
      </w:r>
      <w:r>
        <w:tab/>
      </w:r>
      <w:r>
        <w:tab/>
        <w:t xml:space="preserve">      157,67 kn,</w:t>
      </w:r>
    </w:p>
    <w:p w:rsidRDefault="003D730D" w:rsidP="003D730D" w:rsidR="003D730D">
      <w:pPr>
        <w:pStyle w:val="Standard"/>
      </w:pPr>
      <w:r>
        <w:tab/>
      </w:r>
      <w:r>
        <w:rPr>
          <w:u w:val="single"/>
        </w:rPr>
        <w:t>MIKAC NIKOLA</w:t>
      </w:r>
      <w:r>
        <w:rPr>
          <w:u w:val="single"/>
        </w:rPr>
        <w:tab/>
        <w:t xml:space="preserve">                       224.095,57 kn</w:t>
      </w:r>
    </w:p>
    <w:p w:rsidRDefault="003D730D" w:rsidP="003D730D" w:rsidR="003D730D">
      <w:pPr>
        <w:pStyle w:val="Standard"/>
        <w:jc w:val="both"/>
      </w:pPr>
      <w:r>
        <w:tab/>
      </w:r>
    </w:p>
    <w:p w:rsidRDefault="003D730D" w:rsidP="003D730D" w:rsidR="003D730D">
      <w:pPr>
        <w:pStyle w:val="Standard"/>
        <w:jc w:val="both"/>
      </w:pPr>
      <w:r>
        <w:tab/>
        <w:t>UKUPNO:</w:t>
      </w:r>
      <w:r>
        <w:tab/>
      </w:r>
      <w:r>
        <w:tab/>
      </w:r>
      <w:r>
        <w:tab/>
      </w:r>
      <w:r>
        <w:tab/>
        <w:t>361.454,09 kn.</w:t>
      </w:r>
    </w:p>
    <w:p w:rsidRDefault="003D730D" w:rsidP="003D730D" w:rsidR="003D730D">
      <w:pPr>
        <w:pStyle w:val="Standard"/>
        <w:jc w:val="both"/>
      </w:pPr>
    </w:p>
    <w:p w:rsidRDefault="003D730D" w:rsidP="003D730D" w:rsidR="003D730D">
      <w:pPr>
        <w:pStyle w:val="Standard"/>
        <w:jc w:val="both"/>
      </w:pPr>
    </w:p>
    <w:p w:rsidRDefault="003D730D" w:rsidP="003D730D" w:rsidR="003D730D">
      <w:pPr>
        <w:pStyle w:val="Standard"/>
        <w:jc w:val="both"/>
      </w:pPr>
    </w:p>
    <w:p w:rsidRDefault="003D730D" w:rsidP="003D730D" w:rsidR="003D730D">
      <w:pPr>
        <w:pStyle w:val="Standard"/>
        <w:jc w:val="both"/>
      </w:pPr>
    </w:p>
    <w:p w:rsidRDefault="003D730D" w:rsidP="003D730D" w:rsidR="003D730D">
      <w:pPr>
        <w:pStyle w:val="Standard"/>
        <w:jc w:val="both"/>
      </w:pPr>
      <w:r>
        <w:tab/>
        <w:t>Analizom podataka iskazanih u bilanci na dan 31.12.2014. godine može se utvrditi da Društvo ima veće obveze od potraživanja.</w:t>
      </w:r>
    </w:p>
    <w:p w:rsidRDefault="003D730D" w:rsidP="003D730D" w:rsidR="003D730D">
      <w:pPr>
        <w:pStyle w:val="Standard"/>
      </w:pPr>
    </w:p>
    <w:p w:rsidRDefault="003D730D" w:rsidP="003D730D" w:rsidR="003D730D">
      <w:pPr>
        <w:pStyle w:val="Standard"/>
      </w:pPr>
    </w:p>
    <w:p w:rsidRDefault="003D730D" w:rsidP="00BB1CB7" w:rsidR="003D730D">
      <w:pPr>
        <w:rPr>
          <w:rFonts w:hAnsi="Times New Roman" w:ascii="Times New Roman"/>
          <w:lang w:val="hr-HR"/>
        </w:rPr>
      </w:pPr>
    </w:p>
    <w:p w:rsidRDefault="003D730D" w:rsidP="003D730D" w:rsidR="003D730D">
      <w:pPr>
        <w:pStyle w:val="Standard"/>
      </w:pPr>
      <w:r>
        <w:t>Tabela 4</w:t>
      </w:r>
    </w:p>
    <w:p w:rsidRDefault="003D730D" w:rsidP="00BB1CB7" w:rsidR="003D730D">
      <w:pPr>
        <w:rPr>
          <w:rFonts w:hAnsi="Times New Roman" w:ascii="Times New Roman"/>
          <w:lang w:val="hr-HR"/>
        </w:rPr>
      </w:pPr>
    </w:p>
    <w:tbl>
      <w:tblPr>
        <w:tblW w:type="dxa" w:w="9638"/>
        <w:tblInd w:type="dxa" w:w="45"/>
        <w:tblLayout w:type="fixed"/>
        <w:tblCellMar>
          <w:left w:type="dxa" w:w="10"/>
          <w:right w:type="dxa" w:w="10"/>
        </w:tblCellMar>
        <w:tblLook w:val="0000" w:noVBand="0" w:noHBand="0" w:lastColumn="0" w:firstColumn="0" w:lastRow="0" w:firstRow="0"/>
      </w:tblPr>
      <w:tblGrid>
        <w:gridCol w:w="1594"/>
        <w:gridCol w:w="887"/>
        <w:gridCol w:w="845"/>
        <w:gridCol w:w="956"/>
        <w:gridCol w:w="1071"/>
        <w:gridCol w:w="1071"/>
        <w:gridCol w:w="1071"/>
        <w:gridCol w:w="1071"/>
        <w:gridCol w:w="1072"/>
      </w:tblGrid>
      <w:tr w:rsidTr="000C4C49" w:rsidR="003D730D">
        <w:tc>
          <w:tcPr>
            <w:tcW w:type="dxa" w:w="159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POZICIJA</w:t>
            </w:r>
          </w:p>
        </w:tc>
        <w:tc>
          <w:tcPr>
            <w:tcW w:type="dxa" w:w="887"/>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31.12.2007</w:t>
            </w:r>
          </w:p>
        </w:tc>
        <w:tc>
          <w:tcPr>
            <w:tcW w:type="dxa" w:w="84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31.12.2008</w:t>
            </w:r>
          </w:p>
        </w:tc>
        <w:tc>
          <w:tcPr>
            <w:tcW w:type="dxa" w:w="95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31.12.2009</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31.12.2010</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31.12.2011</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31.12.2012</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31.12.2013</w:t>
            </w:r>
          </w:p>
        </w:tc>
        <w:tc>
          <w:tcPr>
            <w:tcW w:type="dxa" w:w="1072"/>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31.12.2014</w:t>
            </w:r>
          </w:p>
        </w:tc>
      </w:tr>
      <w:tr w:rsidTr="000C4C49" w:rsidR="003D730D">
        <w:tc>
          <w:tcPr>
            <w:tcW w:type="dxa" w:w="159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II Potraživanja</w:t>
            </w:r>
          </w:p>
        </w:tc>
        <w:tc>
          <w:tcPr>
            <w:tcW w:type="dxa" w:w="887"/>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10.761,00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5.209,60</w:t>
            </w:r>
          </w:p>
        </w:tc>
        <w:tc>
          <w:tcPr>
            <w:tcW w:type="dxa" w:w="95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61.150,48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2.286,98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2.990,98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2.528,97</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3.143,46</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3.748,40</w:t>
            </w:r>
          </w:p>
        </w:tc>
      </w:tr>
      <w:tr w:rsidTr="000C4C49" w:rsidR="003D730D">
        <w:tc>
          <w:tcPr>
            <w:tcW w:type="dxa" w:w="159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D)KRATK.OBVEZE</w:t>
            </w:r>
          </w:p>
        </w:tc>
        <w:tc>
          <w:tcPr>
            <w:tcW w:type="dxa" w:w="887"/>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88.237,00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13.109,00</w:t>
            </w:r>
          </w:p>
        </w:tc>
        <w:tc>
          <w:tcPr>
            <w:tcW w:type="dxa" w:w="95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240.325,19</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322.062,96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369.433,16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378.967,41</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379.756,79</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383.438,08</w:t>
            </w:r>
          </w:p>
        </w:tc>
      </w:tr>
      <w:tr w:rsidTr="000C4C49" w:rsidR="003D730D">
        <w:tc>
          <w:tcPr>
            <w:tcW w:type="dxa" w:w="1594"/>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6"/>
              </w:rPr>
            </w:pPr>
            <w:r>
              <w:rPr>
                <w:b/>
                <w:bCs/>
                <w:sz w:val="16"/>
              </w:rPr>
              <w:t>Razl.potraž. i obveza</w:t>
            </w:r>
          </w:p>
        </w:tc>
        <w:tc>
          <w:tcPr>
            <w:tcW w:type="dxa" w:w="887"/>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-77.476,00</w:t>
            </w:r>
          </w:p>
        </w:tc>
        <w:tc>
          <w:tcPr>
            <w:tcW w:type="dxa" w:w="84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-7.899,40</w:t>
            </w:r>
          </w:p>
        </w:tc>
        <w:tc>
          <w:tcPr>
            <w:tcW w:type="dxa" w:w="956"/>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-179.204,71</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-319.775,98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366.442,18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-376.438,44</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-376.613,33</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-379.689,68</w:t>
            </w:r>
          </w:p>
        </w:tc>
      </w:tr>
    </w:tbl>
    <w:p w:rsidRDefault="003D730D" w:rsidP="00BB1CB7" w:rsidR="003D730D">
      <w:pPr>
        <w:rPr>
          <w:rFonts w:hAnsi="Times New Roman" w:ascii="Times New Roman"/>
          <w:lang w:val="hr-HR"/>
        </w:rPr>
      </w:pPr>
    </w:p>
    <w:p w:rsidRDefault="003D730D" w:rsidP="003D730D" w:rsidR="003D730D">
      <w:pPr>
        <w:pStyle w:val="Standard"/>
        <w:jc w:val="both"/>
      </w:pPr>
      <w:r>
        <w:t>Stavljajući u odnos ukupne obveze društva s ukupnom imovinom proizlazi da su obveze koje društvo ima veće od ukupne imovine kroz cijelo promatrano razdoblje. Na dan 31.12.2014. godine, po bilanci sačinjenoj u društvu, obveze su veće za iznos od 159.822,76 kuna koliko je i iskazan gubitak iznad visine kapitala (tabela 5).</w:t>
      </w:r>
    </w:p>
    <w:p w:rsidRDefault="003D730D" w:rsidP="00BB1CB7" w:rsidR="003D730D">
      <w:pPr>
        <w:rPr>
          <w:rFonts w:hAnsi="Times New Roman" w:ascii="Times New Roman"/>
          <w:lang w:val="hr-HR"/>
        </w:rPr>
      </w:pPr>
    </w:p>
    <w:p w:rsidRDefault="003D730D" w:rsidP="003D730D" w:rsidR="003D730D">
      <w:pPr>
        <w:pStyle w:val="Standard"/>
      </w:pPr>
      <w:r>
        <w:t>Tabela 5</w:t>
      </w:r>
    </w:p>
    <w:p w:rsidRDefault="003D730D" w:rsidP="00BB1CB7" w:rsidR="003D730D">
      <w:pPr>
        <w:rPr>
          <w:rFonts w:hAnsi="Times New Roman" w:ascii="Times New Roman"/>
          <w:lang w:val="hr-HR"/>
        </w:rPr>
      </w:pPr>
    </w:p>
    <w:p w:rsidRDefault="003D730D" w:rsidP="00BB1CB7" w:rsidR="003D730D">
      <w:pPr>
        <w:rPr>
          <w:rFonts w:hAnsi="Times New Roman" w:ascii="Times New Roman"/>
          <w:lang w:val="hr-HR"/>
        </w:rPr>
      </w:pPr>
    </w:p>
    <w:tbl>
      <w:tblPr>
        <w:tblW w:type="dxa" w:w="9638"/>
        <w:tblInd w:type="dxa" w:w="45"/>
        <w:tblLayout w:type="fixed"/>
        <w:tblCellMar>
          <w:left w:type="dxa" w:w="10"/>
          <w:right w:type="dxa" w:w="10"/>
        </w:tblCellMar>
        <w:tblLook w:val="0000" w:noVBand="0" w:noHBand="0" w:lastColumn="0" w:firstColumn="0" w:lastRow="0" w:firstRow="0"/>
      </w:tblPr>
      <w:tblGrid>
        <w:gridCol w:w="1608"/>
        <w:gridCol w:w="873"/>
        <w:gridCol w:w="968"/>
        <w:gridCol w:w="955"/>
        <w:gridCol w:w="1009"/>
        <w:gridCol w:w="1011"/>
        <w:gridCol w:w="1071"/>
        <w:gridCol w:w="1071"/>
        <w:gridCol w:w="1072"/>
      </w:tblGrid>
      <w:tr w:rsidTr="000C4C49" w:rsidR="003D730D">
        <w:tc>
          <w:tcPr>
            <w:tcW w:type="dxa" w:w="1608"/>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POZICIJA</w:t>
            </w:r>
          </w:p>
        </w:tc>
        <w:tc>
          <w:tcPr>
            <w:tcW w:type="dxa" w:w="873"/>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31.12.2007</w:t>
            </w:r>
          </w:p>
        </w:tc>
        <w:tc>
          <w:tcPr>
            <w:tcW w:type="dxa" w:w="968"/>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31.12.2008</w:t>
            </w:r>
          </w:p>
        </w:tc>
        <w:tc>
          <w:tcPr>
            <w:tcW w:type="dxa" w:w="95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31.12.2009</w:t>
            </w:r>
          </w:p>
        </w:tc>
        <w:tc>
          <w:tcPr>
            <w:tcW w:type="dxa" w:w="100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31.12.2010</w:t>
            </w:r>
          </w:p>
        </w:tc>
        <w:tc>
          <w:tcPr>
            <w:tcW w:type="dxa" w:w="101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31.12.2011</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31.12.2012</w:t>
            </w:r>
          </w:p>
        </w:tc>
        <w:tc>
          <w:tcPr>
            <w:tcW w:type="dxa" w:w="107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31.12.2013</w:t>
            </w:r>
          </w:p>
        </w:tc>
        <w:tc>
          <w:tcPr>
            <w:tcW w:type="dxa" w:w="1072"/>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31.12.2014</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B) DUGOTR.IMOV.</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5.738,00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2.001.605,97</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1.998.738,56</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C) KRATK.IMOVINA</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62.828,00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228.675,03</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440.365,14</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526.374,40</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570.728,76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570.122,72</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570.770,50</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571.176,76</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6"/>
              </w:rPr>
            </w:pPr>
            <w:r>
              <w:rPr>
                <w:b/>
                <w:bCs/>
                <w:sz w:val="16"/>
              </w:rPr>
              <w:t>UKUPNA IMOVINA</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68.566,00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2.230.281,00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2.439.103,70</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2.525.112,96</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2.569.467,32</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2.568.861,28</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2.569.509,06</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2.569.915,32</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C) DUGOROČ.OBV.</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2.346.300,00</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D) KRATKOROČ.OBV.</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88.237,00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13.109,00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240.325,19</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322.062,96</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369.433,16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378.967,41</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379.756,79</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383.438,08</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r>
              <w:rPr>
                <w:sz w:val="16"/>
              </w:rPr>
              <w:t>E) ODG.PLAĆ.TROŠ. I PRIHOD BUDUĆEG RAZD.</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r>
              <w:rPr>
                <w:sz w:val="16"/>
              </w:rPr>
              <w:t>0,00</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6"/>
              </w:rPr>
            </w:pPr>
            <w:r>
              <w:rPr>
                <w:b/>
                <w:bCs/>
                <w:sz w:val="16"/>
              </w:rPr>
              <w:t>UKUPNO OBVEZE</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88.237,00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2.359.409,00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2.586.625,19</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2.668.362,96</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2.715.733,16</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2.725.267,41</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2.726.056,79</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2.729.738,08</w:t>
            </w: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sz w:val="16"/>
              </w:rPr>
            </w:pP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sz w:val="16"/>
              </w:rPr>
            </w:pPr>
          </w:p>
        </w:tc>
      </w:tr>
      <w:tr w:rsidTr="000C4C49" w:rsidR="003D730D">
        <w:tc>
          <w:tcPr>
            <w:tcW w:type="dxa" w:w="160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rPr>
                <w:b/>
                <w:bCs/>
                <w:sz w:val="16"/>
              </w:rPr>
            </w:pPr>
            <w:r>
              <w:rPr>
                <w:b/>
                <w:bCs/>
                <w:sz w:val="16"/>
              </w:rPr>
              <w:t>RAZLIKA IMOVINE I OBVEZA</w:t>
            </w:r>
          </w:p>
        </w:tc>
        <w:tc>
          <w:tcPr>
            <w:tcW w:type="dxa" w:w="873"/>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-19.671,00</w:t>
            </w:r>
          </w:p>
        </w:tc>
        <w:tc>
          <w:tcPr>
            <w:tcW w:type="dxa" w:w="968"/>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-129.128,00</w:t>
            </w:r>
          </w:p>
        </w:tc>
        <w:tc>
          <w:tcPr>
            <w:tcW w:type="dxa" w:w="955"/>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-147.521,49</w:t>
            </w:r>
          </w:p>
        </w:tc>
        <w:tc>
          <w:tcPr>
            <w:tcW w:type="dxa" w:w="1009"/>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-143.250,00</w:t>
            </w:r>
          </w:p>
        </w:tc>
        <w:tc>
          <w:tcPr>
            <w:tcW w:type="dxa" w:w="101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-146.265,84</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-156.406,13</w:t>
            </w:r>
          </w:p>
        </w:tc>
        <w:tc>
          <w:tcPr>
            <w:tcW w:type="dxa" w:w="1071"/>
            <w:tcBorders>
              <w:left w:space="0" w:sz="2" w:color="000000" w:val="single"/>
              <w:bottom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-156.547,73</w:t>
            </w:r>
          </w:p>
        </w:tc>
        <w:tc>
          <w:tcPr>
            <w:tcW w:type="dxa" w:w="1072"/>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3D730D" w:rsidP="000C4C49" w:rsidR="003D730D">
            <w:pPr>
              <w:pStyle w:val="TableContents"/>
              <w:jc w:val="right"/>
              <w:rPr>
                <w:b/>
                <w:bCs/>
                <w:sz w:val="16"/>
              </w:rPr>
            </w:pPr>
            <w:r>
              <w:rPr>
                <w:b/>
                <w:bCs/>
                <w:sz w:val="16"/>
              </w:rPr>
              <w:t>-159.822,76</w:t>
            </w:r>
          </w:p>
        </w:tc>
      </w:tr>
    </w:tbl>
    <w:p w:rsidRDefault="003D730D" w:rsidP="00BB1CB7" w:rsidR="003D730D">
      <w:pPr>
        <w:rPr>
          <w:rFonts w:hAnsi="Times New Roman" w:ascii="Times New Roman"/>
          <w:lang w:val="hr-HR"/>
        </w:rPr>
      </w:pPr>
    </w:p>
    <w:p w:rsidRDefault="003D730D" w:rsidP="003D730D" w:rsidR="003D730D">
      <w:pPr>
        <w:pStyle w:val="Standard"/>
        <w:jc w:val="both"/>
      </w:pPr>
      <w:r>
        <w:t>Iz podataka prikazanih u tabeli 5. vidljivo je da  društvo od 31.12.2007. godine do  31.12.2014. godine nije raspolagalo dovoljnom imovinom da pokrije obveze društva prema vjerovnicima.</w:t>
      </w:r>
    </w:p>
    <w:p w:rsidRDefault="003D730D" w:rsidP="003D730D" w:rsidR="003D730D">
      <w:pPr>
        <w:pStyle w:val="Standard"/>
        <w:jc w:val="both"/>
      </w:pPr>
      <w:r>
        <w:tab/>
        <w:t xml:space="preserve">Iz bruto bilance za 2015. godinu koja je dostavljena vidljivo je da nije bilo nikakvih promjena u odnosu na 31.12.2014. godine. </w:t>
      </w:r>
      <w:r>
        <w:rPr>
          <w:b/>
          <w:bCs/>
        </w:rPr>
        <w:t>U 2015. godini nisu vršena knjiženja za društvo.</w:t>
      </w:r>
    </w:p>
    <w:p w:rsidRDefault="003D730D" w:rsidP="003D730D" w:rsidR="003D730D">
      <w:pPr>
        <w:pStyle w:val="Standard"/>
        <w:jc w:val="both"/>
      </w:pPr>
      <w:r>
        <w:tab/>
        <w:t>Isto tako iz računa dobiti i gubitka za razdoblje poslovanja 01.01.2014. do 31.12.2014. godine (tabela 2), vidljivo je da je društvo ostvarilo vrlo male prihode koji su generirali gubitke u poslovanju.</w:t>
      </w:r>
    </w:p>
    <w:p w:rsidRDefault="003D730D" w:rsidP="003D730D" w:rsidR="003D730D">
      <w:pPr>
        <w:pStyle w:val="Standard"/>
        <w:jc w:val="both"/>
      </w:pPr>
      <w:r>
        <w:tab/>
        <w:t>Iz računa dobiti i gubitka i iz bilance stanja vidljivo je također da tijekom godina – od 2008. do 2014. godine nije obračunata kamata na dugoročni kredit niti je kredit reklasificiran na način da sve što dospijeva do kraja tekuće godine, da se bilancira kao kratkotrajna obveza.</w:t>
      </w:r>
    </w:p>
    <w:p w:rsidRDefault="003D730D" w:rsidP="003D730D" w:rsidR="003D730D">
      <w:pPr>
        <w:pStyle w:val="Standard"/>
        <w:jc w:val="both"/>
      </w:pPr>
      <w:r>
        <w:lastRenderedPageBreak/>
        <w:tab/>
        <w:t>Isto tako u kratkotrajnim obvezama, obveze za zajmove nisu teretile kamate, a što je vidljivo iz računa dobiti i gubitka.</w:t>
      </w:r>
    </w:p>
    <w:p w:rsidRDefault="003D730D" w:rsidP="003D730D" w:rsidR="003D730D">
      <w:pPr>
        <w:pStyle w:val="Standard"/>
        <w:jc w:val="both"/>
      </w:pPr>
      <w:r>
        <w:tab/>
        <w:t>Sporazum sklopljen 24.11.2014. godine s kojim ugovorne stranke (M-Progres d.o.o. I N&amp;A d.o.o.) utvrđuju, temeljem odobrenog zajma, tražbinu u iznosu od 400.000,00 EUR u protuvrijednosti kuna po prodajnom tečaju HNB na dan plaćanja, nije proveden u poslovnim knjigama, a trebao je biti proveden i to na poziciji kratkotrajnih obveza. Rok namirenja je najkasnije 31.03.2015. godine.</w:t>
      </w:r>
    </w:p>
    <w:p w:rsidRDefault="003D730D" w:rsidP="003D730D" w:rsidR="003D730D">
      <w:pPr>
        <w:pStyle w:val="Standard"/>
        <w:jc w:val="both"/>
      </w:pPr>
      <w:r>
        <w:tab/>
        <w:t>Promjene vrijednosti zaliha proizvodnje u toku od 31.12.2011. godine do 31.12.2014. godine nije bilo i iznose 553.673,54 kuna.  Vrijednost zaliha proizvodnje u toku odnose se na izgradnju na zemljištu koje je iskazano u bilanci društva. Zadnje ulaganje bilo je u 2010. godini.</w:t>
      </w:r>
    </w:p>
    <w:p w:rsidRDefault="003D730D" w:rsidP="003D730D" w:rsidR="003D730D">
      <w:pPr>
        <w:pStyle w:val="Standard"/>
        <w:jc w:val="both"/>
      </w:pPr>
    </w:p>
    <w:p w:rsidRDefault="003D730D" w:rsidP="003D730D" w:rsidR="003D730D">
      <w:pPr>
        <w:pStyle w:val="Standard"/>
        <w:jc w:val="both"/>
      </w:pPr>
      <w:r>
        <w:tab/>
        <w:t>Iz računa dobiti i gubitka u periodu od 2007. godine do 2014. godine vidljivo je da registriranih poslovnih aktivnosti društva kroz cijelo razdoblje gotovo da nema. Kroz cijelo razdoblje ne ostvaruje prihode od prodaje  i samo u 2007. godini i 2010. godini ostvaren je mali dobitak, a sve ostale godine je bio gubitak u poslovanju.</w:t>
      </w:r>
    </w:p>
    <w:p w:rsidRDefault="003D730D" w:rsidP="003D730D" w:rsidR="003D730D">
      <w:pPr>
        <w:pStyle w:val="Standard"/>
        <w:jc w:val="both"/>
      </w:pPr>
      <w:r>
        <w:tab/>
        <w:t>Na dan 31.12.2014. godine obveze za zajmove, depozite i sl.  iznose 361.454,09 kuna i nešto su veće nego što  su bile na dan 31.12.2013. godine kada su iznosile 358.954,09 kuna,</w:t>
      </w:r>
    </w:p>
    <w:p w:rsidRDefault="003D730D" w:rsidP="003D730D" w:rsidR="003D730D">
      <w:pPr>
        <w:pStyle w:val="Standard"/>
        <w:jc w:val="both"/>
      </w:pPr>
    </w:p>
    <w:p w:rsidRDefault="003D730D" w:rsidP="003D730D" w:rsidR="003D730D">
      <w:pPr>
        <w:pStyle w:val="Standard"/>
        <w:jc w:val="both"/>
      </w:pPr>
      <w:r>
        <w:tab/>
        <w:t>Na dan 31.12.2014. godine obveze prema dobavljačima iznose 21.983,99 kuna i nešto su veće nego što  su bile na dan 31.12.2013. godine. Drugih kratkoročnih obveza nema.</w:t>
      </w:r>
    </w:p>
    <w:p w:rsidRDefault="003D730D" w:rsidP="003D730D" w:rsidR="003D730D">
      <w:pPr>
        <w:pStyle w:val="Standard"/>
        <w:jc w:val="both"/>
        <w:rPr>
          <w:b/>
        </w:rPr>
      </w:pPr>
    </w:p>
    <w:p w:rsidRDefault="003D730D" w:rsidP="003D730D" w:rsidR="003D730D">
      <w:pPr>
        <w:pStyle w:val="Standard"/>
        <w:jc w:val="both"/>
      </w:pPr>
      <w:r>
        <w:rPr>
          <w:b/>
        </w:rPr>
        <w:tab/>
      </w:r>
      <w:r>
        <w:t>Prema knjigovodstvenoj evidenciji na dan 31.12.2014. godine ukupne obveze iznose 2.729.738,08 kuna, a ukupna imovina društva iznosi 2.569.915,32 kuna, te proizlazi prezaduženost dužnika u iznosu od 159.822,76 kuna. Društvo je u blokadi od 14.08.2013. godine i po dokumentaciji koja je dobivena nema od tada više nema nikakvih poslovnih aktivnosti. Bruto bilanca koja je dobivena od dužnika na dan 31.12.2015. godine nema nikakvih promjena u odnosu na 31.12.2014. godinu.</w:t>
      </w:r>
    </w:p>
    <w:p w:rsidRDefault="003D730D" w:rsidP="003D730D" w:rsidR="003D730D">
      <w:pPr>
        <w:pStyle w:val="Standard"/>
        <w:jc w:val="both"/>
      </w:pPr>
      <w:r>
        <w:tab/>
        <w:t>Kroz cijelo vrijeme poslovanja društvo nema dovoljno sredstava da bi moglo vraćati obveze po kreditu, zajmu, dobavljačima i ostalo.</w:t>
      </w:r>
    </w:p>
    <w:p w:rsidRDefault="003D730D" w:rsidP="003D730D" w:rsidR="003D730D">
      <w:pPr>
        <w:pStyle w:val="Standard"/>
        <w:jc w:val="both"/>
      </w:pPr>
      <w:r>
        <w:tab/>
        <w:t>Iz dokumentacije nije vidljivo da li ima još kakvih računa iz 2015.g. i 2016.g. koji nisu provedeni.</w:t>
      </w:r>
    </w:p>
    <w:p w:rsidRDefault="003D730D" w:rsidP="003D730D" w:rsidR="003D730D">
      <w:pPr>
        <w:pStyle w:val="Standard"/>
        <w:jc w:val="both"/>
      </w:pPr>
    </w:p>
    <w:p w:rsidRDefault="003D730D" w:rsidP="003D730D" w:rsidR="003D730D">
      <w:pPr>
        <w:pStyle w:val="Standard"/>
        <w:jc w:val="both"/>
      </w:pPr>
      <w:r>
        <w:t>Društvo prilikom kupovine zemljišta u 2008. godini nije u cijelosti platilo porez na promet nekretnina. Po dokumentaciji kojom se raspolaže porez na promet nekretnina djelomično je plačan u 2011. godini:</w:t>
      </w:r>
    </w:p>
    <w:p w:rsidRDefault="003D730D" w:rsidP="003D730D" w:rsidR="003D730D">
      <w:pPr>
        <w:pStyle w:val="Standard"/>
        <w:numPr>
          <w:ilvl w:val="1"/>
          <w:numId w:val="5"/>
        </w:numPr>
        <w:jc w:val="both"/>
      </w:pPr>
      <w:r>
        <w:t>26.01.2011.g.</w:t>
      </w:r>
      <w:r>
        <w:tab/>
        <w:t>15.000,00 kn;</w:t>
      </w:r>
    </w:p>
    <w:p w:rsidRDefault="003D730D" w:rsidP="003D730D" w:rsidR="003D730D">
      <w:pPr>
        <w:pStyle w:val="Standard"/>
        <w:numPr>
          <w:ilvl w:val="1"/>
          <w:numId w:val="5"/>
        </w:numPr>
        <w:jc w:val="both"/>
      </w:pPr>
      <w:r>
        <w:t>16.06.2011.g.</w:t>
      </w:r>
      <w:r>
        <w:tab/>
        <w:t>17.804,98 kn;</w:t>
      </w:r>
    </w:p>
    <w:p w:rsidRDefault="003D730D" w:rsidP="003D730D" w:rsidR="003D730D">
      <w:pPr>
        <w:pStyle w:val="Standard"/>
        <w:numPr>
          <w:ilvl w:val="1"/>
          <w:numId w:val="5"/>
        </w:numPr>
        <w:jc w:val="both"/>
        <w:rPr>
          <w:u w:val="single"/>
        </w:rPr>
      </w:pPr>
      <w:r>
        <w:rPr>
          <w:u w:val="single"/>
        </w:rPr>
        <w:t>30.09.2011.g.</w:t>
      </w:r>
      <w:r>
        <w:rPr>
          <w:u w:val="single"/>
        </w:rPr>
        <w:tab/>
        <w:t>12.248,08 kn.</w:t>
      </w:r>
    </w:p>
    <w:p w:rsidRDefault="003D730D" w:rsidP="003D730D" w:rsidR="003D730D">
      <w:pPr>
        <w:pStyle w:val="Standard"/>
        <w:jc w:val="both"/>
      </w:pPr>
      <w:r>
        <w:t xml:space="preserve"> UKUPNO </w:t>
      </w:r>
      <w:r>
        <w:tab/>
        <w:t>45.053,06 kn</w:t>
      </w:r>
    </w:p>
    <w:p w:rsidRDefault="003D730D" w:rsidP="003D730D" w:rsidR="003D730D">
      <w:pPr>
        <w:pStyle w:val="Standard"/>
        <w:jc w:val="both"/>
      </w:pPr>
    </w:p>
    <w:p w:rsidRDefault="003D730D" w:rsidP="003D730D" w:rsidR="003D730D">
      <w:pPr>
        <w:pStyle w:val="Standard"/>
        <w:jc w:val="both"/>
      </w:pPr>
      <w:r>
        <w:tab/>
        <w:t>U gore navedenim iznosima sadržana je i zatezna kamata obračunata od strane Porezne uprave. Obzirom da ne posjedujemo rješenje o obračunatom porezu na promet nekretnina, koji je točno porez obračunat ne može se točno utvrditi, međutim ako je osnovica za obračun vrijednost zemljišta iz poslovnih knjiga – 1.998.738,56 kn – obračunati porez na promet iznosi 99.936,93 kuna.</w:t>
      </w:r>
    </w:p>
    <w:p w:rsidRDefault="003D730D" w:rsidP="003D730D" w:rsidR="003D730D">
      <w:pPr>
        <w:pStyle w:val="Standard"/>
        <w:jc w:val="both"/>
      </w:pPr>
      <w:r>
        <w:tab/>
        <w:t>Kako društvo nije nastavilo plaćati porez na promet nekretnina, sačinjen je reprogram plaćanja obveze dana 09.05.2012. godine.</w:t>
      </w:r>
    </w:p>
    <w:p w:rsidRDefault="003D730D" w:rsidP="003D730D" w:rsidR="003D730D">
      <w:pPr>
        <w:pStyle w:val="Standard"/>
        <w:jc w:val="both"/>
      </w:pPr>
      <w:r>
        <w:tab/>
        <w:t>Po planu otplate reprogramiranih obveza glavnica iznosi 62.018,37 kn, zatezna kamata obračunata do 07.05.2012. godine – do izdavanja rješenja iznosi 4.498,92 kuna.</w:t>
      </w:r>
    </w:p>
    <w:p w:rsidRDefault="003D730D" w:rsidP="003D730D" w:rsidR="003D730D">
      <w:pPr>
        <w:pStyle w:val="Standard"/>
        <w:jc w:val="both"/>
      </w:pPr>
      <w:r>
        <w:lastRenderedPageBreak/>
        <w:tab/>
        <w:t>Iz gore navedenog proizlazi da je do 30.09.2011. godine od 45.053,06 kuna plaćeno 37.918,56 kuna glavnice, a razlika do 45.053,06 kuna se odnosi na zateznu kamatu (7.134,50 kuna).</w:t>
      </w:r>
    </w:p>
    <w:p w:rsidRDefault="003D730D" w:rsidP="003D730D" w:rsidR="003D730D">
      <w:pPr>
        <w:pStyle w:val="Standard"/>
        <w:jc w:val="both"/>
      </w:pPr>
    </w:p>
    <w:p w:rsidRDefault="003D730D" w:rsidP="003D730D" w:rsidR="003D730D">
      <w:pPr>
        <w:pStyle w:val="Standard"/>
        <w:jc w:val="both"/>
      </w:pPr>
      <w:r>
        <w:t>Po  planu otplate reprogramiranih obveza plaćeno je:</w:t>
      </w:r>
    </w:p>
    <w:p w:rsidRDefault="003D730D" w:rsidP="003D730D" w:rsidR="003D730D">
      <w:pPr>
        <w:pStyle w:val="Standard"/>
        <w:numPr>
          <w:ilvl w:val="2"/>
          <w:numId w:val="6"/>
        </w:numPr>
        <w:jc w:val="both"/>
      </w:pPr>
      <w:r>
        <w:t>rata 08.06.2012.g.</w:t>
      </w:r>
      <w:r>
        <w:tab/>
        <w:t>2.133,12 kn;</w:t>
      </w:r>
    </w:p>
    <w:p w:rsidRDefault="003D730D" w:rsidP="003D730D" w:rsidR="003D730D">
      <w:pPr>
        <w:pStyle w:val="Standard"/>
        <w:numPr>
          <w:ilvl w:val="2"/>
          <w:numId w:val="6"/>
        </w:numPr>
        <w:jc w:val="both"/>
      </w:pPr>
      <w:r>
        <w:t>rata 06.07.2012.g.</w:t>
      </w:r>
      <w:r>
        <w:tab/>
        <w:t>2.133,12 kn;</w:t>
      </w:r>
    </w:p>
    <w:p w:rsidRDefault="003D730D" w:rsidP="003D730D" w:rsidR="003D730D">
      <w:pPr>
        <w:pStyle w:val="Standard"/>
        <w:numPr>
          <w:ilvl w:val="2"/>
          <w:numId w:val="6"/>
        </w:numPr>
        <w:jc w:val="both"/>
      </w:pPr>
      <w:r>
        <w:t>rata 08.08.2012.g.</w:t>
      </w:r>
      <w:r>
        <w:tab/>
        <w:t>2.133,12 kn;</w:t>
      </w:r>
    </w:p>
    <w:p w:rsidRDefault="003D730D" w:rsidP="003D730D" w:rsidR="003D730D">
      <w:pPr>
        <w:pStyle w:val="Standard"/>
        <w:numPr>
          <w:ilvl w:val="2"/>
          <w:numId w:val="6"/>
        </w:numPr>
        <w:jc w:val="both"/>
      </w:pPr>
      <w:r>
        <w:t>rata 07.09.2012.g.</w:t>
      </w:r>
      <w:r>
        <w:tab/>
        <w:t>2.133,12 kn;</w:t>
      </w:r>
    </w:p>
    <w:p w:rsidRDefault="003D730D" w:rsidP="003D730D" w:rsidR="003D730D">
      <w:pPr>
        <w:pStyle w:val="Standard"/>
        <w:numPr>
          <w:ilvl w:val="2"/>
          <w:numId w:val="6"/>
        </w:numPr>
        <w:jc w:val="both"/>
      </w:pPr>
      <w:r>
        <w:t>rata 10.10.2012.g.</w:t>
      </w:r>
      <w:r>
        <w:tab/>
        <w:t>2.133,12 kn;</w:t>
      </w:r>
    </w:p>
    <w:p w:rsidRDefault="003D730D" w:rsidP="003D730D" w:rsidR="003D730D">
      <w:pPr>
        <w:pStyle w:val="Standard"/>
        <w:numPr>
          <w:ilvl w:val="2"/>
          <w:numId w:val="6"/>
        </w:numPr>
        <w:jc w:val="both"/>
      </w:pPr>
      <w:r>
        <w:t>rata 07.11.2012.g.</w:t>
      </w:r>
      <w:r>
        <w:tab/>
        <w:t>2.133,12 kn;</w:t>
      </w:r>
    </w:p>
    <w:p w:rsidRDefault="003D730D" w:rsidP="003D730D" w:rsidR="003D730D">
      <w:pPr>
        <w:pStyle w:val="Standard"/>
        <w:numPr>
          <w:ilvl w:val="2"/>
          <w:numId w:val="6"/>
        </w:numPr>
        <w:jc w:val="both"/>
      </w:pPr>
      <w:r>
        <w:t>rata 11.12.2012.g.</w:t>
      </w:r>
      <w:r>
        <w:tab/>
        <w:t>2.133,12 kn;</w:t>
      </w:r>
    </w:p>
    <w:p w:rsidRDefault="003D730D" w:rsidP="003D730D" w:rsidR="003D730D">
      <w:pPr>
        <w:pStyle w:val="Standard"/>
        <w:numPr>
          <w:ilvl w:val="2"/>
          <w:numId w:val="6"/>
        </w:numPr>
        <w:jc w:val="both"/>
      </w:pPr>
      <w:r>
        <w:t>rata 08.01.2013.g.</w:t>
      </w:r>
      <w:r>
        <w:tab/>
        <w:t>2.133,12 kn;</w:t>
      </w:r>
    </w:p>
    <w:p w:rsidRDefault="003D730D" w:rsidP="003D730D" w:rsidR="003D730D">
      <w:pPr>
        <w:pStyle w:val="Standard"/>
        <w:jc w:val="both"/>
      </w:pPr>
    </w:p>
    <w:p w:rsidRDefault="003D730D" w:rsidP="003D730D" w:rsidR="003D730D">
      <w:pPr>
        <w:pStyle w:val="Standard"/>
        <w:jc w:val="both"/>
      </w:pPr>
      <w:r>
        <w:t>Nakon plaćene 8 rate preostala glavnica iznosi 49.827,50 kuna.</w:t>
      </w:r>
    </w:p>
    <w:p w:rsidRDefault="003D730D" w:rsidP="00BB1CB7" w:rsidR="003D730D">
      <w:pPr>
        <w:rPr>
          <w:rFonts w:hAnsi="Times New Roman" w:ascii="Times New Roman"/>
          <w:lang w:val="hr-HR"/>
        </w:rPr>
      </w:pPr>
    </w:p>
    <w:p w:rsidRDefault="003D730D" w:rsidP="003D730D" w:rsidR="003D730D">
      <w:pPr>
        <w:pStyle w:val="Standard"/>
        <w:jc w:val="both"/>
      </w:pPr>
      <w:r>
        <w:t>Prijedlog prijave tražbine u stečajni postupak od Porezne uprave Područnog ureda Sjeverna Hrvatska iznosi za glavnicu 49.452,38 kuna i 24.081,84 kuna kamate što ukupno iznosi 73.533,72 kuna. Osim poreza na promet nekretnina Porezna uprava je prijavila i 387,71 kuna za troškove prisilne naplate i članarinu Hrvatskoj gospodarskoj komoru od 2012.g. do 31.08.2016.g. u iznosu glavnice 2.334,03 kuna i 559,82 kuna zatezne kamate što ukupno iznosi 2.893,85 kuna.</w:t>
      </w:r>
    </w:p>
    <w:p w:rsidRDefault="003D730D" w:rsidP="003D730D" w:rsidR="003D730D">
      <w:pPr>
        <w:pStyle w:val="Standard"/>
        <w:jc w:val="both"/>
      </w:pPr>
      <w:r>
        <w:tab/>
        <w:t>Sveukupna prijava tražbine  Porezne uprave Područnog ureda sjeverna Hrvatska iznosi 76.815,28 kuna. Društvo M-Progres navedene tražbine nema provedene u svojim poslovnim knjigama.</w:t>
      </w:r>
    </w:p>
    <w:p w:rsidRDefault="003D730D" w:rsidP="003D730D" w:rsidR="003D730D">
      <w:pPr>
        <w:pStyle w:val="Standard"/>
        <w:jc w:val="both"/>
      </w:pPr>
      <w:r>
        <w:tab/>
        <w:t>U prijavi tražbine Porezna uprava nije uključila više plaćeni PDV u iznosu od 2.550,58 kuna koji bi se trebao preknjižiti na jedan od uplatnih računa gdje postoji dugovanje. Navedeno potraživanje društvo ima provedeno u svojim poslovnim knjigama.</w:t>
      </w:r>
    </w:p>
    <w:p w:rsidRDefault="003D730D" w:rsidP="003D730D" w:rsidR="003D730D">
      <w:pPr>
        <w:pStyle w:val="Standard"/>
        <w:jc w:val="both"/>
      </w:pPr>
      <w:r>
        <w:tab/>
        <w:t>Za članarinu HGK potraživanje može biti iskazano samo do pokretanja stečajnoga postupka do 24.03.2016.g. te se za 210,00 kuna treba umanjiti potraživanje.</w:t>
      </w:r>
    </w:p>
    <w:p w:rsidRDefault="003D730D" w:rsidP="003D730D" w:rsidR="003D730D">
      <w:pPr>
        <w:pStyle w:val="Standard"/>
        <w:jc w:val="both"/>
      </w:pPr>
      <w:r>
        <w:tab/>
        <w:t>S uključenom preplatom i umanjenjem za članarinu HGK potraživanje Porezne uprave iznosi 74.054,70 kuna.</w:t>
      </w:r>
    </w:p>
    <w:p w:rsidRDefault="003D730D" w:rsidP="003D730D" w:rsidR="003D730D">
      <w:pPr>
        <w:pStyle w:val="Standard"/>
        <w:jc w:val="both"/>
      </w:pPr>
    </w:p>
    <w:p w:rsidRDefault="003D730D" w:rsidP="003D730D" w:rsidR="003D730D" w:rsidRPr="00370B40">
      <w:pPr>
        <w:pStyle w:val="Standard"/>
        <w:jc w:val="both"/>
        <w:rPr>
          <w:bCs/>
        </w:rPr>
      </w:pPr>
      <w:r>
        <w:rPr>
          <w:b/>
          <w:bCs/>
        </w:rPr>
        <w:tab/>
      </w:r>
      <w:r w:rsidRPr="00370B40">
        <w:rPr>
          <w:bCs/>
        </w:rPr>
        <w:t xml:space="preserve">Iz svega gore navedenoga vidljivo je da  Društvo  od osnivanja do 31.12.2014. godine nije obavljalo djelatnost za koju je osnovano.  </w:t>
      </w:r>
    </w:p>
    <w:p w:rsidRDefault="003D730D" w:rsidP="003D730D" w:rsidR="003D730D" w:rsidRPr="00370B40">
      <w:pPr>
        <w:pStyle w:val="Standard"/>
        <w:jc w:val="both"/>
        <w:rPr>
          <w:bCs/>
        </w:rPr>
      </w:pPr>
      <w:r w:rsidRPr="00370B40">
        <w:rPr>
          <w:bCs/>
        </w:rPr>
        <w:tab/>
        <w:t>Temeljni kapital M-Progres d.o.o. nestao je stvaranjem gubitaka te gubitak iznad visine kapitala po poslovnim knjigama društva iznosi na dan 31.12.2014. godine 159.822,76 kuna, a ukupno akumulirani gubici iznose 179.822,76 kuna. Da se provedu potrebna knjiženja gubitak je i veći.</w:t>
      </w:r>
    </w:p>
    <w:p w:rsidRDefault="003D730D" w:rsidP="003D730D" w:rsidR="003D730D" w:rsidRPr="00370B40">
      <w:pPr>
        <w:pStyle w:val="Standard"/>
        <w:jc w:val="both"/>
        <w:rPr>
          <w:bCs/>
        </w:rPr>
      </w:pPr>
    </w:p>
    <w:p w:rsidRDefault="003D730D" w:rsidP="003D730D" w:rsidR="003D730D" w:rsidRPr="00370B40">
      <w:pPr>
        <w:pStyle w:val="Standard"/>
        <w:jc w:val="both"/>
        <w:rPr>
          <w:bCs/>
        </w:rPr>
      </w:pPr>
      <w:r w:rsidRPr="00370B40">
        <w:rPr>
          <w:bCs/>
        </w:rPr>
        <w:tab/>
        <w:t>Iz poslovanja društva vidljivo je da je društvo osnovano da bi kupilo nekretninu, izgradilo i prodalo građevinu. Druge poslovne aktivnosti koje proizlaze iz registracije društva, društvo nije obavljalo. Obzirom na pomanjkanje financijskih sredstava, nemogućnost završetka u predviđenom roku, a samim tim i prodaje građevine Društvo je imalo financijskih teškoća što je rezultiralo blokadom računa i na kraju stečajnim postupkom."</w:t>
      </w:r>
    </w:p>
    <w:p w:rsidRDefault="00746EEE" w:rsidP="003D730D" w:rsidR="00746EEE">
      <w:pPr>
        <w:pStyle w:val="Standard"/>
        <w:jc w:val="both"/>
      </w:pPr>
    </w:p>
    <w:p w:rsidRDefault="00746EEE" w:rsidP="003D730D" w:rsidR="00746EEE" w:rsidRPr="00370B40">
      <w:pPr>
        <w:pStyle w:val="Standard"/>
        <w:jc w:val="both"/>
      </w:pPr>
    </w:p>
    <w:p w:rsidRDefault="00746EEE" w:rsidP="00746EEE" w:rsidR="003D730D">
      <w:pPr>
        <w:jc w:val="both"/>
        <w:rPr>
          <w:rFonts w:hAnsi="Times New Roman" w:ascii="Times New Roman"/>
          <w:lang w:val="hr-HR"/>
        </w:rPr>
      </w:pPr>
      <w:r>
        <w:rPr>
          <w:rFonts w:hAnsi="Times New Roman" w:ascii="Times New Roman"/>
          <w:lang w:val="hr-HR"/>
        </w:rPr>
        <w:tab/>
        <w:t xml:space="preserve">Zamjenik punomoćnika razlučnog vjerovnika predaje u spis mišljenje Ministarstva pravosuđa od 29. prosinca 2015. i uvjerenje Grada Umaga od 2. lipnja 2016. vezano na njenu stambeno turističku namjenu i mogućnost prodaje državljanima Europske unije i stranim </w:t>
      </w:r>
      <w:r>
        <w:rPr>
          <w:rFonts w:hAnsi="Times New Roman" w:ascii="Times New Roman"/>
          <w:lang w:val="hr-HR"/>
        </w:rPr>
        <w:lastRenderedPageBreak/>
        <w:t>državljanima, s time da predlaže da se nekretnina prodaje kao cjelina.</w:t>
      </w:r>
      <w:r w:rsidR="00543192">
        <w:rPr>
          <w:rFonts w:hAnsi="Times New Roman" w:ascii="Times New Roman"/>
          <w:lang w:val="hr-HR"/>
        </w:rPr>
        <w:t xml:space="preserve"> </w:t>
      </w:r>
    </w:p>
    <w:p w:rsidRDefault="003D730D" w:rsidP="00BB1CB7" w:rsidR="003D730D">
      <w:pPr>
        <w:rPr>
          <w:rFonts w:hAnsi="Times New Roman" w:ascii="Times New Roman"/>
          <w:lang w:val="hr-HR"/>
        </w:rPr>
      </w:pPr>
    </w:p>
    <w:p w:rsidRDefault="003D730D" w:rsidP="00BB1CB7" w:rsidR="003D730D">
      <w:pPr>
        <w:rPr>
          <w:rFonts w:hAnsi="Times New Roman" w:ascii="Times New Roman"/>
          <w:lang w:val="hr-HR"/>
        </w:rPr>
      </w:pPr>
    </w:p>
    <w:p w:rsidRDefault="00764CE7" w:rsidP="00BB1CB7" w:rsidR="00764CE7" w:rsidRPr="004E6702">
      <w:pPr>
        <w:rPr>
          <w:rFonts w:hAnsi="Times New Roman" w:ascii="Times New Roman"/>
          <w:lang w:val="hr-HR"/>
        </w:rPr>
      </w:pPr>
    </w:p>
    <w:p w:rsidRDefault="00BB1CB7" w:rsidP="00370B40" w:rsidR="00BB1CB7" w:rsidRPr="004E6702">
      <w:pPr>
        <w:ind w:firstLine="708"/>
        <w:jc w:val="both"/>
        <w:rPr>
          <w:rFonts w:hAnsi="Times New Roman" w:ascii="Times New Roman"/>
          <w:szCs w:val="24"/>
          <w:lang w:val="hr-HR"/>
        </w:rPr>
      </w:pPr>
      <w:r w:rsidRPr="004E6702">
        <w:rPr>
          <w:rFonts w:hAnsi="Times New Roman" w:ascii="Times New Roman"/>
          <w:szCs w:val="24"/>
          <w:lang w:val="hr-HR"/>
        </w:rPr>
        <w:t>Skupština vjerovnika donosi jednoglasno sljedeće</w:t>
      </w:r>
    </w:p>
    <w:p w:rsidRDefault="00BB1CB7" w:rsidP="00BB1CB7" w:rsidR="00BB1CB7" w:rsidRPr="004E6702">
      <w:pPr>
        <w:ind w:firstLine="360"/>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BB1CB7" w:rsidP="00BB1CB7" w:rsidR="00BB1CB7" w:rsidRPr="004E6702">
      <w:pPr>
        <w:jc w:val="center"/>
        <w:rPr>
          <w:rFonts w:hAnsi="Times New Roman" w:ascii="Times New Roman"/>
          <w:szCs w:val="24"/>
          <w:lang w:val="hr-HR"/>
        </w:rPr>
      </w:pPr>
      <w:r w:rsidRPr="004E6702">
        <w:rPr>
          <w:rFonts w:hAnsi="Times New Roman" w:ascii="Times New Roman"/>
          <w:szCs w:val="24"/>
          <w:lang w:val="hr-HR"/>
        </w:rPr>
        <w:t>ODLUKE</w:t>
      </w:r>
    </w:p>
    <w:p w:rsidRDefault="00370B40" w:rsidP="00370B40" w:rsidR="00370B40">
      <w:pPr>
        <w:jc w:val="both"/>
        <w:rPr>
          <w:rFonts w:hAnsi="Times New Roman" w:ascii="Times New Roman"/>
          <w:szCs w:val="24"/>
          <w:lang w:val="hr-HR"/>
        </w:rPr>
      </w:pPr>
    </w:p>
    <w:p w:rsidRDefault="00370B40" w:rsidP="00370B40" w:rsidR="00370B40">
      <w:pPr>
        <w:jc w:val="both"/>
        <w:rPr>
          <w:rFonts w:hAnsi="Times New Roman" w:ascii="Times New Roman"/>
          <w:szCs w:val="24"/>
          <w:lang w:val="hr-HR"/>
        </w:rPr>
      </w:pPr>
    </w:p>
    <w:p w:rsidRDefault="00370B40" w:rsidP="00370B40" w:rsidR="00370B40">
      <w:pPr>
        <w:jc w:val="both"/>
        <w:rPr>
          <w:rFonts w:hAnsi="Times New Roman" w:ascii="Times New Roman"/>
          <w:szCs w:val="24"/>
          <w:lang w:val="hr-HR"/>
        </w:rPr>
      </w:pPr>
    </w:p>
    <w:p w:rsidRDefault="00BB1CB7" w:rsidP="00450430" w:rsidR="00BB1CB7">
      <w:pPr>
        <w:pStyle w:val="Odlomakpopisa"/>
        <w:numPr>
          <w:ilvl w:val="0"/>
          <w:numId w:val="7"/>
        </w:numPr>
        <w:jc w:val="both"/>
        <w:rPr>
          <w:rFonts w:hAnsi="Times New Roman" w:ascii="Times New Roman"/>
          <w:szCs w:val="24"/>
          <w:lang w:val="hr-HR"/>
        </w:rPr>
      </w:pPr>
      <w:r w:rsidRPr="00450430">
        <w:rPr>
          <w:rFonts w:hAnsi="Times New Roman" w:ascii="Times New Roman"/>
          <w:szCs w:val="24"/>
          <w:lang w:val="hr-HR"/>
        </w:rPr>
        <w:t>Prihvaća se u cijelosti izvje</w:t>
      </w:r>
      <w:r w:rsidRPr="00450430">
        <w:rPr>
          <w:rFonts w:cs="Goudy Old Style" w:hAnsi="Times New Roman" w:ascii="Times New Roman"/>
          <w:szCs w:val="24"/>
          <w:lang w:val="hr-HR"/>
        </w:rPr>
        <w:t>š</w:t>
      </w:r>
      <w:r w:rsidRPr="00450430">
        <w:rPr>
          <w:rFonts w:hAnsi="Times New Roman" w:ascii="Times New Roman"/>
          <w:szCs w:val="24"/>
          <w:lang w:val="hr-HR"/>
        </w:rPr>
        <w:t xml:space="preserve">će </w:t>
      </w:r>
      <w:r w:rsidR="00450430" w:rsidRPr="00450430">
        <w:rPr>
          <w:rFonts w:hAnsi="Times New Roman" w:ascii="Times New Roman"/>
          <w:szCs w:val="24"/>
          <w:lang w:val="hr-HR"/>
        </w:rPr>
        <w:t>stečajnog upravitelja.</w:t>
      </w:r>
    </w:p>
    <w:p w:rsidRDefault="00450430" w:rsidP="00450430" w:rsidR="00450430" w:rsidRPr="00450430">
      <w:pPr>
        <w:pStyle w:val="Odlomakpopisa"/>
        <w:numPr>
          <w:ilvl w:val="0"/>
          <w:numId w:val="7"/>
        </w:numPr>
        <w:jc w:val="both"/>
        <w:rPr>
          <w:rFonts w:hAnsi="Times New Roman" w:ascii="Times New Roman"/>
          <w:szCs w:val="24"/>
          <w:lang w:val="hr-HR"/>
        </w:rPr>
      </w:pPr>
      <w:r>
        <w:rPr>
          <w:rFonts w:hAnsi="Times New Roman" w:ascii="Times New Roman"/>
          <w:szCs w:val="24"/>
          <w:lang w:val="hr-HR"/>
        </w:rPr>
        <w:t xml:space="preserve">Nekretnina će se prodati u stečajnom postupku </w:t>
      </w:r>
      <w:r w:rsidR="00746EEE">
        <w:rPr>
          <w:rFonts w:hAnsi="Times New Roman" w:ascii="Times New Roman"/>
          <w:szCs w:val="24"/>
          <w:lang w:val="hr-HR"/>
        </w:rPr>
        <w:t xml:space="preserve">kao cjelina </w:t>
      </w:r>
      <w:r>
        <w:rPr>
          <w:rFonts w:hAnsi="Times New Roman" w:ascii="Times New Roman"/>
          <w:szCs w:val="24"/>
          <w:lang w:val="hr-HR"/>
        </w:rPr>
        <w:t xml:space="preserve">putem elektroničke javne dražbe kod FINE, te su vjerovnici suglasni da se početna cijena oglasi prema </w:t>
      </w:r>
      <w:r w:rsidR="00746EEE">
        <w:rPr>
          <w:rFonts w:hAnsi="Times New Roman" w:ascii="Times New Roman"/>
          <w:szCs w:val="24"/>
          <w:lang w:val="hr-HR"/>
        </w:rPr>
        <w:t>procjeni dostavljenoj u spis.</w:t>
      </w:r>
    </w:p>
    <w:p w:rsidRDefault="00370B40" w:rsidP="00370B40" w:rsidR="00370B40">
      <w:pPr>
        <w:ind w:firstLine="720"/>
        <w:jc w:val="both"/>
        <w:rPr>
          <w:rFonts w:hAnsi="Times New Roman" w:ascii="Times New Roman"/>
          <w:szCs w:val="24"/>
          <w:lang w:val="hr-HR"/>
        </w:rPr>
      </w:pPr>
    </w:p>
    <w:p w:rsidRDefault="00370B40" w:rsidP="00370B40" w:rsidR="00370B40" w:rsidRPr="004E6702">
      <w:pPr>
        <w:ind w:firstLine="720"/>
        <w:jc w:val="both"/>
        <w:rPr>
          <w:rFonts w:hAnsi="Times New Roman" w:ascii="Times New Roman"/>
          <w:szCs w:val="24"/>
          <w:lang w:val="hr-HR"/>
        </w:rPr>
      </w:pPr>
    </w:p>
    <w:p w:rsidRDefault="00BB1CB7" w:rsidP="00BB1CB7" w:rsidR="00BB1CB7" w:rsidRPr="004E6702">
      <w:pPr>
        <w:jc w:val="both"/>
        <w:rPr>
          <w:rFonts w:hAnsi="Times New Roman" w:ascii="Times New Roman"/>
          <w:szCs w:val="24"/>
          <w:lang w:val="hr-HR"/>
        </w:rPr>
      </w:pPr>
    </w:p>
    <w:p w:rsidRDefault="00370B40" w:rsidP="00BB1CB7" w:rsidR="00BB1CB7" w:rsidRPr="004E6702">
      <w:pPr>
        <w:ind w:firstLine="720"/>
        <w:jc w:val="center"/>
        <w:rPr>
          <w:rFonts w:hAnsi="Times New Roman" w:ascii="Times New Roman"/>
          <w:szCs w:val="24"/>
          <w:lang w:val="hr-HR"/>
        </w:rPr>
      </w:pPr>
      <w:r>
        <w:rPr>
          <w:rFonts w:hAnsi="Times New Roman" w:ascii="Times New Roman"/>
          <w:szCs w:val="24"/>
          <w:lang w:val="hr-HR"/>
        </w:rPr>
        <w:t xml:space="preserve">Dovršeno u </w:t>
      </w:r>
      <w:r w:rsidR="00543192">
        <w:rPr>
          <w:rFonts w:hAnsi="Times New Roman" w:ascii="Times New Roman"/>
          <w:szCs w:val="24"/>
          <w:lang w:val="hr-HR"/>
        </w:rPr>
        <w:t>12,25</w:t>
      </w:r>
      <w:r w:rsidR="00BB1CB7" w:rsidRPr="004E6702">
        <w:rPr>
          <w:rFonts w:hAnsi="Times New Roman" w:ascii="Times New Roman"/>
          <w:szCs w:val="24"/>
          <w:lang w:val="hr-HR"/>
        </w:rPr>
        <w:t xml:space="preserve"> sati.</w:t>
      </w:r>
    </w:p>
    <w:p w:rsidRDefault="00BB1CB7" w:rsidP="00BB1CB7" w:rsidR="00BB1CB7" w:rsidRPr="004E6702">
      <w:pPr>
        <w:rPr>
          <w:rFonts w:hAnsi="Times New Roman" w:ascii="Times New Roman"/>
          <w:lang w:val="hr-HR"/>
        </w:rPr>
      </w:pPr>
    </w:p>
    <w:sectPr w:rsidR="00BB1CB7" w:rsidRPr="004E670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FE0" w:rsidP="00BB1CB7" w:rsidR="006A5FE0">
      <w:r>
        <w:separator/>
      </w:r>
    </w:p>
  </w:endnote>
  <w:endnote w:id="0" w:type="continuationSeparator">
    <w:p w:rsidRDefault="006A5FE0" w:rsidP="00BB1CB7" w:rsidR="006A5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Symbol">
    <w:altName w:val="Times New Roman"/>
    <w:charset w:val="00"/>
    <w:family w:val="auto"/>
    <w:pitch w:val="default"/>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FE0" w:rsidP="00BB1CB7" w:rsidR="006A5FE0">
      <w:r>
        <w:separator/>
      </w:r>
    </w:p>
  </w:footnote>
  <w:footnote w:id="0" w:type="continuationSeparator">
    <w:p w:rsidRDefault="006A5FE0" w:rsidP="00BB1CB7" w:rsidR="006A5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3532963"/>
      <w:docPartObj>
        <w:docPartGallery w:val="Page Numbers (Top of Page)"/>
        <w:docPartUnique/>
      </w:docPartObj>
    </w:sdtPr>
    <w:sdtEndPr/>
    <w:sdtContent>
      <w:p w:rsidRDefault="000C4C49" w:rsidR="000C4C49" w:rsidRPr="00065D33">
        <w:pPr>
          <w:pStyle w:val="Zaglavlje"/>
          <w:jc w:val="center"/>
          <w:rPr>
            <w:rFonts w:hAnsi="Times New Roman" w:ascii="Times New Roman"/>
          </w:rPr>
        </w:pPr>
        <w:r w:rsidRPr="00065D33">
          <w:rPr>
            <w:rFonts w:hAnsi="Times New Roman" w:ascii="Times New Roman"/>
          </w:rPr>
          <w:fldChar w:fldCharType="begin"/>
        </w:r>
        <w:r w:rsidRPr="00065D33">
          <w:rPr>
            <w:rFonts w:hAnsi="Times New Roman" w:ascii="Times New Roman"/>
          </w:rPr>
          <w:instrText>PAGE   \* MERGEFORMAT</w:instrText>
        </w:r>
        <w:r w:rsidRPr="00065D33">
          <w:rPr>
            <w:rFonts w:hAnsi="Times New Roman" w:ascii="Times New Roman"/>
          </w:rPr>
          <w:fldChar w:fldCharType="separate"/>
        </w:r>
        <w:r w:rsidR="006549D5" w:rsidRPr="006549D5">
          <w:rPr>
            <w:rFonts w:hAnsi="Times New Roman" w:ascii="Times New Roman"/>
            <w:noProof/>
            <w:lang w:val="hr-HR"/>
          </w:rPr>
          <w:t>10</w:t>
        </w:r>
        <w:r w:rsidRPr="00065D33">
          <w:rPr>
            <w:rFonts w:hAnsi="Times New Roman" w:ascii="Times New Roman"/>
          </w:rPr>
          <w:fldChar w:fldCharType="end"/>
        </w:r>
      </w:p>
      <w:p w:rsidRDefault="000C4C49" w:rsidR="000C4C49">
        <w:pPr>
          <w:pStyle w:val="Zaglavlje"/>
          <w:jc w:val="center"/>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Pr>
            <w:rFonts w:hAnsi="Times New Roman" w:ascii="Times New Roman"/>
            <w:lang w:val="hr-HR"/>
          </w:rPr>
          <w:t>919/15-14</w:t>
        </w:r>
      </w:p>
    </w:sdtContent>
  </w:sdt>
  <w:p w:rsidRDefault="000C4C49" w:rsidR="000C4C49" w:rsidRPr="00BB1CB7">
    <w:pPr>
      <w:pStyle w:val="Zaglavlje"/>
      <w:rPr>
        <w:rFonts w:hAnsiTheme="minorHAnsi" w:asciiTheme="minorHAnsi"/>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4C49" w:rsidP="00065D33" w:rsidR="000C4C49">
    <w:pPr>
      <w:pStyle w:val="Zaglavlje"/>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Pr>
        <w:rFonts w:hAnsi="Times New Roman" w:ascii="Times New Roman"/>
        <w:lang w:val="hr-HR"/>
      </w:rPr>
      <w:t>919/15-14</w:t>
    </w:r>
  </w:p>
  <w:p w:rsidRDefault="000C4C49" w:rsidR="000C4C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5BF0"/>
    <w:multiLevelType w:val="multilevel"/>
    <w:tmpl w:val="A69422AC"/>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
    <w:nsid w:val="238B3263"/>
    <w:multiLevelType w:val="multilevel"/>
    <w:tmpl w:val="969694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5B67B59"/>
    <w:multiLevelType w:val="hybridMultilevel"/>
    <w:tmpl w:val="26FC1FE2"/>
    <w:lvl w:tplc="27CACE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DB36DE7"/>
    <w:multiLevelType w:val="multilevel"/>
    <w:tmpl w:val="F3AA7B3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6">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6"/>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CB7"/>
    <w:rsid w:val="00022563"/>
    <w:rsid w:val="00065D33"/>
    <w:rsid w:val="000B3607"/>
    <w:rsid w:val="000C4C49"/>
    <w:rsid w:val="001F767D"/>
    <w:rsid w:val="0023261F"/>
    <w:rsid w:val="0028687A"/>
    <w:rsid w:val="00370B40"/>
    <w:rsid w:val="003D730D"/>
    <w:rsid w:val="00414798"/>
    <w:rsid w:val="00450430"/>
    <w:rsid w:val="004E6702"/>
    <w:rsid w:val="00543192"/>
    <w:rsid w:val="006549D5"/>
    <w:rsid w:val="00674D13"/>
    <w:rsid w:val="006A5FE0"/>
    <w:rsid w:val="00711D20"/>
    <w:rsid w:val="00746EEE"/>
    <w:rsid w:val="00764CE7"/>
    <w:rsid w:val="00826138"/>
    <w:rsid w:val="00841E37"/>
    <w:rsid w:val="00954519"/>
    <w:rsid w:val="00BB1CB7"/>
    <w:rsid w:val="00E44D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CB7"/>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true" w:styleId="ZaglavljeChar" w:type="character">
    <w:name w:val="Zaglavlje Char"/>
    <w:basedOn w:val="Zadanifontodlomka"/>
    <w:link w:val="Zaglavlje"/>
    <w:uiPriority w:val="99"/>
    <w:rsid w:val="00BB1CB7"/>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true" w:styleId="PodnojeChar" w:type="character">
    <w:name w:val="Podnožje Char"/>
    <w:basedOn w:val="Zadanifontodlomka"/>
    <w:link w:val="Podnoje"/>
    <w:uiPriority w:val="99"/>
    <w:rsid w:val="00BB1CB7"/>
    <w:rPr>
      <w:rFonts w:cs="Times New Roman" w:eastAsia="Times New Roman" w:hAnsi="Guatemala" w:ascii="Guatemala"/>
      <w:snapToGrid w:val="false"/>
      <w:sz w:val="24"/>
      <w:szCs w:val="20"/>
      <w:lang w:val="en-US"/>
    </w:rPr>
  </w:style>
  <w:style w:customStyle="true" w:styleId="Standard" w:type="paragraph">
    <w:name w:val="Standard"/>
    <w:rsid w:val="003D730D"/>
    <w:pPr>
      <w:widowControl w:val="false"/>
      <w:suppressAutoHyphens/>
      <w:autoSpaceDN w:val="false"/>
      <w:spacing w:lineRule="auto" w:line="240" w:after="0"/>
      <w:textAlignment w:val="baseline"/>
    </w:pPr>
    <w:rPr>
      <w:rFonts w:cs="Mangal" w:eastAsia="SimSun" w:hAnsi="Times New Roman" w:ascii="Times New Roman"/>
      <w:kern w:val="3"/>
      <w:sz w:val="24"/>
      <w:szCs w:val="24"/>
      <w:lang w:eastAsia="hr-HR"/>
    </w:rPr>
  </w:style>
  <w:style w:customStyle="true" w:styleId="TableContents" w:type="paragraph">
    <w:name w:val="Table Contents"/>
    <w:basedOn w:val="Standard"/>
    <w:rsid w:val="003D730D"/>
    <w:pPr>
      <w:suppressLineNumbers/>
    </w:pPr>
  </w:style>
  <w:style w:styleId="Tekstrezerviranogmjesta" w:type="character">
    <w:name w:val="Placeholder Text"/>
    <w:basedOn w:val="Zadanifontodlomka"/>
    <w:uiPriority w:val="99"/>
    <w:semiHidden/>
    <w:rsid w:val="006549D5"/>
    <w:rPr>
      <w:color w:val="808080"/>
      <w:bdr w:space="0" w:sz="0" w:color="auto" w:val="none"/>
      <w:shd w:fill="auto" w:color="auto" w:val="clear"/>
    </w:rPr>
  </w:style>
  <w:style w:customStyle="true" w:styleId="eSPISCCParagraphDefaultFont" w:type="character">
    <w:name w:val="eSPIS_CC_Paragraph Default Font"/>
    <w:basedOn w:val="Zadanifontodlomka"/>
    <w:rsid w:val="006549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49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49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49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CB7"/>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1" w:styleId="ZaglavljeChar" w:type="character">
    <w:name w:val="Zaglavlje Char"/>
    <w:basedOn w:val="Zadanifontodlomka"/>
    <w:link w:val="Zaglavlje"/>
    <w:uiPriority w:val="99"/>
    <w:rsid w:val="00BB1CB7"/>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1" w:styleId="PodnojeChar" w:type="character">
    <w:name w:val="Podnožje Char"/>
    <w:basedOn w:val="Zadanifontodlomka"/>
    <w:link w:val="Podnoje"/>
    <w:uiPriority w:val="99"/>
    <w:rsid w:val="00BB1CB7"/>
    <w:rPr>
      <w:rFonts w:ascii="Guatemala" w:cs="Times New Roman" w:eastAsia="Times New Roman" w:hAnsi="Guatemala"/>
      <w:snapToGrid w:val="0"/>
      <w:sz w:val="24"/>
      <w:szCs w:val="20"/>
      <w:lang w:val="en-US"/>
    </w:rPr>
  </w:style>
  <w:style w:customStyle="1" w:styleId="Standard" w:type="paragraph">
    <w:name w:val="Standard"/>
    <w:rsid w:val="003D730D"/>
    <w:pPr>
      <w:widowControl w:val="0"/>
      <w:suppressAutoHyphens/>
      <w:autoSpaceDN w:val="0"/>
      <w:spacing w:after="0" w:line="240" w:lineRule="auto"/>
      <w:textAlignment w:val="baseline"/>
    </w:pPr>
    <w:rPr>
      <w:rFonts w:ascii="Times New Roman" w:cs="Mangal" w:eastAsia="SimSun" w:hAnsi="Times New Roman"/>
      <w:kern w:val="3"/>
      <w:sz w:val="24"/>
      <w:szCs w:val="24"/>
      <w:lang w:eastAsia="hr-HR"/>
    </w:rPr>
  </w:style>
  <w:style w:customStyle="1" w:styleId="TableContents" w:type="paragraph">
    <w:name w:val="Table Contents"/>
    <w:basedOn w:val="Standard"/>
    <w:rsid w:val="003D730D"/>
    <w:pPr>
      <w:suppressLineNumbers/>
    </w:pPr>
  </w:style>
  <w:style w:styleId="Tekstrezerviranogmjesta" w:type="character">
    <w:name w:val="Placeholder Text"/>
    <w:basedOn w:val="Zadanifontodlomka"/>
    <w:uiPriority w:val="99"/>
    <w:semiHidden/>
    <w:rsid w:val="006549D5"/>
    <w:rPr>
      <w:color w:val="808080"/>
      <w:bdr w:color="auto" w:space="0" w:sz="0" w:val="none"/>
      <w:shd w:color="auto" w:fill="auto" w:val="clear"/>
    </w:rPr>
  </w:style>
  <w:style w:customStyle="1" w:styleId="eSPISCCParagraphDefaultFont" w:type="character">
    <w:name w:val="eSPIS_CC_Paragraph Default Font"/>
    <w:basedOn w:val="Zadanifontodlomka"/>
    <w:rsid w:val="006549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49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49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49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siječnja 2017.</izvorni_sadrzaj>
    <derivirana_varijabla naziv="DomainObject.StvarniPocetakDatum_1">11. siječnja 2017.</derivirana_varijabla>
  </DomainObject.StvarniPocetakDatum>
  <DomainObject.StvarniZavrsetakDatum>
    <izvorni_sadrzaj>11. siječnja 2017.</izvorni_sadrzaj>
    <derivirana_varijabla naziv="DomainObject.StvarniZavrsetakDatum_1">11. siječnja 2017.</derivirana_varijabla>
  </DomainObject.StvarniZavrsetakDatum>
  <DomainObject.PlaniraniZavrsetakDatum>
    <izvorni_sadrzaj>11. siječnja 2017.</izvorni_sadrzaj>
    <derivirana_varijabla naziv="DomainObject.PlaniraniZavrsetakDatum_1">11. siječnja 2017.</derivirana_varijabla>
  </DomainObject.PlaniraniZavrsetakDatum>
  <DomainObject.PlaniraniPocetakDatum>
    <izvorni_sadrzaj>11. siječnja 2017.</izvorni_sadrzaj>
    <derivirana_varijabla naziv="DomainObject.PlaniraniPocetakDatum_1">11. siječnja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12:25</izvorni_sadrzaj>
    <derivirana_varijabla naziv="DomainObject.StvarniZavrsetakVrijeme_1">12:25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ožujka 2016.</izvorni_sadrzaj>
    <derivirana_varijabla naziv="DomainObject.Predmet.DatumRjesavanja_1">24.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St-919/2015</izvorni_sadrzaj>
    <derivirana_varijabla naziv="DomainObject.Predmet.OznakaBroj_1">St-919/2015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M-PROGRES društvo s ograničenom odgovornošću za posredovanje i trgovinu u stečaju</izvorni_sadrzaj>
    <derivirana_varijabla naziv="DomainObject.Predmet.ProtustrankaFormated_1">  M-PROGRES društvo s ograničenom odgovornošću za posredovanje i trgovinu u stečaju</derivirana_varijabla>
  </DomainObject.Predmet.ProtustrankaFormated>
  <DomainObject.Predmet.ProtustrankaFormatedOIB>
    <izvorni_sadrzaj>  M-PROGRES društvo s ograničenom odgovornošću za posredovanje i trgovinu u stečaju, OIB 44546796268</izvorni_sadrzaj>
    <derivirana_varijabla naziv="DomainObject.Predmet.ProtustrankaFormatedOIB_1">  M-PROGRES društvo s ograničenom odgovornošću za posredovanje i trgovinu u stečaju, OIB 44546796268</derivirana_varijabla>
  </DomainObject.Predmet.ProtustrankaFormatedOIB>
  <DomainObject.Predmet.ProtustrankaFormatedWithAdress>
    <izvorni_sadrzaj> M-PROGRES društvo s ograničenom odgovornošću za posredovanje i trgovinu u stečaju, O. Price 8, 40000 Čakovec</izvorni_sadrzaj>
    <derivirana_varijabla naziv="DomainObject.Predmet.ProtustrankaFormatedWithAdress_1"> M-PROGRES društvo s ograničenom odgovornošću za posredovanje i trgovinu u stečaju, O. Price 8, 40000 Čakovec</derivirana_varijabla>
  </DomainObject.Predmet.ProtustrankaFormatedWithAdress>
  <DomainObject.Predmet.ProtustrankaFormatedWithAdressOIB>
    <izvorni_sadrzaj> M-PROGRES društvo s ograničenom odgovornošću za posredovanje i trgovinu u stečaju, OIB 44546796268, O. Price 8, 40000 Čakovec</izvorni_sadrzaj>
    <derivirana_varijabla naziv="DomainObject.Predmet.ProtustrankaFormatedWithAdressOIB_1"> M-PROGRES društvo s ograničenom odgovornošću za posredovanje i trgovinu u stečaju, OIB 44546796268, O. Price 8, 40000 Čakovec</derivirana_varijabla>
  </DomainObject.Predmet.ProtustrankaFormatedWithAdressOIB>
  <DomainObject.Predmet.ProtustrankaWithAdress>
    <izvorni_sadrzaj>M-PROGRES društvo s ograničenom odgovornošću za posredovanje i trgovinu u stečaju O. Price 8, 40000 Čakovec</izvorni_sadrzaj>
    <derivirana_varijabla naziv="DomainObject.Predmet.ProtustrankaWithAdress_1">M-PROGRES društvo s ograničenom odgovornošću za posredovanje i trgovinu u stečaju O. Price 8, 40000 Čakovec</derivirana_varijabla>
  </DomainObject.Predmet.ProtustrankaWithAdress>
  <DomainObject.Predmet.ProtustrankaWithAdressOIB>
    <izvorni_sadrzaj>M-PROGRES društvo s ograničenom odgovornošću za posredovanje i trgovinu u stečaju, OIB 44546796268, O. Price 8, 40000 Čakovec</izvorni_sadrzaj>
    <derivirana_varijabla naziv="DomainObject.Predmet.ProtustrankaWithAdressOIB_1">M-PROGRES društvo s ograničenom odgovornošću za posredovanje i trgovinu u stečaju, OIB 44546796268, O. Price 8, 40000 Čakovec</derivirana_varijabla>
  </DomainObject.Predmet.ProtustrankaWithAdressOIB>
  <DomainObject.Predmet.ProtustrankaNazivFormated>
    <izvorni_sadrzaj>M-PROGRES društvo s ograničenom odgovornošću za posredovanje i trgovinu u stečaju</izvorni_sadrzaj>
    <derivirana_varijabla naziv="DomainObject.Predmet.ProtustrankaNazivFormated_1">M-PROGRES društvo s ograničenom odgovornošću za posredovanje i trgovinu u stečaju</derivirana_varijabla>
  </DomainObject.Predmet.ProtustrankaNazivFormated>
  <DomainObject.Predmet.ProtustrankaNazivFormatedOIB>
    <izvorni_sadrzaj>M-PROGRES društvo s ograničenom odgovornošću za posredovanje i trgovinu u stečaju, OIB 44546796268</izvorni_sadrzaj>
    <derivirana_varijabla naziv="DomainObject.Predmet.ProtustrankaNazivFormatedOIB_1">M-PROGRES društvo s ograničenom odgovornošću za posredovanje i trgovinu u stečaju, OIB 44546796268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33874.15</izvorni_sadrzaj>
    <derivirana_varijabla naziv="DomainObject.Predmet.TrenutnaVrijednost_1">33874.15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M-PROGRES društvo s ograničenom odgovornošću za posredovanje i trgovinu u stečaju</item>
    </izvorni_sadrzaj>
    <derivirana_varijabla naziv="DomainObject.Predmet.ProtuStrankaListFormated_1">
      <item>M-PROGRES društvo s ograničenom odgovornošću za posredovanje i trgovinu u stečaju</item>
    </derivirana_varijabla>
  </DomainObject.Predmet.ProtuStrankaListFormated>
  <DomainObject.Predmet.ProtuStrankaListFormatedOIB>
    <izvorni_sadrzaj>
      <item>M-PROGRES društvo s ograničenom odgovornošću za posredovanje i trgovinu u stečaju, OIB 44546796268</item>
    </izvorni_sadrzaj>
    <derivirana_varijabla naziv="DomainObject.Predmet.ProtuStrankaListFormatedOIB_1">
      <item>M-PROGRES društvo s ograničenom odgovornošću za posredovanje i trgovinu u stečaju, OIB 44546796268</item>
    </derivirana_varijabla>
  </DomainObject.Predmet.ProtuStrankaListFormatedOIB>
  <DomainObject.Predmet.ProtuStrankaListFormatedWithAdress>
    <izvorni_sadrzaj>
      <item>M-PROGRES društvo s ograničenom odgovornošću za posredovanje i trgovinu u stečaju, O. Price 8, 40000 Čakovec</item>
    </izvorni_sadrzaj>
    <derivirana_varijabla naziv="DomainObject.Predmet.ProtuStrankaListFormatedWithAdress_1">
      <item>M-PROGRES društvo s ograničenom odgovornošću za posredovanje i trgovinu u stečaju, O. Price 8, 40000 Čakovec</item>
    </derivirana_varijabla>
  </DomainObject.Predmet.ProtuStrankaListFormatedWithAdress>
  <DomainObject.Predmet.ProtuStrankaListFormatedWithAdressOIB>
    <izvorni_sadrzaj>
      <item>M-PROGRES društvo s ograničenom odgovornošću za posredovanje i trgovinu u stečaju, OIB 44546796268, O. Price 8, 40000 Čakovec</item>
    </izvorni_sadrzaj>
    <derivirana_varijabla naziv="DomainObject.Predmet.ProtuStrankaListFormatedWithAdressOIB_1">
      <item>M-PROGRES društvo s ograničenom odgovornošću za posredovanje i trgovinu u stečaju, OIB 44546796268, O. Price 8, 40000 Čakovec</item>
    </derivirana_varijabla>
  </DomainObject.Predmet.ProtuStrankaListFormatedWithAdressOIB>
  <DomainObject.Predmet.ProtuStrankaListNazivFormated>
    <izvorni_sadrzaj>
      <item>M-PROGRES društvo s ograničenom odgovornošću za posredovanje i trgovinu u stečaju</item>
    </izvorni_sadrzaj>
    <derivirana_varijabla naziv="DomainObject.Predmet.ProtuStrankaListNazivFormated_1">
      <item>M-PROGRES društvo s ograničenom odgovornošću za posredovanje i trgovinu u stečaju</item>
    </derivirana_varijabla>
  </DomainObject.Predmet.ProtuStrankaListNazivFormated>
  <DomainObject.Predmet.ProtuStrankaListNazivFormatedOIB>
    <izvorni_sadrzaj>
      <item>M-PROGRES društvo s ograničenom odgovornošću za posredovanje i trgovinu u stečaju, OIB 44546796268</item>
    </izvorni_sadrzaj>
    <derivirana_varijabla naziv="DomainObject.Predmet.ProtuStrankaListNazivFormatedOIB_1">
      <item>M-PROGRES društvo s ograničenom odgovornošću za posredovanje i trgovinu u stečaju, OIB 44546796268</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M-PROGRES društvo s ograničenom odgovornošću za posredovanje i trgovinu u stečaju</izvorni_sadrzaj>
    <derivirana_varijabla naziv="DomainObject.Predmet.ProtustrankaIDrugi_1">M-PROGRES društvo s ograničenom odgovornošću za posredovanje i trgovinu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M-PROGRES društvo s ograničenom odgovornošću za posredovanje i trgovinu u stečaju, OIB 44546796268, O. Price 8, 40000 Čakovec</izvorni_sadrzaj>
    <derivirana_varijabla naziv="DomainObject.Predmet.ProtustrankaIDrugiAdressOIB_1">M-PROGRES društvo s ograničenom odgovornošću za posredovanje i trgovinu u stečaju, OIB 44546796268, O. Price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ožujka 2016.</izvorni_sadrzaj>
    <derivirana_varijabla naziv="DomainObject.Predmet.OdlukaRjesenje.DatumDonosenjaOdluke_1">24. ožujka 2016.</derivirana_varijabla>
  </DomainObject.Predmet.OdlukaRjesenje.DatumDonosenjaOdluke>
  <DomainObject.Predmet.OdlukaRjesenje.DatumPravomocnosti>
    <izvorni_sadrzaj>8. lipnja 2016.</izvorni_sadrzaj>
    <derivirana_varijabla naziv="DomainObject.Predmet.OdlukaRjesenje.DatumPravomocnosti_1">8. lipnja 2016.</derivirana_varijabla>
  </DomainObject.Predmet.OdlukaRjesenje.DatumPravomocnosti>
  <DomainObject.Predmet.OdlukaRjesenje.Oznaka>
    <izvorni_sadrzaj>St-919/2015-5</izvorni_sadrzaj>
    <derivirana_varijabla naziv="DomainObject.Predmet.OdlukaRjesenje.Oznaka_1">St-919/2015-5</derivirana_varijabla>
  </DomainObject.Predmet.OdlukaRjesenje.Oznaka>
  <DomainObject.Predmet.SudioniciListNaziv>
    <izvorni_sadrzaj>
      <item>Financijska agencija</item>
      <item>M-PROGRES društvo s ograničenom odgovornošću za posredovanje i trgovinu u stečaju</item>
      <item>E-oglasna ploča</item>
      <item>Sudski registar, Trgovački sud u Varaždinu</item>
    </izvorni_sadrzaj>
    <derivirana_varijabla naziv="DomainObject.Predmet.SudioniciListNaziv_1">
      <item>Financijska agencija</item>
      <item>M-PROGRES društvo s ograničenom odgovornošću za posredovanje i trgovinu u stečaju</item>
      <item>E-oglasna ploča</item>
      <item>Sudski registar, Trgovački sud u Varaždinu</item>
    </derivirana_varijabla>
  </DomainObject.Predmet.SudioniciListNaziv>
  <DomainObject.Predmet.SudioniciListAdressOIB>
    <izvorni_sadrzaj>
      <item>Financijska agencija, OIB 85821130368, A. Cesarca 2,42000 Varaždin</item>
      <item>M-PROGRES društvo s ograničenom odgovornošću za posredovanje i trgovinu u stečaju, OIB 44546796268, O. Price 8,40000 Čakovec</item>
      <item>E-oglasna ploča</item>
      <item>Sudski registar, Trgovački sud u Varaždinu</item>
    </izvorni_sadrzaj>
    <derivirana_varijabla naziv="DomainObject.Predmet.SudioniciListAdressOIB_1">
      <item>Financijska agencija, OIB 85821130368, A. Cesarca 2,42000 Varaždin</item>
      <item>M-PROGRES društvo s ograničenom odgovornošću za posredovanje i trgovinu u stečaju, OIB 44546796268, O. Price 8,40000 Čakovec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44546796268</item>
      <item>, OIB null</item>
      <item>, OIB null</item>
    </izvorni_sadrzaj>
    <derivirana_varijabla naziv="DomainObject.Predmet.SudioniciListNazivOIB_1">
      <item>, OIB 85821130368</item>
      <item>, OIB 44546796268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3308</properties:Words>
  <properties:Characters>19573</properties:Characters>
  <properties:Lines>905</properties:Lines>
  <properties:Paragraphs>606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2017-01-09T13:56:00Z</dcterms:created>
  <dc:creator>Lea Rogina</dc:creator>
  <cp:lastModifiedBy>Lea Rogina</cp:lastModifiedBy>
  <cp:lastPrinted>2017-01-11T11:22:00Z</cp:lastPrinted>
  <dcterms:modified xmlns:xsi="http://www.w3.org/2001/XMLSchema-instance" xsi:type="dcterms:W3CDTF">2017-01-11T12:34:00Z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