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9ca9" w14:paraId="e3a9ca9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7F29BD">
        <w:rPr>
          <w:rFonts w:hAnsi="Times New Roman" w:ascii="Times New Roman"/>
          <w:b/>
          <w:lang w:eastAsia="hr-HR"/>
        </w:rPr>
        <w:t>464</w:t>
      </w:r>
      <w:r>
        <w:rPr>
          <w:rFonts w:hAnsi="Times New Roman" w:ascii="Times New Roman"/>
          <w:b/>
          <w:lang w:eastAsia="hr-HR"/>
        </w:rPr>
        <w:t>/201</w:t>
      </w:r>
      <w:r w:rsidR="007F29BD">
        <w:rPr>
          <w:rFonts w:hAnsi="Times New Roman" w:ascii="Times New Roman"/>
          <w:b/>
          <w:lang w:eastAsia="hr-HR"/>
        </w:rPr>
        <w:t>3</w:t>
      </w:r>
      <w:r>
        <w:rPr>
          <w:rFonts w:hAnsi="Times New Roman" w:ascii="Times New Roman"/>
          <w:b/>
          <w:lang w:eastAsia="hr-HR"/>
        </w:rPr>
        <w:t>-</w:t>
      </w:r>
      <w:r w:rsidR="007F29BD">
        <w:rPr>
          <w:rFonts w:hAnsi="Times New Roman" w:ascii="Times New Roman"/>
          <w:b/>
          <w:lang w:eastAsia="hr-HR"/>
        </w:rPr>
        <w:t>313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 xml:space="preserve">u stečajnom postupku nad dužnikom </w:t>
      </w:r>
      <w:r w:rsidR="007F29BD" w:rsidRPr="007F29BD">
        <w:rPr>
          <w:rFonts w:hAnsi="Times New Roman" w:ascii="Times New Roman"/>
          <w:lang w:eastAsia="hr-HR"/>
        </w:rPr>
        <w:t xml:space="preserve">JEDINSTVO, poljoprivredna zadruga „u stečaju“, Smokvica, OIB: 30698530431, MBS: 060019487, zastupano po stečajnom upravitelju Vlahu </w:t>
      </w:r>
      <w:proofErr w:type="spellStart"/>
      <w:r w:rsidR="007F29BD" w:rsidRPr="007F29BD">
        <w:rPr>
          <w:rFonts w:hAnsi="Times New Roman" w:ascii="Times New Roman"/>
          <w:lang w:eastAsia="hr-HR"/>
        </w:rPr>
        <w:t>Monkoviću</w:t>
      </w:r>
      <w:proofErr w:type="spellEnd"/>
      <w:r w:rsidR="007F29BD" w:rsidRPr="007F29BD">
        <w:rPr>
          <w:rFonts w:hAnsi="Times New Roman" w:ascii="Times New Roman"/>
          <w:lang w:eastAsia="hr-HR"/>
        </w:rPr>
        <w:t xml:space="preserve"> iz Cavtata</w:t>
      </w:r>
      <w:r w:rsidR="00066A84" w:rsidRPr="00066A84">
        <w:rPr>
          <w:rFonts w:hAnsi="Times New Roman" w:ascii="Times New Roman"/>
          <w:lang w:eastAsia="hr-HR"/>
        </w:rPr>
        <w:t>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9E6B48">
        <w:rPr>
          <w:rFonts w:hAnsi="Times New Roman" w:ascii="Times New Roman"/>
          <w:lang w:eastAsia="hr-HR"/>
        </w:rPr>
        <w:t>1</w:t>
      </w:r>
      <w:r w:rsidR="007F29BD">
        <w:rPr>
          <w:rFonts w:hAnsi="Times New Roman" w:ascii="Times New Roman"/>
          <w:lang w:eastAsia="hr-HR"/>
        </w:rPr>
        <w:t>5</w:t>
      </w:r>
      <w:r>
        <w:rPr>
          <w:rFonts w:hAnsi="Times New Roman" w:ascii="Times New Roman"/>
          <w:lang w:eastAsia="hr-HR"/>
        </w:rPr>
        <w:t xml:space="preserve">. </w:t>
      </w:r>
      <w:r w:rsidR="007F29BD">
        <w:rPr>
          <w:rFonts w:hAnsi="Times New Roman" w:ascii="Times New Roman"/>
          <w:lang w:eastAsia="hr-HR"/>
        </w:rPr>
        <w:t>svibnja</w:t>
      </w:r>
      <w:r>
        <w:rPr>
          <w:rFonts w:hAnsi="Times New Roman" w:ascii="Times New Roman"/>
          <w:lang w:eastAsia="hr-HR"/>
        </w:rPr>
        <w:t xml:space="preserve"> 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7F29BD">
        <w:rPr>
          <w:rFonts w:eastAsia="Times New Roman" w:hAnsi="Times New Roman" w:ascii="Times New Roman"/>
          <w:lang w:eastAsia="hr-HR"/>
        </w:rPr>
        <w:t>15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7F29BD">
        <w:rPr>
          <w:rFonts w:eastAsia="Times New Roman" w:hAnsi="Times New Roman" w:ascii="Times New Roman"/>
          <w:lang w:eastAsia="hr-HR"/>
        </w:rPr>
        <w:t>svibnja</w:t>
      </w:r>
      <w:r w:rsidR="009E6B48">
        <w:rPr>
          <w:rFonts w:eastAsia="Times New Roman" w:hAnsi="Times New Roman" w:ascii="Times New Roman"/>
          <w:lang w:eastAsia="hr-HR"/>
        </w:rPr>
        <w:t xml:space="preserve">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9E6B48">
        <w:rPr>
          <w:rFonts w:eastAsia="Times New Roman" w:hAnsi="Times New Roman" w:ascii="Times New Roman"/>
          <w:lang w:eastAsia="hr-HR"/>
        </w:rPr>
        <w:t>8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7F29BD">
        <w:rPr>
          <w:rFonts w:eastAsia="Times New Roman" w:hAnsi="Times New Roman" w:ascii="Times New Roman"/>
          <w:lang w:eastAsia="hr-HR"/>
        </w:rPr>
        <w:t>792</w:t>
      </w:r>
      <w:r w:rsidR="009E6B48">
        <w:rPr>
          <w:rFonts w:eastAsia="Times New Roman" w:hAnsi="Times New Roman" w:ascii="Times New Roman"/>
          <w:lang w:eastAsia="hr-HR"/>
        </w:rPr>
        <w:t>.</w:t>
      </w:r>
      <w:r w:rsidR="007F29BD">
        <w:rPr>
          <w:rFonts w:eastAsia="Times New Roman" w:hAnsi="Times New Roman" w:ascii="Times New Roman"/>
          <w:lang w:eastAsia="hr-HR"/>
        </w:rPr>
        <w:t>930,34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9E6B48">
        <w:rPr>
          <w:rFonts w:hAnsi="Times New Roman" w:ascii="Times New Roman"/>
          <w:b/>
          <w:lang w:eastAsia="hr-HR"/>
        </w:rPr>
        <w:t>1</w:t>
      </w:r>
      <w:r w:rsidR="007F29BD">
        <w:rPr>
          <w:rFonts w:hAnsi="Times New Roman" w:ascii="Times New Roman"/>
          <w:b/>
          <w:lang w:eastAsia="hr-HR"/>
        </w:rPr>
        <w:t>5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7F29BD">
        <w:rPr>
          <w:rFonts w:hAnsi="Times New Roman" w:ascii="Times New Roman"/>
          <w:b/>
          <w:lang w:eastAsia="hr-HR"/>
        </w:rPr>
        <w:t>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9E6B48">
        <w:rPr>
          <w:rFonts w:hAnsi="Times New Roman" w:ascii="Times New Roman"/>
          <w:b/>
          <w:lang w:eastAsia="hr-HR"/>
        </w:rPr>
        <w:t>8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E6B48">
        <w:rPr>
          <w:rFonts w:hAnsi="Times New Roman" w:ascii="Times New Roman"/>
          <w:lang w:eastAsia="hr-HR"/>
        </w:rPr>
        <w:t>1</w:t>
      </w:r>
      <w:r w:rsidR="007F29BD">
        <w:rPr>
          <w:rFonts w:hAnsi="Times New Roman" w:ascii="Times New Roman"/>
          <w:lang w:eastAsia="hr-HR"/>
        </w:rPr>
        <w:t>5</w:t>
      </w:r>
      <w:r>
        <w:rPr>
          <w:rFonts w:hAnsi="Times New Roman" w:ascii="Times New Roman"/>
          <w:lang w:eastAsia="hr-HR"/>
        </w:rPr>
        <w:t>.</w:t>
      </w:r>
      <w:r w:rsidR="009E6B48">
        <w:rPr>
          <w:rFonts w:hAnsi="Times New Roman" w:ascii="Times New Roman"/>
          <w:lang w:eastAsia="hr-HR"/>
        </w:rPr>
        <w:t>0</w:t>
      </w:r>
      <w:r w:rsidR="007F29BD">
        <w:rPr>
          <w:rFonts w:hAnsi="Times New Roman" w:ascii="Times New Roman"/>
          <w:lang w:eastAsia="hr-HR"/>
        </w:rPr>
        <w:t>5</w:t>
      </w:r>
      <w:r>
        <w:rPr>
          <w:rFonts w:hAnsi="Times New Roman" w:ascii="Times New Roman"/>
          <w:lang w:eastAsia="hr-HR"/>
        </w:rPr>
        <w:t>.201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9212E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7F29BD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53105"/>
    <w:rsid w:val="00986145"/>
    <w:rsid w:val="009B29C8"/>
    <w:rsid w:val="009E6B48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12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212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212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212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12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212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212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212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VI u suca drugi ispred stola</izvorni_sadrzaj>
    <derivirana_varijabla naziv="DomainObject.Predmet.PrimjedbaSuca_1">I i VI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838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2018-05-15T13:30:00Z</dcterms:created>
  <dc:creator>Srđan Gavranić</dc:creator>
  <cp:lastModifiedBy>Srđan Gavranić</cp:lastModifiedBy>
  <cp:lastPrinted>2018-02-19T14:59:00Z</cp:lastPrinted>
  <dcterms:modified xmlns:xsi="http://www.w3.org/2001/XMLSchema-instance" xsi:type="dcterms:W3CDTF">2018-05-15T13:31:00Z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o mogućoj diobi 15-5-18.docx)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