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d68b" w14:paraId="0a9d68b" w:rsidRDefault="0012356E" w:rsidP="0012356E" w:rsidR="0012356E" w:rsidRPr="0012356E">
      <w:pPr>
        <w15:collapsed w:val="false"/>
        <w:rPr>
          <w:bCs/>
        </w:rPr>
      </w:pPr>
      <w:bookmarkStart w:name="_GoBack" w:id="0"/>
      <w:bookmarkEnd w:id="0"/>
      <w:r w:rsidRPr="0012356E">
        <w:rPr>
          <w:bCs/>
        </w:rPr>
        <w:t xml:space="preserve">          </w:t>
      </w:r>
      <w:r w:rsidRPr="0012356E">
        <w:rPr>
          <w:bCs/>
        </w:rPr>
        <w:tab/>
      </w:r>
      <w:r w:rsidRPr="0012356E">
        <w:rPr>
          <w:bCs/>
        </w:rPr>
        <w:tab/>
        <w:t xml:space="preserve">                             </w:t>
      </w:r>
    </w:p>
    <w:p w:rsidRDefault="0012356E" w:rsidP="0012356E" w:rsidR="0012356E">
      <w:pPr>
        <w:rPr>
          <w:bCs/>
        </w:rPr>
      </w:pPr>
      <w:r w:rsidRPr="0012356E">
        <w:rPr>
          <w:bCs/>
        </w:rPr>
        <w:t xml:space="preserve">    </w:t>
      </w:r>
      <w:r>
        <w:rPr>
          <w:bCs/>
        </w:rPr>
        <w:t xml:space="preserve">   </w:t>
      </w:r>
      <w:r w:rsidRPr="0012356E">
        <w:rPr>
          <w:bCs/>
        </w:rPr>
        <w:t xml:space="preserve"> </w:t>
      </w:r>
      <w:r>
        <w:rPr>
          <w:bCs/>
          <w:noProof/>
          <w:lang w:eastAsia="hr-HR"/>
        </w:rPr>
        <w:drawing>
          <wp:inline distR="0" distL="0" distB="0" distT="0">
            <wp:extent cy="956945" cx="725170"/>
            <wp:effectExtent b="0" r="0" t="0" l="0"/>
            <wp:docPr name="Slika 1" id="1"/>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5170"/>
                    </a:xfrm>
                    <a:prstGeom prst="rect">
                      <a:avLst/>
                    </a:prstGeom>
                    <a:noFill/>
                  </pic:spPr>
                </pic:pic>
              </a:graphicData>
            </a:graphic>
          </wp:inline>
        </w:drawing>
      </w:r>
    </w:p>
    <w:p w:rsidRDefault="0012356E" w:rsidP="0012356E" w:rsidR="0012356E" w:rsidRPr="0012356E">
      <w:pPr>
        <w:rPr>
          <w:bCs/>
        </w:rPr>
      </w:pPr>
      <w:r>
        <w:rPr>
          <w:bCs/>
        </w:rPr>
        <w:t xml:space="preserve">  </w:t>
      </w:r>
      <w:r w:rsidRPr="0012356E">
        <w:rPr>
          <w:bCs/>
        </w:rPr>
        <w:t>Republika Hrvatska</w:t>
      </w:r>
    </w:p>
    <w:p w:rsidRDefault="0012356E" w:rsidP="0012356E" w:rsidR="0012356E" w:rsidRPr="0012356E">
      <w:pPr>
        <w:rPr>
          <w:bCs/>
        </w:rPr>
      </w:pPr>
      <w:r w:rsidRPr="0012356E">
        <w:rPr>
          <w:bCs/>
        </w:rPr>
        <w:t xml:space="preserve">Trgovački sud u Zagrebu </w:t>
      </w:r>
    </w:p>
    <w:p w:rsidRDefault="0012356E" w:rsidP="0012356E" w:rsidR="00CD1EBC">
      <w:pPr>
        <w:rPr>
          <w:bCs/>
        </w:rPr>
      </w:pPr>
      <w:r w:rsidRPr="0012356E">
        <w:rPr>
          <w:bCs/>
        </w:rPr>
        <w:t xml:space="preserve">  Zagreb, Amruševa 2/II       </w:t>
      </w:r>
    </w:p>
    <w:p w:rsidRDefault="00CD1EBC" w:rsidP="00CD1EBC" w:rsidR="00CD1EBC">
      <w:pPr>
        <w:jc w:val="right"/>
        <w:rPr>
          <w:bCs/>
        </w:rPr>
      </w:pPr>
      <w:r w:rsidRPr="00CD1EBC">
        <w:rPr>
          <w:bCs/>
        </w:rPr>
        <w:t>66 St-</w:t>
      </w:r>
      <w:r w:rsidR="00F105DF">
        <w:rPr>
          <w:bCs/>
        </w:rPr>
        <w:t>1121</w:t>
      </w:r>
      <w:r w:rsidRPr="00CD1EBC">
        <w:rPr>
          <w:bCs/>
        </w:rPr>
        <w:t>/1</w:t>
      </w:r>
      <w:r w:rsidR="00F105DF">
        <w:rPr>
          <w:bCs/>
        </w:rPr>
        <w:t>4</w:t>
      </w:r>
    </w:p>
    <w:p w:rsidRDefault="0012356E" w:rsidP="00CD1EBC" w:rsidR="0012356E" w:rsidRPr="0012356E">
      <w:pPr>
        <w:jc w:val="right"/>
        <w:rPr>
          <w:bCs/>
        </w:rPr>
      </w:pPr>
      <w:r w:rsidRPr="0012356E">
        <w:rPr>
          <w:bCs/>
        </w:rPr>
        <w:t xml:space="preserve">                                        </w:t>
      </w:r>
    </w:p>
    <w:p w:rsidRDefault="0012356E" w:rsidP="0012356E" w:rsidR="0012356E" w:rsidRPr="0012356E">
      <w:pPr>
        <w:jc w:val="center"/>
        <w:rPr>
          <w:bCs/>
        </w:rPr>
      </w:pPr>
      <w:r w:rsidRPr="0012356E">
        <w:rPr>
          <w:bCs/>
        </w:rPr>
        <w:t>R E P U B L I K A     H R V A T S K A</w:t>
      </w:r>
    </w:p>
    <w:p w:rsidRDefault="0012356E" w:rsidP="0012356E" w:rsidR="0012356E">
      <w:pPr>
        <w:jc w:val="center"/>
        <w:rPr>
          <w:bCs/>
        </w:rPr>
      </w:pPr>
      <w:r w:rsidRPr="0012356E">
        <w:rPr>
          <w:bCs/>
        </w:rPr>
        <w:t>Z A K LJ U Č A K</w:t>
      </w:r>
    </w:p>
    <w:p w:rsidRDefault="00155027" w:rsidP="0012356E" w:rsidR="00155027">
      <w:pPr>
        <w:jc w:val="center"/>
        <w:rPr>
          <w:bCs/>
        </w:rPr>
      </w:pPr>
    </w:p>
    <w:p w:rsidRDefault="0012356E" w:rsidP="0012356E" w:rsidR="0012356E" w:rsidRPr="0012356E">
      <w:pPr>
        <w:ind w:firstLine="708"/>
        <w:jc w:val="both"/>
        <w:rPr>
          <w:bCs/>
        </w:rPr>
      </w:pPr>
      <w:r w:rsidRPr="0012356E">
        <w:rPr>
          <w:bCs/>
        </w:rPr>
        <w:t xml:space="preserve">Trgovački sud u Zagrebu po sucu pojedincu Mislavu Kolakušiću, kao stečajnom sucu u stečajnom postupku nad </w:t>
      </w:r>
      <w:r w:rsidR="0031348A" w:rsidRPr="007E3FA9">
        <w:t>ROBAK d.o.o. za proizvodnju, promet i vanjskotrgovinsko poslovanje, u stečaju, Sisak, Božidara Adžije 2, MBS:080048504, OIB:48783352395</w:t>
      </w:r>
      <w:r w:rsidRPr="0012356E">
        <w:rPr>
          <w:bCs/>
        </w:rPr>
        <w:t xml:space="preserve">, </w:t>
      </w:r>
      <w:r w:rsidR="0031348A">
        <w:rPr>
          <w:bCs/>
        </w:rPr>
        <w:t>18</w:t>
      </w:r>
      <w:r w:rsidRPr="0012356E">
        <w:rPr>
          <w:bCs/>
        </w:rPr>
        <w:t xml:space="preserve">. </w:t>
      </w:r>
      <w:r w:rsidR="003813FE">
        <w:rPr>
          <w:bCs/>
        </w:rPr>
        <w:t>travnja</w:t>
      </w:r>
      <w:r w:rsidRPr="0012356E">
        <w:rPr>
          <w:bCs/>
        </w:rPr>
        <w:t xml:space="preserve"> 201</w:t>
      </w:r>
      <w:r w:rsidR="003813FE">
        <w:rPr>
          <w:bCs/>
        </w:rPr>
        <w:t>8</w:t>
      </w:r>
      <w:r w:rsidRPr="0012356E">
        <w:rPr>
          <w:bCs/>
        </w:rPr>
        <w:t xml:space="preserve">. </w:t>
      </w:r>
    </w:p>
    <w:p w:rsidRDefault="00FA2DFD" w:rsidP="00FA2DFD" w:rsidR="00FA2DFD">
      <w:pPr>
        <w:jc w:val="center"/>
      </w:pPr>
    </w:p>
    <w:p w:rsidRDefault="0012356E" w:rsidP="00FA2DFD" w:rsidR="00FA2DFD">
      <w:pPr>
        <w:jc w:val="center"/>
      </w:pPr>
      <w:r>
        <w:t>z a k lj u č i o  j e</w:t>
      </w:r>
    </w:p>
    <w:p w:rsidRDefault="00FA2DFD" w:rsidP="00FA2DFD" w:rsidR="00FA2DFD"/>
    <w:p w:rsidRDefault="0012356E" w:rsidP="00A63291" w:rsidR="00A63291">
      <w:pPr>
        <w:jc w:val="both"/>
      </w:pPr>
      <w:r>
        <w:t>I</w:t>
      </w:r>
      <w:r w:rsidR="00FA2DFD">
        <w:t xml:space="preserve">  </w:t>
      </w:r>
      <w:r w:rsidR="00FA2DFD">
        <w:tab/>
        <w:t>Određuje se prodaja elektroničkom javnom dražbom nekretnine</w:t>
      </w:r>
      <w:r w:rsidR="00A63291">
        <w:t xml:space="preserve"> u vlasništvu stečajnog dužnika:</w:t>
      </w:r>
    </w:p>
    <w:p w:rsidRDefault="00F105DF" w:rsidP="00F105DF" w:rsidR="00F105DF">
      <w:pPr>
        <w:jc w:val="both"/>
      </w:pPr>
      <w:r>
        <w:t>-zk.ul.br. 4935 k.o. Novi Sisak kao kč.br. 1938/4 – Gospodarska zgrada Božidara Adžije 2 površine 13 m2 i Poslovna zgrada Božidara Adžije 2 površine 429 m2, podijeljena u 4 poduloška:</w:t>
      </w:r>
    </w:p>
    <w:p w:rsidRDefault="00F105DF" w:rsidP="00F105DF" w:rsidR="00F105DF">
      <w:pPr>
        <w:jc w:val="both"/>
      </w:pPr>
      <w:r>
        <w:t>a.)</w:t>
      </w:r>
      <w:r>
        <w:tab/>
        <w:t xml:space="preserve">suvlasnički dio: 500/2000 ETAŽNO VLASNIŠTVO (E-1) 500/2000 dijela čest.br. 1938/4 poslovna zgrada od 429 m2, gospodarska zgarada od 13 m2 u Ulici Božidara Adžije 2, s kojima je povezan posebni dio i to: POSLOVNI PROSTOR – AUTO SALON – koji se sastoji od izložbenog prostora auto salona netto površine od 142,96 m2, uredskog prostora auto salona netto površine od 17,86 m2 i sanitarije auto salona netto površine 1,39 m2, </w:t>
      </w:r>
      <w:r w:rsidR="00D96B83">
        <w:t>ukupne netto površine 162,21 m2,</w:t>
      </w:r>
    </w:p>
    <w:p w:rsidRDefault="00F105DF" w:rsidP="00F105DF" w:rsidR="00F105DF">
      <w:pPr>
        <w:jc w:val="both"/>
      </w:pPr>
      <w:r>
        <w:t>b.)</w:t>
      </w:r>
      <w:r>
        <w:tab/>
        <w:t>suvlasnički dio: 689/2000 ETAŽNO VLASNIŠTVO (E-2) 689/2000 dijela čest.br. 1938/4 poslovna zgrada od 429 m2, gospodarska zgrada od 13, m2, u Ulici Božidara Adžije 2, s kojima je povezan posebni dio i to: POSLOVNI PROSTOR – AUTO SERVIS – koji se sastoji od servisnog prostora netto površine 136,57 m2, pomoćnog prostora – osoblje netto površine 34,72 m2, poslovnog prostora – ured netto površine od 11,21 m2, sanitarije s tušem netto površine 5,33 m2, uk</w:t>
      </w:r>
      <w:r w:rsidR="00D96B83">
        <w:t>upne netto površine 225,98 m2,</w:t>
      </w:r>
    </w:p>
    <w:p w:rsidRDefault="00F105DF" w:rsidP="00F105DF" w:rsidR="00F105DF">
      <w:pPr>
        <w:jc w:val="both"/>
      </w:pPr>
      <w:r>
        <w:t>c.)</w:t>
      </w:r>
      <w:r>
        <w:tab/>
        <w:t xml:space="preserve">suvlasnički dio 678/2000 ETAŽNO VLASNIŠTVO (E-3) 678/2000 dijela čest.br. 1938/4 poslovna zgrada od 429 m2, gospodarska zgrada od 13 m2, u Ulici Božidara Adžije 2 s kojima je povezan posebni dio i to: POSLOVNI PROSTORI B2 – UREDI – koji se sastoje od komunikacije-hodnik netto površine od 30,88 m2, sanitarije netto površine od 8,45 m2, poslovni prostor Ured B2.1. netto površine 10,75 m2, poslovni prostor Ured B2.2. netto površine 14,67 m2, poslovni prostor Ured B2.3. netto površine 15,05 m2, poslovni prostor Ured B2.4. netto površine 15,33 m2, poslovni prostor Ured B2.5. netto površine 14,81 m2, poslovni prostor Ured B2.6. netto površine 22,04 m2, poslovni prostor Ured B2.7. netto površine 38,43 m2, poslovni prostor Ured B2.8. netto površine 15,33 m2, poslovni prostor Ured B2.9. netto površine 15,05 m2, poslovni prostor Ured B2.10. netto površine 14,67 m2, </w:t>
      </w:r>
      <w:r w:rsidR="000826FF">
        <w:t>ukupne netto površine 219,11 m2,</w:t>
      </w:r>
    </w:p>
    <w:p w:rsidRDefault="00F105DF" w:rsidP="00F105DF" w:rsidR="00F105DF">
      <w:pPr>
        <w:jc w:val="both"/>
      </w:pPr>
      <w:r>
        <w:lastRenderedPageBreak/>
        <w:t>d.)</w:t>
      </w:r>
      <w:r>
        <w:tab/>
        <w:t xml:space="preserve">suvlasnički dio 133/2000 ETAŽNO VLASNIŠTVO (E-4) 133/2000 dijela čest.br. 1938/4 poslovna zgrada od 429 m2, gospodarska zgrada od 13 m2, u Ulici Božidara Adžije 2, s kojima je povezan posebni dio i to: POSLOVNI PROSTOR B3 – koji se sastoji od poslovnog prostora B3 </w:t>
      </w:r>
      <w:r w:rsidR="000826FF">
        <w:t>ukupne netto površine 42,98 m2</w:t>
      </w:r>
      <w:r>
        <w:t>, te</w:t>
      </w:r>
    </w:p>
    <w:p w:rsidRDefault="00F105DF" w:rsidP="00F105DF" w:rsidR="00F105DF">
      <w:pPr>
        <w:jc w:val="both"/>
      </w:pPr>
      <w:r>
        <w:t>e.)</w:t>
      </w:r>
      <w:r>
        <w:tab/>
        <w:t>zk.ul.br. 4936 k.o. Novi Sisak kao kč.br. 1938/1 – Dvorište Božidara Adžije površine 2524 m2 i Poslovna zgrada, Božidara Adžije, površine 119</w:t>
      </w:r>
      <w:r w:rsidR="000826FF">
        <w:t xml:space="preserve"> m2, sveukupne površine 2643 m2</w:t>
      </w:r>
      <w:r>
        <w:t>.</w:t>
      </w:r>
    </w:p>
    <w:p w:rsidRDefault="0012356E" w:rsidP="00F105DF" w:rsidR="00235F98">
      <w:pPr>
        <w:jc w:val="both"/>
      </w:pPr>
      <w:r>
        <w:t>II</w:t>
      </w:r>
      <w:r>
        <w:tab/>
      </w:r>
      <w:r w:rsidR="00FA2DFD">
        <w:t>Utvrđuje se vrijednost nek</w:t>
      </w:r>
      <w:r>
        <w:t xml:space="preserve">retnina i pokretnina iz točke </w:t>
      </w:r>
    </w:p>
    <w:p w:rsidRDefault="0012356E" w:rsidP="00FA2DFD" w:rsidR="00FA2DFD">
      <w:pPr>
        <w:jc w:val="both"/>
      </w:pPr>
      <w:r>
        <w:t>I</w:t>
      </w:r>
      <w:r w:rsidR="00235F98">
        <w:t>a</w:t>
      </w:r>
      <w:r w:rsidR="00FA2DFD">
        <w:t xml:space="preserve"> izreke ovog zaključka u iznosu od</w:t>
      </w:r>
      <w:r w:rsidR="00D96B83">
        <w:t xml:space="preserve"> </w:t>
      </w:r>
      <w:r w:rsidR="00D96B83" w:rsidRPr="00D96B83">
        <w:t>648.840,00 kuna</w:t>
      </w:r>
      <w:r w:rsidR="000B28B5">
        <w:t>,</w:t>
      </w:r>
    </w:p>
    <w:p w:rsidRDefault="000B28B5" w:rsidP="00FA2DFD" w:rsidR="000B28B5">
      <w:pPr>
        <w:jc w:val="both"/>
      </w:pPr>
      <w:r>
        <w:t>Ib</w:t>
      </w:r>
      <w:r w:rsidRPr="000B28B5">
        <w:t xml:space="preserve"> izre</w:t>
      </w:r>
      <w:r>
        <w:t>ke ovog zaključka u iznosu od</w:t>
      </w:r>
      <w:r w:rsidR="000826FF">
        <w:t xml:space="preserve"> </w:t>
      </w:r>
      <w:r w:rsidR="000826FF" w:rsidRPr="000826FF">
        <w:t>903.920,00 kuna</w:t>
      </w:r>
      <w:r w:rsidR="000826FF">
        <w:t>,</w:t>
      </w:r>
    </w:p>
    <w:p w:rsidRDefault="00D96B83" w:rsidP="00D96B83" w:rsidR="00D96B83">
      <w:pPr>
        <w:jc w:val="both"/>
      </w:pPr>
      <w:r>
        <w:t xml:space="preserve">Ic izreke ovog zaključka u iznosu od </w:t>
      </w:r>
      <w:r w:rsidR="000826FF" w:rsidRPr="000826FF">
        <w:t>876.440,00 kuna</w:t>
      </w:r>
      <w:r>
        <w:t>,</w:t>
      </w:r>
    </w:p>
    <w:p w:rsidRDefault="00D96B83" w:rsidP="00D96B83" w:rsidR="00D96B83">
      <w:pPr>
        <w:jc w:val="both"/>
      </w:pPr>
      <w:r>
        <w:t>Id izreke ovog zaključka u iznosu od</w:t>
      </w:r>
      <w:r w:rsidR="000826FF">
        <w:t xml:space="preserve"> </w:t>
      </w:r>
      <w:r w:rsidR="000826FF" w:rsidRPr="000826FF">
        <w:t>171.920,00 kuna</w:t>
      </w:r>
      <w:r w:rsidR="000826FF">
        <w:t>,</w:t>
      </w:r>
    </w:p>
    <w:p w:rsidRDefault="00D96B83" w:rsidP="00FA2DFD" w:rsidR="00D96B83">
      <w:pPr>
        <w:jc w:val="both"/>
      </w:pPr>
      <w:r w:rsidRPr="00D96B83">
        <w:t>I</w:t>
      </w:r>
      <w:r>
        <w:t>e</w:t>
      </w:r>
      <w:r w:rsidRPr="00D96B83">
        <w:t xml:space="preserve"> izreke ovog zaključka u iznosu od</w:t>
      </w:r>
      <w:r w:rsidR="000826FF" w:rsidRPr="000826FF">
        <w:t xml:space="preserve"> 602.200,00 kuna</w:t>
      </w:r>
      <w:r w:rsidR="000826FF">
        <w:t>.</w:t>
      </w:r>
    </w:p>
    <w:p w:rsidRDefault="00D96B83" w:rsidP="00FA2DFD" w:rsidR="00D96B83">
      <w:pPr>
        <w:jc w:val="both"/>
      </w:pPr>
    </w:p>
    <w:p w:rsidRDefault="0012356E" w:rsidP="00FA2DFD" w:rsidR="00FA2DFD">
      <w:pPr>
        <w:jc w:val="both"/>
      </w:pPr>
      <w:r>
        <w:t>III</w:t>
      </w:r>
      <w:r>
        <w:tab/>
      </w:r>
      <w:r w:rsidR="00FA2DFD">
        <w:t>NAČIN PRODAJE:</w:t>
      </w:r>
    </w:p>
    <w:p w:rsidRDefault="00FA2DFD" w:rsidP="0012356E" w:rsidR="00FA2DFD">
      <w:pPr>
        <w:ind w:firstLine="708"/>
        <w:jc w:val="both"/>
      </w:pPr>
      <w:r>
        <w:rPr>
          <w:bCs/>
        </w:rPr>
        <w:t xml:space="preserve">Prodaju nekretnine </w:t>
      </w:r>
      <w:r w:rsidR="0012356E">
        <w:rPr>
          <w:bCs/>
        </w:rPr>
        <w:t>iz točke I</w:t>
      </w:r>
      <w:r>
        <w:rPr>
          <w:bCs/>
        </w:rPr>
        <w:t xml:space="preserve"> ovog zaključka provest će Financijska agencija elektroničkom javnom dražbom.</w:t>
      </w:r>
    </w:p>
    <w:p w:rsidRDefault="00FA2DFD" w:rsidP="00FA2DFD" w:rsidR="00FA2DFD">
      <w:pPr>
        <w:jc w:val="both"/>
      </w:pPr>
      <w:r>
        <w:tab/>
      </w:r>
      <w:r w:rsidRPr="001B7EBA">
        <w:t>Stečajni upravitelj dužan je Financijskoj agenciji dostaviti podatke o nekretnini koja se prodaj</w:t>
      </w:r>
      <w:r w:rsidR="0012356E">
        <w:t>e</w:t>
      </w:r>
      <w:r w:rsidRPr="001B7EBA">
        <w:t xml:space="preserve"> u stečajnom postupku (uredno popunjeni zahtjev), kao i oglasiti prodaju na web stranici Visokog trgovačkog suda Republike Hrvatske u Zagrebu, a radi uvođenja u očevidnik nekretnina i pokretnina koje se prodaju u stečajnom postupku.</w:t>
      </w:r>
    </w:p>
    <w:p w:rsidRDefault="00FA2DFD" w:rsidP="00FA2DFD" w:rsidR="00FA2DFD">
      <w:pPr>
        <w:jc w:val="both"/>
      </w:pPr>
      <w:r>
        <w:t>IV</w:t>
      </w:r>
      <w:r w:rsidR="005D488B">
        <w:tab/>
      </w:r>
      <w:r>
        <w:t xml:space="preserve">   UVJETI  PRODAJE:</w:t>
      </w:r>
    </w:p>
    <w:p w:rsidRDefault="0075647C" w:rsidP="000B28B5" w:rsidR="000B28B5">
      <w:pPr>
        <w:numPr>
          <w:ilvl w:val="0"/>
          <w:numId w:val="2"/>
        </w:numPr>
        <w:tabs>
          <w:tab w:pos="0" w:val="left"/>
        </w:tabs>
        <w:jc w:val="both"/>
        <w:rPr>
          <w:color w:val="000000"/>
        </w:rPr>
      </w:pPr>
      <w:r>
        <w:rPr>
          <w:color w:val="000000"/>
        </w:rPr>
        <w:t>Utvrđena vrijednost nekretnina</w:t>
      </w:r>
    </w:p>
    <w:p w:rsidRDefault="0075647C" w:rsidP="0075647C" w:rsidR="0075647C">
      <w:pPr>
        <w:tabs>
          <w:tab w:pos="0" w:val="left"/>
        </w:tabs>
        <w:ind w:left="1065"/>
        <w:jc w:val="both"/>
      </w:pPr>
      <w:r>
        <w:t>Ia izreke ovog zaključka u iznosu od 648.840,00 kuna,</w:t>
      </w:r>
    </w:p>
    <w:p w:rsidRDefault="0075647C" w:rsidP="0075647C" w:rsidR="0075647C">
      <w:pPr>
        <w:tabs>
          <w:tab w:pos="0" w:val="left"/>
        </w:tabs>
        <w:ind w:left="1065"/>
        <w:jc w:val="both"/>
      </w:pPr>
      <w:r>
        <w:t>Ib izreke ovog zaključka u iznosu od 903.920,00 kuna,</w:t>
      </w:r>
    </w:p>
    <w:p w:rsidRDefault="0075647C" w:rsidP="0075647C" w:rsidR="0075647C">
      <w:pPr>
        <w:tabs>
          <w:tab w:pos="0" w:val="left"/>
        </w:tabs>
        <w:ind w:left="1065"/>
        <w:jc w:val="both"/>
      </w:pPr>
      <w:r>
        <w:t>Ic izreke ovog zaključka u iznosu od 876.440,00 kuna,</w:t>
      </w:r>
    </w:p>
    <w:p w:rsidRDefault="0075647C" w:rsidP="0075647C" w:rsidR="0075647C">
      <w:pPr>
        <w:tabs>
          <w:tab w:pos="0" w:val="left"/>
        </w:tabs>
        <w:ind w:left="1065"/>
        <w:jc w:val="both"/>
      </w:pPr>
      <w:r>
        <w:t>Id izreke ovog zaključka u iznosu od 171.920,00 kuna,</w:t>
      </w:r>
    </w:p>
    <w:p w:rsidRDefault="0075647C" w:rsidP="0075647C" w:rsidR="0075647C" w:rsidRPr="0075647C">
      <w:pPr>
        <w:tabs>
          <w:tab w:pos="0" w:val="left"/>
        </w:tabs>
        <w:ind w:left="1065"/>
        <w:jc w:val="both"/>
      </w:pPr>
      <w:r>
        <w:t>Ie izreke ovog zaključka u iznosu od 602.200,00 kuna.</w:t>
      </w:r>
    </w:p>
    <w:p w:rsidRDefault="00FA2DFD" w:rsidP="00FA2DFD" w:rsidR="00FA2DFD">
      <w:pPr>
        <w:numPr>
          <w:ilvl w:val="0"/>
          <w:numId w:val="2"/>
        </w:numPr>
        <w:tabs>
          <w:tab w:pos="0" w:val="left"/>
        </w:tabs>
        <w:jc w:val="both"/>
      </w:pPr>
      <w:r>
        <w:rPr>
          <w:color w:val="000000"/>
        </w:rPr>
        <w:t xml:space="preserve">Nekretnina se </w:t>
      </w:r>
      <w:r>
        <w:rPr>
          <w:b/>
          <w:color w:val="000000"/>
        </w:rPr>
        <w:t>ne mo</w:t>
      </w:r>
      <w:r w:rsidR="0075647C">
        <w:rPr>
          <w:b/>
          <w:color w:val="000000"/>
        </w:rPr>
        <w:t>že</w:t>
      </w:r>
      <w:r>
        <w:rPr>
          <w:color w:val="000000"/>
        </w:rPr>
        <w:t xml:space="preserve"> prodati:</w:t>
      </w:r>
    </w:p>
    <w:p w:rsidRDefault="00FA2DFD" w:rsidP="000E736B" w:rsidR="00FA2DFD">
      <w:pPr>
        <w:numPr>
          <w:ilvl w:val="0"/>
          <w:numId w:val="1"/>
        </w:numPr>
        <w:jc w:val="both"/>
      </w:pPr>
      <w:r>
        <w:t>na prvoj dražbi ispod tri četvr</w:t>
      </w:r>
      <w:r w:rsidR="00B35340">
        <w:t>tine (3/4) utvrđene vrijednosti,</w:t>
      </w:r>
    </w:p>
    <w:p w:rsidRDefault="00FA2DFD" w:rsidP="00425FD0" w:rsidR="00B35340">
      <w:pPr>
        <w:numPr>
          <w:ilvl w:val="0"/>
          <w:numId w:val="1"/>
        </w:numPr>
        <w:jc w:val="both"/>
      </w:pPr>
      <w:r>
        <w:t>na drugoj dražbi ispod jedne polovine (1/2) utvrđene vrijednosti</w:t>
      </w:r>
      <w:r w:rsidR="00B35340">
        <w:t>,</w:t>
      </w:r>
      <w:r>
        <w:t xml:space="preserve"> </w:t>
      </w:r>
    </w:p>
    <w:p w:rsidRDefault="00FA2DFD" w:rsidP="00425FD0" w:rsidR="00FA2DFD">
      <w:pPr>
        <w:numPr>
          <w:ilvl w:val="0"/>
          <w:numId w:val="1"/>
        </w:numPr>
        <w:jc w:val="both"/>
      </w:pPr>
      <w:r>
        <w:t>na trećoj dražbi ispod jedne četvrt</w:t>
      </w:r>
      <w:r w:rsidR="00B35340">
        <w:t>ine (1/4) utvrđene vrijednosti,</w:t>
      </w:r>
    </w:p>
    <w:p w:rsidRDefault="00FA2DFD" w:rsidP="00FA2DFD" w:rsidR="00FA2DFD">
      <w:pPr>
        <w:numPr>
          <w:ilvl w:val="0"/>
          <w:numId w:val="1"/>
        </w:numPr>
        <w:jc w:val="both"/>
      </w:pPr>
      <w:r>
        <w:t>na četvrtoj dražbi nekretnina se prodaje po početnoj cijeni od 1,00 kn.</w:t>
      </w:r>
    </w:p>
    <w:p w:rsidRDefault="00D14C2D" w:rsidP="00FA2DFD" w:rsidR="00FA2DFD">
      <w:pPr>
        <w:numPr>
          <w:ilvl w:val="0"/>
          <w:numId w:val="2"/>
        </w:numPr>
        <w:tabs>
          <w:tab w:pos="0" w:val="left"/>
        </w:tabs>
        <w:jc w:val="both"/>
        <w:rPr>
          <w:color w:val="000000"/>
        </w:rPr>
      </w:pPr>
      <w:r>
        <w:rPr>
          <w:color w:val="000000"/>
        </w:rPr>
        <w:t>T</w:t>
      </w:r>
      <w:r w:rsidR="00FA2DFD">
        <w:rPr>
          <w:color w:val="000000"/>
        </w:rPr>
        <w:t>roškove i poreze u svezi s prodajom snosi kupac.</w:t>
      </w:r>
    </w:p>
    <w:p w:rsidRDefault="00FA2DFD" w:rsidP="00FA2DFD" w:rsidR="00FA2DFD">
      <w:pPr>
        <w:numPr>
          <w:ilvl w:val="0"/>
          <w:numId w:val="2"/>
        </w:numPr>
        <w:tabs>
          <w:tab w:pos="0" w:val="left"/>
        </w:tabs>
        <w:jc w:val="both"/>
      </w:pPr>
      <w:r>
        <w:t xml:space="preserve">Nakon prodaje nekretnine i nakon što budu ispunjeni uvjeti za upis kupca u zemljišne knjige, brisati će se tereti koji su upisani u zemljišnim knjigama. </w:t>
      </w:r>
    </w:p>
    <w:p w:rsidRDefault="00FA2DFD" w:rsidP="00266972" w:rsidR="00AD26C1">
      <w:pPr>
        <w:numPr>
          <w:ilvl w:val="0"/>
          <w:numId w:val="2"/>
        </w:numPr>
        <w:tabs>
          <w:tab w:pos="0" w:val="left"/>
        </w:tabs>
        <w:jc w:val="both"/>
      </w:pPr>
      <w:r>
        <w:t xml:space="preserve">Pravo nadmetanja imaju samo osobe koje su  najkasnije 3 dana prije održavanja elektroničke javne dražbe uplatile jamčevinu u iznosu od </w:t>
      </w:r>
      <w:r w:rsidR="00D14C2D">
        <w:t>10</w:t>
      </w:r>
      <w:r>
        <w:t xml:space="preserve">% od utvrđene vrijednosti nekretnine </w:t>
      </w:r>
      <w:r w:rsidR="00E00A14">
        <w:t xml:space="preserve">iz točke </w:t>
      </w:r>
    </w:p>
    <w:p w:rsidRDefault="00AD26C1" w:rsidP="00AD26C1" w:rsidR="00AD26C1">
      <w:pPr>
        <w:tabs>
          <w:tab w:pos="0" w:val="left"/>
        </w:tabs>
        <w:ind w:left="1065"/>
        <w:jc w:val="both"/>
      </w:pPr>
      <w:r>
        <w:t>Ia izreke ovog zaključka u iznosu od 64.884,00 kuna,</w:t>
      </w:r>
    </w:p>
    <w:p w:rsidRDefault="00AD26C1" w:rsidP="00AD26C1" w:rsidR="00AD26C1">
      <w:pPr>
        <w:tabs>
          <w:tab w:pos="0" w:val="left"/>
        </w:tabs>
        <w:ind w:left="1065"/>
        <w:jc w:val="both"/>
      </w:pPr>
      <w:r>
        <w:t>Ib izreke ovog zaključka u iznosu od 90.392,00 kuna,</w:t>
      </w:r>
    </w:p>
    <w:p w:rsidRDefault="00AD26C1" w:rsidP="00AD26C1" w:rsidR="00AD26C1">
      <w:pPr>
        <w:tabs>
          <w:tab w:pos="0" w:val="left"/>
        </w:tabs>
        <w:ind w:left="1065"/>
        <w:jc w:val="both"/>
      </w:pPr>
      <w:r>
        <w:t>Ic izreke ovog zaključka u iznosu od 87.644,00 kuna,</w:t>
      </w:r>
    </w:p>
    <w:p w:rsidRDefault="00AD26C1" w:rsidP="00AD26C1" w:rsidR="00AD26C1">
      <w:pPr>
        <w:tabs>
          <w:tab w:pos="0" w:val="left"/>
        </w:tabs>
        <w:ind w:left="1065"/>
        <w:jc w:val="both"/>
      </w:pPr>
      <w:r>
        <w:t>Id izreke ovog zaključka u iznosu od 17</w:t>
      </w:r>
      <w:r w:rsidR="005C0172">
        <w:t>.</w:t>
      </w:r>
      <w:r>
        <w:t>192,00 kuna,</w:t>
      </w:r>
    </w:p>
    <w:p w:rsidRDefault="00AD26C1" w:rsidP="005C0172" w:rsidR="00FA2DFD">
      <w:pPr>
        <w:tabs>
          <w:tab w:pos="0" w:val="left"/>
        </w:tabs>
        <w:ind w:left="1065"/>
        <w:jc w:val="both"/>
      </w:pPr>
      <w:r>
        <w:t>Ie izreke ovog zaključka u iznosu od 60</w:t>
      </w:r>
      <w:r w:rsidR="005C0172">
        <w:t>.</w:t>
      </w:r>
      <w:r>
        <w:t>220</w:t>
      </w:r>
      <w:r w:rsidR="005C0172">
        <w:t>,00 kuna</w:t>
      </w:r>
      <w:r w:rsidR="00FA2DFD">
        <w:t xml:space="preserve">, </w:t>
      </w:r>
      <w:r w:rsidR="00FA2DFD" w:rsidRPr="00E00A14">
        <w:rPr>
          <w:u w:val="single"/>
        </w:rPr>
        <w:t>na račun Financijske agencije otvoren kod Hrvatske poštanske banke broj: IBAN HR 33 2390 0011 3000 2877 9.</w:t>
      </w:r>
    </w:p>
    <w:p w:rsidRDefault="00FA2DFD" w:rsidP="00FA2DFD" w:rsidR="00FA2DFD">
      <w:pPr>
        <w:numPr>
          <w:ilvl w:val="0"/>
          <w:numId w:val="2"/>
        </w:numPr>
        <w:tabs>
          <w:tab w:pos="0" w:val="left"/>
        </w:tabs>
        <w:jc w:val="both"/>
      </w:pPr>
      <w:r>
        <w:t xml:space="preserve"> Potvrdu o uplati jamčevine svaki sudionik dužan je predočiti prije početka dražbe.</w:t>
      </w:r>
    </w:p>
    <w:p w:rsidRDefault="00FA2DFD" w:rsidP="00FA2DFD" w:rsidR="00FA2DFD">
      <w:pPr>
        <w:numPr>
          <w:ilvl w:val="0"/>
          <w:numId w:val="2"/>
        </w:numPr>
        <w:tabs>
          <w:tab w:pos="0" w:val="left"/>
        </w:tabs>
        <w:jc w:val="both"/>
      </w:pPr>
      <w:r>
        <w:t>Osobe koje ne uplate jamčevinu u roku iz točke IV f.) ovog zaključka neće moći sudjelovati u dražbi.</w:t>
      </w:r>
    </w:p>
    <w:p w:rsidRDefault="00FA2DFD" w:rsidP="00FA2DFD" w:rsidR="00FA2DFD">
      <w:pPr>
        <w:numPr>
          <w:ilvl w:val="0"/>
          <w:numId w:val="2"/>
        </w:numPr>
        <w:tabs>
          <w:tab w:pos="0" w:val="left"/>
        </w:tabs>
        <w:jc w:val="both"/>
      </w:pPr>
      <w:r>
        <w:t>Sudionik čija će ponuda biti prihvaćena, jamčevina će se uračunati u kupoprodajnu cijenu,  a ostalim sudionicima će biti vraćena.</w:t>
      </w:r>
    </w:p>
    <w:p w:rsidRDefault="00FA2DFD" w:rsidP="00FA2DFD" w:rsidR="00FA2DFD">
      <w:pPr>
        <w:numPr>
          <w:ilvl w:val="0"/>
          <w:numId w:val="2"/>
        </w:numPr>
        <w:tabs>
          <w:tab w:pos="0" w:val="left"/>
        </w:tabs>
        <w:jc w:val="both"/>
      </w:pPr>
      <w:r>
        <w:lastRenderedPageBreak/>
        <w:t xml:space="preserve">Kupac je dužan uplatiti razliku između uplaćene jamčevine i postignute kupoprodajne cijene u roku od 30 dana od dana zaključenja javne dražbe </w:t>
      </w:r>
      <w:r>
        <w:rPr>
          <w:u w:val="single"/>
        </w:rPr>
        <w:t xml:space="preserve">na račun Financijske agencije otvoren kod Hrvatske poštanske banke broj: IBAN HR 11 2390 0011 3000 2878 7. </w:t>
      </w:r>
    </w:p>
    <w:p w:rsidRDefault="00FA2DFD" w:rsidP="00831551" w:rsidR="00FA2DFD">
      <w:pPr>
        <w:ind w:firstLine="3" w:left="1065"/>
        <w:jc w:val="both"/>
      </w:pPr>
      <w:r>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FA2DFD" w:rsidP="00FA2DFD" w:rsidR="00FA2DFD">
      <w:pPr>
        <w:numPr>
          <w:ilvl w:val="0"/>
          <w:numId w:val="2"/>
        </w:numPr>
        <w:tabs>
          <w:tab w:pos="0" w:val="left"/>
        </w:tabs>
        <w:jc w:val="both"/>
      </w:pPr>
      <w:r>
        <w:t>Nekretnine će se rješenjem o dosudi dosuditi kupcu koji ponudi najpovoljniju cijenu. Nekretnine će se dosuditi i kupcima koji su ponudili nižu cijenu prema veličini ponuđene cijene, ako kupci koji su ponudili veću cijenu ne polož</w:t>
      </w:r>
      <w:r w:rsidR="00831551">
        <w:t>e kupovninu u roku iz  točke IV</w:t>
      </w:r>
      <w:r w:rsidR="0012356E">
        <w:t xml:space="preserve"> </w:t>
      </w:r>
      <w:r w:rsidR="00155027">
        <w:t>i</w:t>
      </w:r>
      <w:r>
        <w:t>) ovog zaključka.</w:t>
      </w:r>
    </w:p>
    <w:p w:rsidRDefault="0092379D" w:rsidP="00FA2DFD" w:rsidR="00FA2DFD">
      <w:pPr>
        <w:jc w:val="both"/>
      </w:pPr>
      <w:r>
        <w:t>V</w:t>
      </w:r>
      <w:r w:rsidR="0012356E">
        <w:tab/>
        <w:t xml:space="preserve">      </w:t>
      </w:r>
      <w:r w:rsidR="00FA2DFD">
        <w:t>U rješenju o dosudi nekretnina i pokretnina, sud će odrediti da će se nakon pravomoćnosti toga rješenja i nakon što kupac položi kupovninu, u zemljišnim knjigama upisati u njegovu korist pravo vlasništva na dosuđenim nekretninama te brisati terete na nekretnini.</w:t>
      </w:r>
    </w:p>
    <w:p w:rsidRDefault="0092379D" w:rsidP="00FA2DFD" w:rsidR="00FA2DFD">
      <w:pPr>
        <w:jc w:val="both"/>
      </w:pPr>
      <w:r>
        <w:t>VI</w:t>
      </w:r>
      <w:r>
        <w:tab/>
      </w:r>
      <w:r w:rsidR="00FA2DFD">
        <w:t>Nakon pravomoćnosti rješenja o dosudi i nakon što kupac položi kupovninu, sud će donijeti zaključak o predaji nekretnine kupcu, čime kupac stupa u posjed istih.</w:t>
      </w:r>
    </w:p>
    <w:p w:rsidRDefault="00FA2DFD" w:rsidP="00FA2DFD" w:rsidR="00FA2DFD">
      <w:pPr>
        <w:jc w:val="both"/>
      </w:pPr>
      <w:r>
        <w:t>VII</w:t>
      </w:r>
      <w:r w:rsidR="0092379D">
        <w:tab/>
      </w: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FA2DFD" w:rsidP="00FA2DFD" w:rsidR="00FA2DFD">
      <w:pPr>
        <w:jc w:val="both"/>
      </w:pPr>
      <w:r>
        <w:t>VIII</w:t>
      </w:r>
      <w:r w:rsidR="0092379D">
        <w:tab/>
      </w:r>
      <w:r>
        <w:t>Prodaja se provodi po načelu „viđeno – kupljeno“, što isključuje sve naknadne prigovore kupca.</w:t>
      </w:r>
    </w:p>
    <w:p w:rsidRDefault="00FA2DFD" w:rsidP="00FA2DFD" w:rsidR="00FA2DFD">
      <w:pPr>
        <w:jc w:val="both"/>
      </w:pPr>
      <w:r>
        <w:t>IX</w:t>
      </w:r>
      <w:r w:rsidR="0092379D">
        <w:tab/>
      </w:r>
      <w:r>
        <w:t xml:space="preserve">Zainteresirane osobe mogu razgledati nekretnine i pokretnine koje su predmet prodaje,  uz prethodni dogovor sa stečajnim upraviteljem </w:t>
      </w:r>
      <w:r w:rsidR="005C0172">
        <w:t>NEBOJŠA ANTOLIĆ</w:t>
      </w:r>
      <w:r w:rsidR="0092379D">
        <w:t xml:space="preserve"> </w:t>
      </w:r>
      <w:r>
        <w:t xml:space="preserve">na broj telefona </w:t>
      </w:r>
      <w:r w:rsidR="00167302">
        <w:t>01/</w:t>
      </w:r>
      <w:r w:rsidR="00BA2D04">
        <w:t>48 18 414</w:t>
      </w:r>
      <w:r>
        <w:t>.</w:t>
      </w:r>
    </w:p>
    <w:p w:rsidRDefault="00FA2DFD" w:rsidP="00FA2DFD" w:rsidR="00FA2DFD">
      <w:pPr>
        <w:jc w:val="center"/>
      </w:pPr>
      <w:r>
        <w:t xml:space="preserve">U </w:t>
      </w:r>
      <w:r w:rsidR="005D488B">
        <w:t>Zagrebu</w:t>
      </w:r>
      <w:r>
        <w:t xml:space="preserve"> </w:t>
      </w:r>
      <w:r w:rsidR="0031348A">
        <w:t>18</w:t>
      </w:r>
      <w:r>
        <w:t xml:space="preserve">. </w:t>
      </w:r>
      <w:r w:rsidR="00445900">
        <w:t>travnja</w:t>
      </w:r>
      <w:r>
        <w:t xml:space="preserve"> 201</w:t>
      </w:r>
      <w:r w:rsidR="00445900">
        <w:t>8</w:t>
      </w:r>
      <w:r>
        <w:t>.</w:t>
      </w:r>
    </w:p>
    <w:p w:rsidRDefault="0031348A" w:rsidP="00FA2DFD" w:rsidR="0031348A">
      <w:pPr>
        <w:jc w:val="center"/>
      </w:pPr>
    </w:p>
    <w:p w:rsidRDefault="00FA2DFD" w:rsidP="0092379D" w:rsidR="00523C5B" w:rsidRPr="006F44C4">
      <w:r>
        <w:t xml:space="preserve">                                                                                    </w:t>
      </w:r>
      <w:r w:rsidR="006669A7">
        <w:tab/>
      </w:r>
      <w:r>
        <w:t xml:space="preserve"> </w:t>
      </w:r>
      <w:r w:rsidR="00523C5B" w:rsidRPr="006F44C4">
        <w:tab/>
        <w:t>SUDAC</w:t>
      </w:r>
    </w:p>
    <w:p w:rsidRDefault="0092379D" w:rsidP="00523C5B" w:rsidR="00523C5B">
      <w:pPr>
        <w:ind w:left="4956"/>
        <w:jc w:val="both"/>
      </w:pPr>
      <w:r>
        <w:t xml:space="preserve"> </w:t>
      </w:r>
      <w:r>
        <w:tab/>
      </w:r>
      <w:r>
        <w:tab/>
        <w:t>Mislav Kolakušić</w:t>
      </w:r>
      <w:r w:rsidR="00690C1D">
        <w:t xml:space="preserve"> v.r.</w:t>
      </w:r>
    </w:p>
    <w:p w:rsidRDefault="0031348A" w:rsidP="00523C5B" w:rsidR="0031348A" w:rsidRPr="006F44C4">
      <w:pPr>
        <w:ind w:left="4956"/>
        <w:jc w:val="both"/>
      </w:pPr>
    </w:p>
    <w:p w:rsidRDefault="00FA2DFD" w:rsidP="00FA2DFD" w:rsidR="00FA2DFD">
      <w:pPr>
        <w:jc w:val="both"/>
      </w:pPr>
      <w:r>
        <w:t>Pouka o pravnom lijeku:</w:t>
      </w:r>
    </w:p>
    <w:p w:rsidRDefault="00FA2DFD" w:rsidP="00FA2DFD" w:rsidR="00FA2DFD">
      <w:pPr>
        <w:jc w:val="both"/>
      </w:pPr>
      <w:r>
        <w:t>Protiv ovog zaključka nije dopušten poseban pravni lijek (čl. 11. st. 9. Stečajnog zakona).</w:t>
      </w:r>
    </w:p>
    <w:p w:rsidRDefault="00D14C2D" w:rsidP="00690C1D" w:rsidR="00D14C2D">
      <w:pPr>
        <w:jc w:val="both"/>
      </w:pPr>
    </w:p>
    <w:p w:rsidRDefault="00690C1D" w:rsidR="00690C1D">
      <w:r>
        <w:t>Za točnost otpravka - ovlašteni službenik</w:t>
      </w:r>
    </w:p>
    <w:p w:rsidRDefault="00690C1D" w:rsidR="00690C1D" w:rsidRPr="000504A6">
      <w:r>
        <w:tab/>
        <w:t xml:space="preserve">      </w:t>
      </w:r>
      <w:r w:rsidRPr="000E6531">
        <w:t>Ivana Stampf</w:t>
      </w:r>
    </w:p>
    <w:p w:rsidRDefault="00690C1D" w:rsidP="00690C1D" w:rsidR="00690C1D">
      <w:pPr>
        <w:jc w:val="both"/>
      </w:pPr>
    </w:p>
    <w:sectPr w:rsidSect="00FA2DFD" w:rsidR="00690C1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8C5" w:rsidP="00FA2DFD" w:rsidR="006E58C5">
      <w:r>
        <w:separator/>
      </w:r>
    </w:p>
  </w:endnote>
  <w:endnote w:id="0" w:type="continuationSeparator">
    <w:p w:rsidRDefault="006E58C5" w:rsidP="00FA2DFD" w:rsidR="006E58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8C5" w:rsidP="00FA2DFD" w:rsidR="006E58C5">
      <w:r>
        <w:separator/>
      </w:r>
    </w:p>
  </w:footnote>
  <w:footnote w:id="0" w:type="continuationSeparator">
    <w:p w:rsidRDefault="006E58C5" w:rsidP="00FA2DFD" w:rsidR="006E58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0201695"/>
      <w:docPartObj>
        <w:docPartGallery w:val="Page Numbers (Top of Page)"/>
        <w:docPartUnique/>
      </w:docPartObj>
    </w:sdtPr>
    <w:sdtEndPr/>
    <w:sdtContent>
      <w:p w:rsidRDefault="00FA2DFD" w:rsidR="00FA2DFD">
        <w:pPr>
          <w:pStyle w:val="Zaglavlje"/>
          <w:jc w:val="center"/>
        </w:pPr>
        <w:r>
          <w:fldChar w:fldCharType="begin"/>
        </w:r>
        <w:r>
          <w:instrText>PAGE   \* MERGEFORMAT</w:instrText>
        </w:r>
        <w:r>
          <w:fldChar w:fldCharType="separate"/>
        </w:r>
        <w:r w:rsidR="00690C1D">
          <w:rPr>
            <w:noProof/>
          </w:rPr>
          <w:t>3</w:t>
        </w:r>
        <w:r>
          <w:fldChar w:fldCharType="end"/>
        </w:r>
      </w:p>
    </w:sdtContent>
  </w:sdt>
  <w:p w:rsidRDefault="0012356E" w:rsidP="00FA2DFD" w:rsidR="00FA2DFD">
    <w:pPr>
      <w:pStyle w:val="Zaglavlje"/>
      <w:jc w:val="right"/>
    </w:pPr>
    <w:r>
      <w:t>66</w:t>
    </w:r>
    <w:r w:rsidR="00FA2DFD" w:rsidRPr="0051650D">
      <w:t xml:space="preserve"> St-</w:t>
    </w:r>
    <w:r w:rsidR="00F105DF">
      <w:t>1121</w:t>
    </w:r>
    <w:r>
      <w:t>/1</w:t>
    </w:r>
    <w:r w:rsidR="00F105DF">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2DFD"/>
    <w:rsid w:val="00062A26"/>
    <w:rsid w:val="000826FF"/>
    <w:rsid w:val="000B28B5"/>
    <w:rsid w:val="000E736B"/>
    <w:rsid w:val="00102187"/>
    <w:rsid w:val="0012356E"/>
    <w:rsid w:val="00155027"/>
    <w:rsid w:val="00167302"/>
    <w:rsid w:val="00192626"/>
    <w:rsid w:val="00235F98"/>
    <w:rsid w:val="0031348A"/>
    <w:rsid w:val="00346DB0"/>
    <w:rsid w:val="003813FE"/>
    <w:rsid w:val="00445900"/>
    <w:rsid w:val="004F086F"/>
    <w:rsid w:val="00502059"/>
    <w:rsid w:val="00523C5B"/>
    <w:rsid w:val="005C0172"/>
    <w:rsid w:val="005D488B"/>
    <w:rsid w:val="006669A7"/>
    <w:rsid w:val="00690C1D"/>
    <w:rsid w:val="00692708"/>
    <w:rsid w:val="006D59C0"/>
    <w:rsid w:val="006E58C5"/>
    <w:rsid w:val="00716B59"/>
    <w:rsid w:val="0075647C"/>
    <w:rsid w:val="00781D40"/>
    <w:rsid w:val="00826138"/>
    <w:rsid w:val="00831551"/>
    <w:rsid w:val="00875652"/>
    <w:rsid w:val="0092379D"/>
    <w:rsid w:val="00954519"/>
    <w:rsid w:val="00A356C2"/>
    <w:rsid w:val="00A63291"/>
    <w:rsid w:val="00AD26C1"/>
    <w:rsid w:val="00AF37FE"/>
    <w:rsid w:val="00B35340"/>
    <w:rsid w:val="00B65CF6"/>
    <w:rsid w:val="00BA2D04"/>
    <w:rsid w:val="00CD1EBC"/>
    <w:rsid w:val="00CD3520"/>
    <w:rsid w:val="00D14C2D"/>
    <w:rsid w:val="00D96B83"/>
    <w:rsid w:val="00DA52BF"/>
    <w:rsid w:val="00DB3571"/>
    <w:rsid w:val="00E00A14"/>
    <w:rsid w:val="00F105DF"/>
    <w:rsid w:val="00FA2D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2DFD"/>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2D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2DFD"/>
    <w:rPr>
      <w:rFonts w:cs="Tahoma" w:eastAsia="Times New Roman" w:hAnsi="Tahoma" w:ascii="Tahoma"/>
      <w:sz w:val="16"/>
      <w:szCs w:val="16"/>
      <w:lang w:eastAsia="ar-SA"/>
    </w:rPr>
  </w:style>
  <w:style w:styleId="Zaglavlje" w:type="paragraph">
    <w:name w:val="header"/>
    <w:basedOn w:val="Normal"/>
    <w:link w:val="ZaglavljeChar"/>
    <w:uiPriority w:val="99"/>
    <w:unhideWhenUsed/>
    <w:rsid w:val="00FA2DFD"/>
    <w:pPr>
      <w:tabs>
        <w:tab w:pos="4536" w:val="center"/>
        <w:tab w:pos="9072" w:val="right"/>
      </w:tabs>
    </w:pPr>
  </w:style>
  <w:style w:customStyle="true" w:styleId="ZaglavljeChar" w:type="character">
    <w:name w:val="Zaglavlje Char"/>
    <w:basedOn w:val="Zadanifontodlomka"/>
    <w:link w:val="Zaglavlje"/>
    <w:uiPriority w:val="99"/>
    <w:rsid w:val="00FA2DFD"/>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FA2DFD"/>
    <w:pPr>
      <w:tabs>
        <w:tab w:pos="4536" w:val="center"/>
        <w:tab w:pos="9072" w:val="right"/>
      </w:tabs>
    </w:pPr>
  </w:style>
  <w:style w:customStyle="true" w:styleId="PodnojeChar" w:type="character">
    <w:name w:val="Podnožje Char"/>
    <w:basedOn w:val="Zadanifontodlomka"/>
    <w:link w:val="Podnoje"/>
    <w:uiPriority w:val="99"/>
    <w:rsid w:val="00FA2DFD"/>
    <w:rPr>
      <w:rFonts w:cs="Times New Roman" w:eastAsia="Times New Roman" w:hAnsi="Times New Roman" w:ascii="Times New Roman"/>
      <w:sz w:val="24"/>
      <w:szCs w:val="24"/>
      <w:lang w:eastAsia="ar-SA"/>
    </w:rPr>
  </w:style>
  <w:style w:styleId="Odlomakpopisa" w:type="paragraph">
    <w:name w:val="List Paragraph"/>
    <w:basedOn w:val="Normal"/>
    <w:qFormat/>
    <w:rsid w:val="00FA2DFD"/>
    <w:pPr>
      <w:ind w:left="708"/>
    </w:pPr>
  </w:style>
  <w:style w:styleId="Tekstrezerviranogmjesta" w:type="character">
    <w:name w:val="Placeholder Text"/>
    <w:basedOn w:val="Zadanifontodlomka"/>
    <w:uiPriority w:val="99"/>
    <w:semiHidden/>
    <w:rsid w:val="00690C1D"/>
    <w:rPr>
      <w:color w:val="808080"/>
      <w:bdr w:space="0" w:sz="0" w:color="auto" w:val="none"/>
      <w:shd w:fill="auto" w:color="auto" w:val="clear"/>
    </w:rPr>
  </w:style>
  <w:style w:customStyle="true" w:styleId="eSPISCCParagraphDefaultFont" w:type="character">
    <w:name w:val="eSPIS_CC_Paragraph Default Font"/>
    <w:basedOn w:val="Zadanifontodlomka"/>
    <w:rsid w:val="00690C1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90C1D"/>
    <w:rPr>
      <w:bCs/>
      <w:bdr w:space="0" w:sz="0" w:color="auto" w:val="none"/>
      <w:shd w:fill="FFFFCC" w:color="auto" w:val="clear"/>
      <w:lang w:val="hr-HR"/>
    </w:rPr>
  </w:style>
  <w:style w:customStyle="true" w:styleId="PozadinaSvijetloCrvena" w:type="character">
    <w:name w:val="Pozadina_SvijetloCrvena"/>
    <w:basedOn w:val="eSPISCCParagraphDefaultFont"/>
    <w:rsid w:val="00690C1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0C1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2DFD"/>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A2DFD"/>
    <w:rPr>
      <w:rFonts w:ascii="Tahoma" w:cs="Tahoma" w:hAnsi="Tahoma"/>
      <w:sz w:val="16"/>
      <w:szCs w:val="16"/>
    </w:rPr>
  </w:style>
  <w:style w:customStyle="1" w:styleId="TekstbaloniaChar" w:type="character">
    <w:name w:val="Tekst balončića Char"/>
    <w:basedOn w:val="Zadanifontodlomka"/>
    <w:link w:val="Tekstbalonia"/>
    <w:uiPriority w:val="99"/>
    <w:semiHidden/>
    <w:rsid w:val="00FA2DFD"/>
    <w:rPr>
      <w:rFonts w:ascii="Tahoma" w:cs="Tahoma" w:eastAsia="Times New Roman" w:hAnsi="Tahoma"/>
      <w:sz w:val="16"/>
      <w:szCs w:val="16"/>
      <w:lang w:eastAsia="ar-SA"/>
    </w:rPr>
  </w:style>
  <w:style w:styleId="Zaglavlje" w:type="paragraph">
    <w:name w:val="header"/>
    <w:basedOn w:val="Normal"/>
    <w:link w:val="ZaglavljeChar"/>
    <w:uiPriority w:val="99"/>
    <w:unhideWhenUsed/>
    <w:rsid w:val="00FA2DFD"/>
    <w:pPr>
      <w:tabs>
        <w:tab w:pos="4536" w:val="center"/>
        <w:tab w:pos="9072" w:val="right"/>
      </w:tabs>
    </w:pPr>
  </w:style>
  <w:style w:customStyle="1" w:styleId="ZaglavljeChar" w:type="character">
    <w:name w:val="Zaglavlje Char"/>
    <w:basedOn w:val="Zadanifontodlomka"/>
    <w:link w:val="Zaglavlje"/>
    <w:uiPriority w:val="99"/>
    <w:rsid w:val="00FA2DFD"/>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FA2DFD"/>
    <w:pPr>
      <w:tabs>
        <w:tab w:pos="4536" w:val="center"/>
        <w:tab w:pos="9072" w:val="right"/>
      </w:tabs>
    </w:pPr>
  </w:style>
  <w:style w:customStyle="1" w:styleId="PodnojeChar" w:type="character">
    <w:name w:val="Podnožje Char"/>
    <w:basedOn w:val="Zadanifontodlomka"/>
    <w:link w:val="Podnoje"/>
    <w:uiPriority w:val="99"/>
    <w:rsid w:val="00FA2DFD"/>
    <w:rPr>
      <w:rFonts w:ascii="Times New Roman" w:cs="Times New Roman" w:eastAsia="Times New Roman" w:hAnsi="Times New Roman"/>
      <w:sz w:val="24"/>
      <w:szCs w:val="24"/>
      <w:lang w:eastAsia="ar-SA"/>
    </w:rPr>
  </w:style>
  <w:style w:styleId="Odlomakpopisa" w:type="paragraph">
    <w:name w:val="List Paragraph"/>
    <w:basedOn w:val="Normal"/>
    <w:qFormat/>
    <w:rsid w:val="00FA2DFD"/>
    <w:pPr>
      <w:ind w:left="708"/>
    </w:pPr>
  </w:style>
  <w:style w:styleId="Tekstrezerviranogmjesta" w:type="character">
    <w:name w:val="Placeholder Text"/>
    <w:basedOn w:val="Zadanifontodlomka"/>
    <w:uiPriority w:val="99"/>
    <w:semiHidden/>
    <w:rsid w:val="00690C1D"/>
    <w:rPr>
      <w:color w:val="808080"/>
      <w:bdr w:color="auto" w:space="0" w:sz="0" w:val="none"/>
      <w:shd w:color="auto" w:fill="auto" w:val="clear"/>
    </w:rPr>
  </w:style>
  <w:style w:customStyle="1" w:styleId="eSPISCCParagraphDefaultFont" w:type="character">
    <w:name w:val="eSPIS_CC_Paragraph Default Font"/>
    <w:basedOn w:val="Zadanifontodlomka"/>
    <w:rsid w:val="00690C1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90C1D"/>
    <w:rPr>
      <w:bCs/>
      <w:bdr w:color="auto" w:space="0" w:sz="0" w:val="none"/>
      <w:shd w:color="auto" w:fill="FFFFCC" w:val="clear"/>
      <w:lang w:val="hr-HR"/>
    </w:rPr>
  </w:style>
  <w:style w:customStyle="1" w:styleId="PozadinaSvijetloCrvena" w:type="character">
    <w:name w:val="Pozadina_SvijetloCrvena"/>
    <w:basedOn w:val="eSPISCCParagraphDefaultFont"/>
    <w:rsid w:val="00690C1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90C1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2014.</izvorni_sadrzaj>
    <derivirana_varijabla naziv="DomainObject.Predmet.DatumOsnivanja_1">29.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St-1121/2014</izvorni_sadrzaj>
    <derivirana_varijabla naziv="DomainObject.Predmet.OznakaBroj_1">St-1121/2014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ROBAK d.o.o.</izvorni_sadrzaj>
    <derivirana_varijabla naziv="DomainObject.Predmet.ProtustrankaFormated_1">  ROBAK d.o.o.</derivirana_varijabla>
  </DomainObject.Predmet.ProtustrankaFormated>
  <DomainObject.Predmet.ProtustrankaFormatedOIB>
    <izvorni_sadrzaj>  ROBAK d.o.o., OIB 48783352395</izvorni_sadrzaj>
    <derivirana_varijabla naziv="DomainObject.Predmet.ProtustrankaFormatedOIB_1">  ROBAK d.o.o., OIB 48783352395</derivirana_varijabla>
  </DomainObject.Predmet.ProtustrankaFormatedOIB>
  <DomainObject.Predmet.ProtustrankaFormatedWithAdress>
    <izvorni_sadrzaj> ROBAK d.o.o., Božidara Adžije 2, 44000 Sisak</izvorni_sadrzaj>
    <derivirana_varijabla naziv="DomainObject.Predmet.ProtustrankaFormatedWithAdress_1"> ROBAK d.o.o., Božidara Adžije 2, 44000 Sisak</derivirana_varijabla>
  </DomainObject.Predmet.ProtustrankaFormatedWithAdress>
  <DomainObject.Predmet.ProtustrankaFormatedWithAdressOIB>
    <izvorni_sadrzaj> ROBAK d.o.o., OIB 48783352395, Božidara Adžije 2, 44000 Sisak</izvorni_sadrzaj>
    <derivirana_varijabla naziv="DomainObject.Predmet.ProtustrankaFormatedWithAdressOIB_1"> ROBAK d.o.o., OIB 48783352395, Božidara Adžije 2, 44000 Sisak</derivirana_varijabla>
  </DomainObject.Predmet.ProtustrankaFormatedWithAdressOIB>
  <DomainObject.Predmet.ProtustrankaWithAdress>
    <izvorni_sadrzaj>ROBAK d.o.o. Božidara Adžije 2, 44000 Sisak</izvorni_sadrzaj>
    <derivirana_varijabla naziv="DomainObject.Predmet.ProtustrankaWithAdress_1">ROBAK d.o.o. Božidara Adžije 2, 44000 Sisak</derivirana_varijabla>
  </DomainObject.Predmet.ProtustrankaWithAdress>
  <DomainObject.Predmet.ProtustrankaWithAdressOIB>
    <izvorni_sadrzaj>ROBAK d.o.o., OIB 48783352395, Božidara Adžije 2, 44000 Sisak</izvorni_sadrzaj>
    <derivirana_varijabla naziv="DomainObject.Predmet.ProtustrankaWithAdressOIB_1">ROBAK d.o.o., OIB 48783352395, Božidara Adžije 2, 44000 Sisak</derivirana_varijabla>
  </DomainObject.Predmet.ProtustrankaWithAdressOIB>
  <DomainObject.Predmet.ProtustrankaNazivFormated>
    <izvorni_sadrzaj>ROBAK d.o.o.</izvorni_sadrzaj>
    <derivirana_varijabla naziv="DomainObject.Predmet.ProtustrankaNazivFormated_1">ROBAK d.o.o.</derivirana_varijabla>
  </DomainObject.Predmet.ProtustrankaNazivFormated>
  <DomainObject.Predmet.ProtustrankaNazivFormatedOIB>
    <izvorni_sadrzaj>ROBAK d.o.o., OIB 48783352395</izvorni_sadrzaj>
    <derivirana_varijabla naziv="DomainObject.Predmet.ProtustrankaNazivFormatedOIB_1">ROBAK d.o.o., OIB 48783352395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RH ŽUPANIJSKO DRŽAVNO ODVJETNIŠTVO</izvorni_sadrzaj>
    <derivirana_varijabla naziv="DomainObject.Predmet.StrankaFormated_1">  RH MINISTARSTVO FINANCIJA, POREZNA UPRAVA zastupanog po punomoćniku RH ŽUPANIJSKO DRŽAVNO ODVJETNIŠTVO</derivirana_varijabla>
  </DomainObject.Predmet.StrankaFormated>
  <DomainObject.Predmet.StrankaFormatedOIB>
    <izvorni_sadrzaj>  RH MINISTARSTVO FINANCIJA, POREZNA UPRAVA, OIB 52634238587 zastupanog po punomoćniku RH ŽUPANIJSKO DRŽAVNO ODVJETNIŠTVO</izvorni_sadrzaj>
    <derivirana_varijabla naziv="DomainObject.Predmet.StrankaFormatedOIB_1">  RH MINISTARSTVO FINANCIJA, POREZNA UPRAVA, OIB 52634238587 zastupanog po punomoćniku RH ŽUPANIJSKO DRŽAVNO ODVJETNIŠTVO</derivirana_varijabla>
  </DomainObject.Predmet.StrankaFormatedOIB>
  <DomainObject.Predmet.StrankaFormatedWithAdress>
    <izvorni_sadrzaj> RH MINISTARSTVO FINANCIJA, POREZNA UPRAVA, Av. Dubrovnik 32, 10000 Zagreb zastupanog po punomoćniku RH ŽUPANIJSKO DRŽAVNO ODVJETNIŠTVO</izvorni_sadrzaj>
    <derivirana_varijabla naziv="DomainObject.Predmet.StrankaFormatedWithAdress_1"> RH MINISTARSTVO FINANCIJA, POREZNA UPRAVA, Av. Dubrovnik 32, 10000 Zagreb zastupanog po punomoćniku RH ŽUPANIJSKO DRŽAVNO ODVJETNIŠTVO</derivirana_varijabla>
  </DomainObject.Predmet.StrankaFormatedWithAdress>
  <DomainObject.Predmet.StrankaFormatedWithAdressOIB>
    <izvorni_sadrzaj> RH MINISTARSTVO FINANCIJA, POREZNA UPRAVA, OIB 52634238587, Av. Dubrovnik 32, 10000 Zagreb zastupanog po punomoćniku RH ŽUPANIJSKO DRŽAVNO ODVJETNIŠTVO</izvorni_sadrzaj>
    <derivirana_varijabla naziv="DomainObject.Predmet.StrankaFormatedWithAdressOIB_1"> RH MINISTARSTVO FINANCIJA, POREZNA UPRAVA, OIB 52634238587, Av. Dubrovnik 32, 10000 Zagreb zastupanog po punomoćniku RH ŽUPANIJSKO DRŽAVNO ODVJETNIŠTVO</derivirana_varijabla>
  </DomainObject.Predmet.StrankaFormatedWithAdressOIB>
  <DomainObject.Predmet.StrankaWithAdress>
    <izvorni_sadrzaj>RH MINISTARSTVO FINANCIJA, POREZNA UPRAVA Av. Dubrovnik 32,10000 Zagreb</izvorni_sadrzaj>
    <derivirana_varijabla naziv="DomainObject.Predmet.StrankaWithAdress_1">RH MINISTARSTVO FINANCIJA, POREZNA UPRAVA Av. Dubrovnik 32,10000 Zagreb</derivirana_varijabla>
  </DomainObject.Predmet.StrankaWithAdress>
  <DomainObject.Predmet.StrankaWithAdressOIB>
    <izvorni_sadrzaj>RH MINISTARSTVO FINANCIJA, POREZNA UPRAVA, OIB 52634238587, Av. Dubrovnik 32,10000 Zagreb</izvorni_sadrzaj>
    <derivirana_varijabla naziv="DomainObject.Predmet.StrankaWithAdressOIB_1">RH MINISTARSTVO FINANCIJA, POREZNA UPRAVA, OIB 52634238587, Av. Dubrovnik 32,10000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52634238587</izvorni_sadrzaj>
    <derivirana_varijabla naziv="DomainObject.Predmet.StrankaNazivFormatedOIB_1">RH MINISTARSTVO FINANCIJA, POREZNA UPRAVA,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MINISTARSTVO FINANCIJA, POREZNA UPRAVA zastupanog po punomoćniku RH ŽUPANIJSKO DRŽAVNO ODVJETNIŠTVO</item>
    </izvorni_sadrzaj>
    <derivirana_varijabla naziv="DomainObject.Predmet.StrankaListFormated_1">
      <item>RH MINISTARSTVO FINANCIJA, POREZNA UPRAVA zastupanog po punomoćniku RH ŽUPANIJSKO DRŽAVNO ODVJETNIŠTVO</item>
    </derivirana_varijabla>
  </DomainObject.Predmet.StrankaListFormated>
  <DomainObject.Predmet.StrankaListFormatedOIB>
    <izvorni_sadrzaj>
      <item>RH MINISTARSTVO FINANCIJA, POREZNA UPRAVA, OIB 52634238587 zastupanog po punomoćniku RH ŽUPANIJSKO DRŽAVNO ODVJETNIŠTVO</item>
    </izvorni_sadrzaj>
    <derivirana_varijabla naziv="DomainObject.Predmet.StrankaListFormatedOIB_1">
      <item>RH MINISTARSTVO FINANCIJA, POREZNA UPRAVA, OIB 52634238587 zastupanog po punomoćniku RH ŽUPANIJSKO DRŽAVNO ODVJETNIŠTVO</item>
    </derivirana_varijabla>
  </DomainObject.Predmet.StrankaListFormatedOIB>
  <DomainObject.Predmet.StrankaListFormatedWithAdress>
    <izvorni_sadrzaj>
      <item>RH MINISTARSTVO FINANCIJA, POREZNA UPRAVA, Av. Dubrovnik 32, 10000 Zagreb zastupanog po punomoćniku RH ŽUPANIJSKO DRŽAVNO ODVJETNIŠTVO</item>
    </izvorni_sadrzaj>
    <derivirana_varijabla naziv="DomainObject.Predmet.StrankaListFormatedWithAdress_1">
      <item>RH MINISTARSTVO FINANCIJA, POREZNA UPRAVA, Av. Dubrovnik 32, 10000 Zagreb zastupanog po punomoćniku RH ŽUPANIJSKO DRŽAVNO ODVJETNIŠTVO</item>
    </derivirana_varijabla>
  </DomainObject.Predmet.StrankaListFormatedWithAdress>
  <DomainObject.Predmet.StrankaListFormatedWithAdressOIB>
    <izvorni_sadrzaj>
      <item>RH MINISTARSTVO FINANCIJA, POREZNA UPRAVA, OIB 52634238587, Av. Dubrovnik 32, 10000 Zagreb zastupanog po punomoćniku RH ŽUPANIJSKO DRŽAVNO ODVJETNIŠTVO</item>
    </izvorni_sadrzaj>
    <derivirana_varijabla naziv="DomainObject.Predmet.StrankaListFormatedWithAdressOIB_1">
      <item>RH MINISTARSTVO FINANCIJA, POREZNA UPRAVA, OIB 52634238587, Av. Dubrovnik 32, 10000 Zagreb zastupanog po punomoćniku RH ŽUPANIJSKO DRŽAVNO ODVJETNIŠTVO</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52634238587</item>
    </izvorni_sadrzaj>
    <derivirana_varijabla naziv="DomainObject.Predmet.StrankaListNazivFormatedOIB_1">
      <item>RH MINISTARSTVO FINANCIJA, POREZNA UPRAVA, OIB 52634238587</item>
    </derivirana_varijabla>
  </DomainObject.Predmet.StrankaListNazivFormatedOIB>
  <DomainObject.Predmet.ProtuStrankaListFormated>
    <izvorni_sadrzaj>
      <item>ROBAK d.o.o.</item>
    </izvorni_sadrzaj>
    <derivirana_varijabla naziv="DomainObject.Predmet.ProtuStrankaListFormated_1">
      <item>ROBAK d.o.o.</item>
    </derivirana_varijabla>
  </DomainObject.Predmet.ProtuStrankaListFormated>
  <DomainObject.Predmet.ProtuStrankaListFormatedOIB>
    <izvorni_sadrzaj>
      <item>ROBAK d.o.o., OIB 48783352395</item>
    </izvorni_sadrzaj>
    <derivirana_varijabla naziv="DomainObject.Predmet.ProtuStrankaListFormatedOIB_1">
      <item>ROBAK d.o.o., OIB 48783352395</item>
    </derivirana_varijabla>
  </DomainObject.Predmet.ProtuStrankaListFormatedOIB>
  <DomainObject.Predmet.ProtuStrankaListFormatedWithAdress>
    <izvorni_sadrzaj>
      <item>ROBAK d.o.o., Božidara Adžije 2, 44000 Sisak</item>
    </izvorni_sadrzaj>
    <derivirana_varijabla naziv="DomainObject.Predmet.ProtuStrankaListFormatedWithAdress_1">
      <item>ROBAK d.o.o., Božidara Adžije 2, 44000 Sisak</item>
    </derivirana_varijabla>
  </DomainObject.Predmet.ProtuStrankaListFormatedWithAdress>
  <DomainObject.Predmet.ProtuStrankaListFormatedWithAdressOIB>
    <izvorni_sadrzaj>
      <item>ROBAK d.o.o., OIB 48783352395, Božidara Adžije 2, 44000 Sisak</item>
    </izvorni_sadrzaj>
    <derivirana_varijabla naziv="DomainObject.Predmet.ProtuStrankaListFormatedWithAdressOIB_1">
      <item>ROBAK d.o.o., OIB 48783352395, Božidara Adžije 2, 44000 Sisak</item>
    </derivirana_varijabla>
  </DomainObject.Predmet.ProtuStrankaListFormatedWithAdressOIB>
  <DomainObject.Predmet.ProtuStrankaListNazivFormated>
    <izvorni_sadrzaj>
      <item>ROBAK d.o.o.</item>
    </izvorni_sadrzaj>
    <derivirana_varijabla naziv="DomainObject.Predmet.ProtuStrankaListNazivFormated_1">
      <item>ROBAK d.o.o.</item>
    </derivirana_varijabla>
  </DomainObject.Predmet.ProtuStrankaListNazivFormated>
  <DomainObject.Predmet.ProtuStrankaListNazivFormatedOIB>
    <izvorni_sadrzaj>
      <item>ROBAK d.o.o., OIB 48783352395</item>
    </izvorni_sadrzaj>
    <derivirana_varijabla naziv="DomainObject.Predmet.ProtuStrankaListNazivFormatedOIB_1">
      <item>ROBAK d.o.o., OIB 48783352395</item>
    </derivirana_varijabla>
  </DomainObject.Predmet.ProtuStrankaListNazivFormatedOIB>
  <DomainObject.Predmet.OstaliListFormated>
    <izvorni_sadrzaj>
      <item>RH ŽUPANIJSKO DRŽAVNO ODVJETNIŠTVO punomoćnik sudionika u postupku RH MINISTARSTVO FINANCIJA, POREZNA UPRAVA</item>
      <item>Ivan Slaviček</item>
      <item>Nebojša Antolić</item>
      <item>Ilić, Orehovec &amp; Partneri, odvjetničko društvo d.o.o.</item>
    </izvorni_sadrzaj>
    <derivirana_varijabla naziv="DomainObject.Predmet.OstaliListFormated_1">
      <item>RH ŽUPANIJSKO DRŽAVNO ODVJETNIŠTVO punomoćnik sudionika u postupku RH MINISTARSTVO FINANCIJA, POREZNA UPRAVA</item>
      <item>Ivan Slaviček</item>
      <item>Nebojša Antolić</item>
      <item>Ilić, Orehovec &amp; Partneri, odvjetničko društvo d.o.o.</item>
    </derivirana_varijabla>
  </DomainObject.Predmet.OstaliListFormated>
  <DomainObject.Predmet.OstaliListFormatedOIB>
    <izvorni_sadrzaj>
      <item>RH ŽUPANIJSKO DRŽAVNO ODVJETNIŠTVO, OIB 52634238587 punomoćnik sudionika u postupku RH MINISTARSTVO FINANCIJA, POREZNA UPRAVA</item>
      <item>Ivan Slaviček, OIB 57765835792</item>
      <item>Nebojša Antolić, OIB 94511496457</item>
      <item>Ilić, Orehovec &amp; Partneri, odvjetničko društvo d.o.o., OIB 95898073413</item>
    </izvorni_sadrzaj>
    <derivirana_varijabla naziv="DomainObject.Predmet.OstaliListFormatedOIB_1">
      <item>RH ŽUPANIJSKO DRŽAVNO ODVJETNIŠTVO, OIB 52634238587 punomoćnik sudionika u postupku RH MINISTARSTVO FINANCIJA, POREZNA UPRAVA</item>
      <item>Ivan Slaviček, OIB 57765835792</item>
      <item>Nebojša Antolić, OIB 94511496457</item>
      <item>Ilić, Orehovec &amp; Partneri, odvjetničko društvo d.o.o., OIB 95898073413</item>
    </derivirana_varijabla>
  </DomainObject.Predmet.OstaliListFormatedOIB>
  <DomainObject.Predmet.OstaliListFormatedWithAdress>
    <izvorni_sadrzaj>
      <item>RH ŽUPANIJSKO DRŽAVNO ODVJETNIŠTVO punomoćnik sudionika u postupku RH MINISTARSTVO FINANCIJA, POREZNA UPRAVA</item>
      <item>Ivan Slaviček, Kruge 23, Zagreb</item>
      <item>Nebojša Antolić, Ulica Pavla Hatza 3, 10000 Zagreb</item>
      <item>Ilić, Orehovec &amp; Partneri, odvjetničko društvo d.o.o., Smičiklasova 18, 10000 Zagreb</item>
    </izvorni_sadrzaj>
    <derivirana_varijabla naziv="DomainObject.Predmet.OstaliListFormatedWithAdress_1">
      <item>RH ŽUPANIJSKO DRŽAVNO ODVJETNIŠTVO punomoćnik sudionika u postupku RH MINISTARSTVO FINANCIJA, POREZNA UPRAVA</item>
      <item>Ivan Slaviček, Kruge 23, Zagreb</item>
      <item>Nebojša Antolić, Ulica Pavla Hatza 3, 10000 Zagreb</item>
      <item>Ilić, Orehovec &amp; Partneri, odvjetničko društvo d.o.o., Smičiklasova 18, 10000 Zagreb</item>
    </derivirana_varijabla>
  </DomainObject.Predmet.OstaliListFormatedWithAdress>
  <DomainObject.Predmet.OstaliListFormatedWithAdressOIB>
    <izvorni_sadrzaj>
      <item>RH ŽUPANIJSKO DRŽAVNO ODVJETNIŠTVO, OIB 52634238587 punomoćnik sudionika u postupku RH MINISTARSTVO FINANCIJA, POREZNA UPRAVA</item>
      <item>Ivan Slaviček, OIB 57765835792, Kruge 23, Zagreb</item>
      <item>Nebojša Antolić, OIB 94511496457, Ulica Pavla Hatza 3, 10000 Zagreb</item>
      <item>Ilić, Orehovec &amp; Partneri, odvjetničko društvo d.o.o., OIB 95898073413, Smičiklasova 18, 10000 Zagreb</item>
    </izvorni_sadrzaj>
    <derivirana_varijabla naziv="DomainObject.Predmet.OstaliListFormatedWithAdressOIB_1">
      <item>RH ŽUPANIJSKO DRŽAVNO ODVJETNIŠTVO, OIB 52634238587 punomoćnik sudionika u postupku RH MINISTARSTVO FINANCIJA, POREZNA UPRAVA</item>
      <item>Ivan Slaviček, OIB 57765835792, Kruge 23, Zagreb</item>
      <item>Nebojša Antolić, OIB 94511496457, Ulica Pavla Hatza 3, 10000 Zagreb</item>
      <item>Ilić, Orehovec &amp; Partneri, odvjetničko društvo d.o.o., OIB 95898073413, Smičiklasova 18, 10000 Zagreb</item>
    </derivirana_varijabla>
  </DomainObject.Predmet.OstaliListFormatedWithAdressOIB>
  <DomainObject.Predmet.OstaliListNazivFormated>
    <izvorni_sadrzaj>
      <item>RH ŽUPANIJSKO DRŽAVNO ODVJETNIŠTVO</item>
      <item>Ivan Slaviček</item>
      <item>Nebojša Antolić</item>
      <item>Ilić, Orehovec &amp; Partneri, odvjetničko društvo d.o.o.</item>
    </izvorni_sadrzaj>
    <derivirana_varijabla naziv="DomainObject.Predmet.OstaliListNazivFormated_1">
      <item>RH ŽUPANIJSKO DRŽAVNO ODVJETNIŠTVO</item>
      <item>Ivan Slaviček</item>
      <item>Nebojša Antolić</item>
      <item>Ilić, Orehovec &amp; Partneri, odvjetničko društvo d.o.o.</item>
    </derivirana_varijabla>
  </DomainObject.Predmet.OstaliListNazivFormated>
  <DomainObject.Predmet.OstaliListNazivFormatedOIB>
    <izvorni_sadrzaj>
      <item>RH ŽUPANIJSKO DRŽAVNO ODVJETNIŠTVO, OIB 52634238587</item>
      <item>Ivan Slaviček, OIB 57765835792</item>
      <item>Nebojša Antolić, OIB 94511496457</item>
      <item>Ilić, Orehovec &amp; Partneri, odvjetničko društvo d.o.o., OIB 95898073413</item>
    </izvorni_sadrzaj>
    <derivirana_varijabla naziv="DomainObject.Predmet.OstaliListNazivFormatedOIB_1">
      <item>RH ŽUPANIJSKO DRŽAVNO ODVJETNIŠTVO, OIB 52634238587</item>
      <item>Ivan Slaviček, OIB 57765835792</item>
      <item>Nebojša Antolić, OIB 94511496457</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ROBAK d.o.o.</izvorni_sadrzaj>
    <derivirana_varijabla naziv="DomainObject.Predmet.ProtustrankaIDrugi_1">ROBAK d.o.o.</derivirana_varijabla>
  </DomainObject.Predmet.ProtustrankaIDrugi>
  <DomainObject.Predmet.StrankaIDrugiAdressOIB>
    <izvorni_sadrzaj>RH MINISTARSTVO FINANCIJA, POREZNA UPRAVA, OIB 52634238587, Av. Dubrovnik 32, 10000 Zagreb</izvorni_sadrzaj>
    <derivirana_varijabla naziv="DomainObject.Predmet.StrankaIDrugiAdressOIB_1">RH MINISTARSTVO FINANCIJA, POREZNA UPRAVA, OIB 52634238587, Av. Dubrovnik 32, 10000 Zagreb</derivirana_varijabla>
  </DomainObject.Predmet.StrankaIDrugiAdressOIB>
  <DomainObject.Predmet.ProtustrankaIDrugiAdressOIB>
    <izvorni_sadrzaj>ROBAK d.o.o., OIB 48783352395, Božidara Adžije 2, 44000 Sisak</izvorni_sadrzaj>
    <derivirana_varijabla naziv="DomainObject.Predmet.ProtustrankaIDrugiAdressOIB_1">ROBAK d.o.o., OIB 48783352395,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RH ŽUPANIJSKO DRŽAVNO ODVJETNIŠTVO</item>
      <item>ROBAK d.o.o.</item>
      <item>Ivan Slaviček</item>
      <item>Nebojša Antolić</item>
      <item>Ilić, Orehovec &amp; Partneri, odvjetničko društvo d.o.o.</item>
    </izvorni_sadrzaj>
    <derivirana_varijabla naziv="DomainObject.Predmet.SudioniciListNaziv_1">
      <item>RH MINISTARSTVO FINANCIJA, POREZNA UPRAVA</item>
      <item>RH ŽUPANIJSKO DRŽAVNO ODVJETNIŠTVO</item>
      <item>ROBAK d.o.o.</item>
      <item>Ivan Slaviček</item>
      <item>Nebojša Antolić</item>
      <item>Ilić, Orehovec &amp; Partneri, odvjetničko društvo d.o.o.</item>
    </derivirana_varijabla>
  </DomainObject.Predmet.SudioniciListNaziv>
  <DomainObject.Predmet.SudioniciListAdressOIB>
    <izvorni_sadrzaj>
      <item>RH MINISTARSTVO FINANCIJA, POREZNA UPRAVA, OIB 52634238587, Av. Dubrovnik 32,10000 Zagreb</item>
      <item>RH ŽUPANIJSKO DRŽAVNO ODVJETNIŠTVO, OIB 52634238587</item>
      <item>ROBAK d.o.o., OIB 48783352395, Božidara Adžije 2,44000 Sisak</item>
      <item>Ivan Slaviček, OIB 57765835792, Kruge 23,Zagreb</item>
      <item>Nebojša Antolić, OIB 94511496457, Ulica Pavla Hatza 3,10000 Zagreb</item>
      <item>Ilić, Orehovec &amp; Partneri, odvjetničko društvo d.o.o., OIB 95898073413, Smičiklasova 18,10000 Zagreb</item>
    </izvorni_sadrzaj>
    <derivirana_varijabla naziv="DomainObject.Predmet.SudioniciListAdressOIB_1">
      <item>RH MINISTARSTVO FINANCIJA, POREZNA UPRAVA, OIB 52634238587, Av. Dubrovnik 32,10000 Zagreb</item>
      <item>RH ŽUPANIJSKO DRŽAVNO ODVJETNIŠTVO, OIB 52634238587</item>
      <item>ROBAK d.o.o., OIB 48783352395, Božidara Adžije 2,44000 Sisak</item>
      <item>Ivan Slaviček, OIB 57765835792, Kruge 23,Zagreb</item>
      <item>Nebojša Antolić, OIB 94511496457, Ulica Pavla Hatza 3,10000 Zagreb</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52634238587</item>
      <item>, OIB 48783352395</item>
      <item>, OIB 57765835792</item>
      <item>, OIB 94511496457</item>
      <item>, OIB 95898073413</item>
    </izvorni_sadrzaj>
    <derivirana_varijabla naziv="DomainObject.Predmet.SudioniciListNazivOIB_1">
      <item>, OIB 52634238587</item>
      <item>, OIB 52634238587</item>
      <item>, OIB 48783352395</item>
      <item>, OIB 57765835792</item>
      <item>, OIB 94511496457</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1228</properties:Words>
  <properties:Characters>6498</properties:Characters>
  <properties:Lines>133</properties:Lines>
  <properties:Paragraphs>62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2018-04-17T08:36:00Z</dcterms:created>
  <dc:creator>Lea Rogina</dc:creator>
  <cp:lastModifiedBy>Ivana Stampf</cp:lastModifiedBy>
  <cp:lastPrinted>2016-06-07T13:05:00Z</cp:lastPrinted>
  <dcterms:modified xmlns:xsi="http://www.w3.org/2001/XMLSchema-instance" xsi:type="dcterms:W3CDTF">2018-04-18T05:40:00Z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(12 st-1121-14 zaključak O PRODAJI fina.docx)</vt:lpwstr>
  </prop:property>
  <prop:property name="CC_coloring" pid="4" fmtid="{D5CDD505-2E9C-101B-9397-08002B2CF9AE}">
    <vt:bool>false</vt:bool>
  </prop:property>
  <prop:property name="BrojStranica" pid="5" fmtid="{D5CDD505-2E9C-101B-9397-08002B2CF9AE}">
    <vt:i4>3</vt:i4>
  </prop:property>
</prop:Properties>
</file>