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1006" w14:paraId="ecd1006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>
      <w:pPr>
        <w:rPr>
          <w:rFonts w:hAnsi="Times New Roman" w:ascii="Times New Roman"/>
          <w:bCs/>
          <w:szCs w:val="24"/>
          <w:lang w:val="hr-HR"/>
        </w:rPr>
      </w:pPr>
    </w:p>
    <w:p w:rsidRDefault="000B0A15" w:rsidP="00300E63" w:rsidR="000B0A15">
      <w:pPr>
        <w:rPr>
          <w:rFonts w:hAnsi="Times New Roman" w:ascii="Times New Roman"/>
          <w:bCs/>
          <w:szCs w:val="24"/>
          <w:lang w:val="hr-HR"/>
        </w:rPr>
      </w:pPr>
    </w:p>
    <w:p w:rsidRDefault="000B0A15" w:rsidP="00300E63" w:rsidR="000B0A15" w:rsidRPr="00B24B33">
      <w:pPr>
        <w:rPr>
          <w:rFonts w:hAnsi="Times New Roman" w:ascii="Times New Roman"/>
          <w:szCs w:val="24"/>
          <w:lang w:val="hr-HR"/>
        </w:rPr>
      </w:pPr>
    </w:p>
    <w:p w:rsidRDefault="000B0A15" w:rsidP="000B0A15" w:rsidR="000B0A15" w:rsidRPr="000B0A15">
      <w:pPr>
        <w:ind w:firstLine="708"/>
        <w:jc w:val="both"/>
        <w:rPr>
          <w:rFonts w:hAnsi="Times New Roman" w:ascii="Times New Roman"/>
          <w:lang w:val="hr-HR"/>
        </w:rPr>
      </w:pPr>
      <w:r w:rsidRPr="000B0A15">
        <w:rPr>
          <w:rFonts w:hAnsi="Times New Roman" w:ascii="Times New Roman"/>
          <w:lang w:val="hr-HR"/>
        </w:rPr>
        <w:t>Trgovački sud u Varaždinu,</w:t>
      </w:r>
      <w:r w:rsidRPr="000B0A15">
        <w:rPr>
          <w:rFonts w:hAnsi="Times New Roman" w:ascii="Times New Roman"/>
          <w:b/>
          <w:bCs/>
          <w:lang w:val="hr-HR"/>
        </w:rPr>
        <w:t xml:space="preserve"> </w:t>
      </w:r>
      <w:r w:rsidRPr="000B0A15">
        <w:rPr>
          <w:rFonts w:hAnsi="Times New Roman" w:ascii="Times New Roman"/>
          <w:lang w:val="hr-HR"/>
        </w:rPr>
        <w:t xml:space="preserve">po sucu toga suda Kseniji Flack-Makitan, kao sucu pojedincu, u stečajnom postupku koji se vodi nad stečajnim dužnikom </w:t>
      </w:r>
      <w:r w:rsidRPr="000B0A15">
        <w:rPr>
          <w:rFonts w:hAnsi="Times New Roman" w:ascii="Times New Roman"/>
          <w:szCs w:val="24"/>
          <w:lang w:val="hr-HR"/>
        </w:rPr>
        <w:t>SA-RA d.o.o. u stečaju Pribislavec, Ivana Meštrovića 2, OIB: 37297701341</w:t>
      </w:r>
      <w:r w:rsidRPr="000B0A15">
        <w:rPr>
          <w:rFonts w:hAnsi="Times New Roman" w:ascii="Times New Roman"/>
          <w:lang w:val="hr-HR"/>
        </w:rPr>
        <w:t>, nakon održa</w:t>
      </w:r>
      <w:r w:rsidR="00272185">
        <w:rPr>
          <w:rFonts w:hAnsi="Times New Roman" w:ascii="Times New Roman"/>
          <w:lang w:val="hr-HR"/>
        </w:rPr>
        <w:t>nog posebnog ispitnog ročišta, 28. rujna</w:t>
      </w:r>
      <w:r w:rsidRPr="000B0A15">
        <w:rPr>
          <w:rFonts w:hAnsi="Times New Roman" w:ascii="Times New Roman"/>
          <w:lang w:val="hr-HR"/>
        </w:rPr>
        <w:t xml:space="preserve"> 2016.</w:t>
      </w:r>
    </w:p>
    <w:p w:rsidRDefault="00B24B33" w:rsidP="00B24B33" w:rsidR="00B24B33" w:rsidRPr="000B0A15">
      <w:pPr>
        <w:jc w:val="both"/>
        <w:rPr>
          <w:rFonts w:hAnsi="Times New Roman" w:ascii="Times New Roman"/>
          <w:sz w:val="22"/>
          <w:lang w:val="hr-HR"/>
        </w:rPr>
      </w:pPr>
    </w:p>
    <w:p w:rsidRDefault="00300E63" w:rsidR="00300E63">
      <w:pPr>
        <w:rPr>
          <w:rFonts w:hAnsi="Times New Roman" w:ascii="Times New Roman"/>
          <w:lang w:val="hr-HR"/>
        </w:rPr>
      </w:pPr>
    </w:p>
    <w:p w:rsidRDefault="000B0A15" w:rsidR="000B0A15" w:rsidRPr="000B0A15">
      <w:pPr>
        <w:rPr>
          <w:rFonts w:hAnsi="Times New Roman" w:ascii="Times New Roman"/>
          <w:lang w:val="hr-HR"/>
        </w:rPr>
      </w:pPr>
    </w:p>
    <w:p w:rsidRDefault="00300E63" w:rsidP="00300E63" w:rsidR="00300E63">
      <w:pPr>
        <w:jc w:val="center"/>
        <w:rPr>
          <w:rFonts w:hAnsi="Times New Roman" w:ascii="Times New Roman"/>
          <w:lang w:val="hr-HR"/>
        </w:rPr>
      </w:pPr>
      <w:r w:rsidRPr="000B0A15">
        <w:rPr>
          <w:rFonts w:hAnsi="Times New Roman" w:ascii="Times New Roman"/>
          <w:lang w:val="hr-HR"/>
        </w:rPr>
        <w:t>TABLICU UTVRĐENIH I OSPORENIH TRAŽBINA</w:t>
      </w:r>
    </w:p>
    <w:p w:rsidRDefault="000B0A15" w:rsidP="00300E63" w:rsidR="000B0A15">
      <w:pPr>
        <w:jc w:val="center"/>
        <w:rPr>
          <w:rFonts w:hAnsi="Times New Roman" w:ascii="Times New Roman"/>
          <w:lang w:val="hr-HR"/>
        </w:rPr>
      </w:pPr>
    </w:p>
    <w:p w:rsidRDefault="000B0A15" w:rsidP="00300E63" w:rsidR="000B0A15" w:rsidRPr="000B0A15">
      <w:pPr>
        <w:jc w:val="center"/>
        <w:rPr>
          <w:rFonts w:hAnsi="Times New Roman" w:ascii="Times New Roman"/>
          <w:lang w:val="hr-HR"/>
        </w:rPr>
      </w:pPr>
    </w:p>
    <w:p w:rsidRDefault="00300E63" w:rsidR="00300E63">
      <w:pPr>
        <w:rPr>
          <w:lang w:val="hr-HR"/>
        </w:rPr>
      </w:pPr>
    </w:p>
    <w:p w:rsidRDefault="000B0A15" w:rsidR="000B0A15" w:rsidRPr="00B24B33">
      <w:pPr>
        <w:rPr>
          <w:lang w:val="hr-HR"/>
        </w:rPr>
      </w:pPr>
    </w:p>
    <w:p w:rsidRDefault="000B0A15" w:rsidP="000B0A15" w:rsidR="000B0A15">
      <w:pPr>
        <w:rPr>
          <w:b/>
          <w:bCs/>
        </w:rPr>
      </w:pPr>
      <w:r>
        <w:rPr>
          <w:b/>
          <w:bCs/>
        </w:rPr>
        <w:t>I/   DRUGI</w:t>
      </w:r>
      <w:r w:rsidRPr="00B274D0">
        <w:rPr>
          <w:b/>
          <w:bCs/>
        </w:rPr>
        <w:t xml:space="preserve">  VIŠI  ISPLATNI  RED</w:t>
      </w:r>
    </w:p>
    <w:p w:rsidRDefault="000B0A15" w:rsidP="000B0A15" w:rsidR="000B0A15" w:rsidRPr="00B274D0">
      <w:pPr>
        <w:rPr>
          <w:b/>
          <w:bCs/>
        </w:rPr>
      </w:pPr>
    </w:p>
    <w:p w:rsidRDefault="000B0A15" w:rsidP="000B0A15" w:rsidR="000B0A15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 xml:space="preserve">U CIJELOSTI PRIZNATE </w:t>
      </w:r>
      <w:r w:rsidRPr="00B3039F">
        <w:rPr>
          <w:b/>
        </w:rPr>
        <w:t>TRAŽBINE</w:t>
      </w:r>
      <w:r>
        <w:rPr>
          <w:b/>
        </w:rPr>
        <w:t xml:space="preserve"> </w:t>
      </w:r>
    </w:p>
    <w:p w:rsidRDefault="00300E63" w:rsidR="00300E63" w:rsidRPr="00B24B33">
      <w:pPr>
        <w:rPr>
          <w:lang w:val="hr-HR"/>
        </w:rPr>
      </w:pPr>
    </w:p>
    <w:p w:rsidRDefault="00300E63" w:rsidR="00300E63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42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34"/>
        <w:gridCol w:w="1458"/>
        <w:gridCol w:w="1327"/>
        <w:gridCol w:w="1326"/>
        <w:gridCol w:w="666"/>
        <w:gridCol w:w="1060"/>
        <w:gridCol w:w="1190"/>
        <w:gridCol w:w="1060"/>
      </w:tblGrid>
      <w:tr w:rsidTr="000861F5" w:rsidR="000B0A15">
        <w:trPr>
          <w:cantSplit/>
          <w:trHeight w:val="1170"/>
        </w:trPr>
        <w:tc>
          <w:tcPr>
            <w:tcW w:type="pct" w:w="363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836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61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760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990"/>
            <w:gridSpan w:val="2"/>
            <w:tcBorders>
              <w:bottom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682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08"/>
            <w:tcBorders>
              <w:bottom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0861F5" w:rsidR="000B0A15">
        <w:trPr>
          <w:cantSplit/>
          <w:trHeight w:val="90"/>
        </w:trPr>
        <w:tc>
          <w:tcPr>
            <w:tcW w:type="pct" w:w="363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36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1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382"/>
            <w:tcBorders>
              <w:top w:val="nil"/>
              <w:right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  <w:left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82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</w:tcBorders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0861F5" w:rsidR="000B0A15">
        <w:trPr>
          <w:trHeight w:val="570"/>
        </w:trPr>
        <w:tc>
          <w:tcPr>
            <w:tcW w:type="pct" w:w="363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836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SARA TRANS d.o.o.</w:t>
            </w:r>
          </w:p>
        </w:tc>
        <w:tc>
          <w:tcPr>
            <w:tcW w:type="pct" w:w="761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03276913353</w:t>
            </w:r>
          </w:p>
        </w:tc>
        <w:tc>
          <w:tcPr>
            <w:tcW w:type="pct" w:w="760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Pribislavec, Ivana Meštrovića 2</w:t>
            </w:r>
          </w:p>
        </w:tc>
        <w:tc>
          <w:tcPr>
            <w:tcW w:type="pct" w:w="990"/>
            <w:gridSpan w:val="2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1.893.911,82</w:t>
            </w:r>
          </w:p>
        </w:tc>
        <w:tc>
          <w:tcPr>
            <w:tcW w:type="pct" w:w="682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1.893.911,82</w:t>
            </w:r>
          </w:p>
        </w:tc>
        <w:tc>
          <w:tcPr>
            <w:tcW w:type="pct" w:w="608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0861F5" w:rsidR="000B0A15">
        <w:tc>
          <w:tcPr>
            <w:tcW w:type="pct" w:w="363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36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761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Lj. F. Vukotinovića 2</w:t>
            </w:r>
          </w:p>
        </w:tc>
        <w:tc>
          <w:tcPr>
            <w:tcW w:type="pct" w:w="990"/>
            <w:gridSpan w:val="2"/>
            <w:vAlign w:val="center"/>
          </w:tcPr>
          <w:p w:rsidRDefault="000B0A15" w:rsidP="000861F5" w:rsidR="000B0A15" w:rsidRPr="00692C9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92C9C">
              <w:rPr>
                <w:rFonts w:cs="Times New Roman" w:hAnsi="Times New Roman" w:ascii="Times New Roman"/>
                <w:sz w:val="20"/>
                <w:szCs w:val="20"/>
              </w:rPr>
              <w:t>120.349,06</w:t>
            </w:r>
          </w:p>
        </w:tc>
        <w:tc>
          <w:tcPr>
            <w:tcW w:type="pct" w:w="682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71.374,19</w:t>
            </w:r>
          </w:p>
        </w:tc>
        <w:tc>
          <w:tcPr>
            <w:tcW w:type="pct" w:w="608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48.974,87</w:t>
            </w:r>
          </w:p>
        </w:tc>
      </w:tr>
    </w:tbl>
    <w:p w:rsidRDefault="0066326F" w:rsidR="0066326F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P="000B0A15" w:rsidR="000B0A15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0B0A15" w:rsidP="000B0A15" w:rsidR="000B0A15" w:rsidRPr="00B274D0">
      <w:pPr>
        <w:rPr>
          <w:b/>
          <w:bCs/>
        </w:rPr>
      </w:pPr>
    </w:p>
    <w:p w:rsidRDefault="000B0A15" w:rsidP="000B0A15" w:rsidR="000B0A15" w:rsidRPr="00692C9C">
      <w:pPr>
        <w:pStyle w:val="Odlomakpopisa"/>
        <w:numPr>
          <w:ilvl w:val="0"/>
          <w:numId w:val="2"/>
        </w:numPr>
        <w:rPr>
          <w:b/>
        </w:rPr>
      </w:pPr>
      <w:r w:rsidRPr="00692C9C">
        <w:rPr>
          <w:b/>
        </w:rPr>
        <w:t xml:space="preserve">DJELOMIČNO PRIZNATE I DJELOMIČNO OSPORENE TRAŽBINE </w:t>
      </w: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42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34"/>
        <w:gridCol w:w="1458"/>
        <w:gridCol w:w="1327"/>
        <w:gridCol w:w="1326"/>
        <w:gridCol w:w="666"/>
        <w:gridCol w:w="1060"/>
        <w:gridCol w:w="1190"/>
        <w:gridCol w:w="1060"/>
      </w:tblGrid>
      <w:tr w:rsidTr="000861F5" w:rsidR="000B0A15">
        <w:trPr>
          <w:cantSplit/>
          <w:trHeight w:val="1170"/>
        </w:trPr>
        <w:tc>
          <w:tcPr>
            <w:tcW w:type="pct" w:w="363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836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61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760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990"/>
            <w:gridSpan w:val="2"/>
            <w:tcBorders>
              <w:bottom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682"/>
            <w:vMerge w:val="restart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08"/>
            <w:tcBorders>
              <w:bottom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0861F5" w:rsidR="000B0A15">
        <w:trPr>
          <w:cantSplit/>
          <w:trHeight w:val="90"/>
        </w:trPr>
        <w:tc>
          <w:tcPr>
            <w:tcW w:type="pct" w:w="363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36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1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382"/>
            <w:tcBorders>
              <w:top w:val="nil"/>
              <w:right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  <w:left w:val="nil"/>
            </w:tcBorders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82"/>
            <w:vMerge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</w:tcBorders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0861F5" w:rsidR="000B0A15">
        <w:tc>
          <w:tcPr>
            <w:tcW w:type="pct" w:w="363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36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761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Lj. F. Vukotinovića 2</w:t>
            </w:r>
          </w:p>
        </w:tc>
        <w:tc>
          <w:tcPr>
            <w:tcW w:type="pct" w:w="990"/>
            <w:gridSpan w:val="2"/>
            <w:vAlign w:val="center"/>
          </w:tcPr>
          <w:p w:rsidRDefault="000B0A15" w:rsidP="000861F5" w:rsidR="000B0A15" w:rsidRPr="00692C9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92C9C">
              <w:rPr>
                <w:rFonts w:cs="Times New Roman" w:hAnsi="Times New Roman" w:ascii="Times New Roman"/>
                <w:sz w:val="20"/>
                <w:szCs w:val="20"/>
              </w:rPr>
              <w:t>120.349,06</w:t>
            </w:r>
          </w:p>
        </w:tc>
        <w:tc>
          <w:tcPr>
            <w:tcW w:type="pct" w:w="682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71.374,19</w:t>
            </w:r>
          </w:p>
        </w:tc>
        <w:tc>
          <w:tcPr>
            <w:tcW w:type="pct" w:w="608"/>
            <w:vAlign w:val="center"/>
          </w:tcPr>
          <w:p w:rsidRDefault="000B0A15" w:rsidP="000861F5" w:rsidR="000B0A15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48.974,87</w:t>
            </w:r>
          </w:p>
        </w:tc>
      </w:tr>
    </w:tbl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66326F" w:rsidR="0066326F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300E63" w:rsidR="00300E6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 xml:space="preserve">U Varaždinu, </w:t>
      </w:r>
      <w:r w:rsidR="00272185">
        <w:rPr>
          <w:rFonts w:hAnsi="Times New Roman" w:ascii="Times New Roman"/>
          <w:sz w:val="22"/>
          <w:szCs w:val="22"/>
          <w:lang w:val="hr-HR"/>
        </w:rPr>
        <w:t>28. rujna</w:t>
      </w:r>
      <w:r w:rsidRPr="00B24B33">
        <w:rPr>
          <w:rFonts w:hAnsi="Times New Roman" w:ascii="Times New Roman"/>
          <w:sz w:val="22"/>
          <w:szCs w:val="22"/>
          <w:lang w:val="hr-HR"/>
        </w:rPr>
        <w:t xml:space="preserve"> 2016.</w:t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</w:p>
    <w:p w:rsidRDefault="000B0A15" w:rsidP="00B24B33" w:rsidR="000B0A15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</w:p>
    <w:p w:rsidRDefault="0066326F" w:rsidP="00B24B33" w:rsidR="0066326F" w:rsidRP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</w:p>
    <w:p w:rsidRDefault="007B1418" w:rsidP="007B1418" w:rsidR="007B1418" w:rsidRPr="007B1418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 w:rsidRPr="007B1418">
        <w:rPr>
          <w:rFonts w:hAnsi="Times New Roman" w:ascii="Times New Roman"/>
          <w:szCs w:val="24"/>
          <w:lang w:val="hr-HR"/>
        </w:rPr>
        <w:t>SUDAC</w:t>
      </w:r>
    </w:p>
    <w:p w:rsidRDefault="007B1418" w:rsidP="007B1418" w:rsidR="007B1418" w:rsidRPr="007B14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1418" w:rsidP="007B1418" w:rsidR="007B1418" w:rsidRPr="007B141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7B1418">
        <w:rPr>
          <w:rFonts w:hAnsi="Times New Roman" w:ascii="Times New Roman"/>
          <w:szCs w:val="24"/>
          <w:lang w:val="hr-HR"/>
        </w:rPr>
        <w:t>Ksenija Flack-Makitan, v.r.</w:t>
      </w:r>
    </w:p>
    <w:p w:rsidRDefault="007B1418" w:rsidP="007B1418" w:rsidR="007B1418" w:rsidRPr="007B141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1418" w:rsidP="007B1418" w:rsidR="007B1418" w:rsidRPr="007B141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7B141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00E63" w:rsidP="007B1418" w:rsidR="00300E63" w:rsidRPr="007B1418">
      <w:pPr>
        <w:rPr>
          <w:rFonts w:hAnsi="Times New Roman" w:ascii="Times New Roman"/>
          <w:lang w:val="hr-HR"/>
        </w:rPr>
      </w:pPr>
    </w:p>
    <w:sectPr w:rsidSect="00B24B33" w:rsidR="00300E63" w:rsidRPr="007B1418">
      <w:headerReference w:type="default" r:id="rId10"/>
      <w:headerReference w:type="first" r:id="rId11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7D1" w:rsidP="00300E63" w:rsidR="00F257D1">
      <w:r>
        <w:separator/>
      </w:r>
    </w:p>
  </w:endnote>
  <w:endnote w:id="0" w:type="continuationSeparator">
    <w:p w:rsidRDefault="00F257D1" w:rsidP="00300E63" w:rsidR="00F25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7D1" w:rsidP="00300E63" w:rsidR="00F257D1">
      <w:r>
        <w:separator/>
      </w:r>
    </w:p>
  </w:footnote>
  <w:footnote w:id="0" w:type="continuationSeparator">
    <w:p w:rsidRDefault="00F257D1" w:rsidP="00300E63" w:rsidR="00F25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418" w:rsidRPr="007B1418">
          <w:rPr>
            <w:noProof/>
            <w:lang w:val="hr-HR"/>
          </w:rPr>
          <w:t>2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272185">
          <w:rPr>
            <w:rFonts w:hAnsi="Times New Roman" w:ascii="Times New Roman"/>
          </w:rPr>
          <w:t>418/11-55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24B3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272185">
      <w:rPr>
        <w:rFonts w:hAnsi="Times New Roman" w:ascii="Times New Roman"/>
        <w:lang w:val="hr-HR"/>
      </w:rPr>
      <w:t>418/11-55</w:t>
    </w:r>
  </w:p>
  <w:p w:rsidRDefault="000B0A15" w:rsidR="000B0A15" w:rsidRPr="00300E63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5920E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B0A15"/>
    <w:rsid w:val="0013727A"/>
    <w:rsid w:val="00272185"/>
    <w:rsid w:val="002F7559"/>
    <w:rsid w:val="00300E63"/>
    <w:rsid w:val="0066326F"/>
    <w:rsid w:val="007B1418"/>
    <w:rsid w:val="00826138"/>
    <w:rsid w:val="008755A6"/>
    <w:rsid w:val="00954519"/>
    <w:rsid w:val="00B24B33"/>
    <w:rsid w:val="00B40A2C"/>
    <w:rsid w:val="00F2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B0A15"/>
    <w:pPr>
      <w:widowControl/>
      <w:ind w:left="720"/>
      <w:contextualSpacing/>
    </w:pPr>
    <w:rPr>
      <w:rFonts w:hAnsi="Times New Roman" w:asci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1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4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B0A15"/>
    <w:pPr>
      <w:widowControl/>
      <w:ind w:left="720"/>
      <w:contextualSpacing/>
    </w:pPr>
    <w:rPr>
      <w:rFonts w:ascii="Times New Roman" w:hAns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1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4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19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1047</properties:Characters>
  <properties:Lines>162</properties:Lines>
  <properties:Paragraphs>59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2016-09-28T10:57:00Z</cp:lastPrinted>
  <dcterms:modified xmlns:xsi="http://www.w3.org/2001/XMLSchema-instance" xsi:type="dcterms:W3CDTF">2016-09-28T12:13:00Z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