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d9590" w14:paraId="cad9590" w:rsidRDefault="007079A7" w:rsidP="00AD18BE" w:rsidR="002C3BAE">
      <w:pPr>
        <w:jc w:val="right"/>
        <w15:collapsed w:val="false"/>
      </w:pPr>
      <w:bookmarkStart w:name="_GoBack" w:id="0"/>
      <w:bookmarkEnd w:id="0"/>
      <w:r w:rsidRPr="002C3BAE">
        <w:tab/>
      </w:r>
      <w:r w:rsidRPr="002C3BAE">
        <w:tab/>
      </w:r>
      <w:r w:rsidRPr="002C3BAE">
        <w:tab/>
      </w:r>
      <w:r w:rsidRPr="002C3BAE">
        <w:tab/>
      </w:r>
      <w:r w:rsidRPr="002C3BAE">
        <w:tab/>
      </w:r>
      <w:r w:rsidRPr="002C3BAE">
        <w:tab/>
      </w:r>
      <w:r w:rsidRPr="002C3BAE">
        <w:tab/>
      </w:r>
      <w:r w:rsidRPr="002C3BAE">
        <w:tab/>
      </w:r>
      <w:r w:rsidRPr="002C3BAE">
        <w:tab/>
      </w:r>
    </w:p>
    <w:p w:rsidRDefault="006C0E5D" w:rsidP="00AD18BE" w:rsidR="00D667B9" w:rsidRPr="002C3BAE">
      <w:pPr>
        <w:jc w:val="right"/>
      </w:pPr>
      <w:r w:rsidRPr="002C3BAE">
        <w:t>5</w:t>
      </w:r>
      <w:r w:rsidR="003162BB" w:rsidRPr="002C3BAE">
        <w:t xml:space="preserve"> St-</w:t>
      </w:r>
      <w:r w:rsidR="00354206" w:rsidRPr="002C3BAE">
        <w:t>219</w:t>
      </w:r>
      <w:r w:rsidRPr="002C3BAE">
        <w:t>/1</w:t>
      </w:r>
      <w:r w:rsidR="00947C20" w:rsidRPr="002C3BAE">
        <w:t>4</w:t>
      </w:r>
      <w:r w:rsidR="002C3BAE">
        <w:t>-</w:t>
      </w:r>
    </w:p>
    <w:p w:rsidRDefault="00D667B9" w:rsidP="00D667B9" w:rsidR="00D667B9" w:rsidRPr="002C3BAE"/>
    <w:p w:rsidRDefault="006C0E5D" w:rsidP="006C0E5D" w:rsidR="006C0E5D" w:rsidRPr="002C3BAE">
      <w:pPr>
        <w:widowControl w:val="false"/>
        <w:jc w:val="both"/>
        <w:rPr>
          <w:lang w:eastAsia="en-US"/>
        </w:rPr>
      </w:pPr>
      <w:r w:rsidRPr="002C3BAE">
        <w:rPr>
          <w:lang w:eastAsia="en-US"/>
        </w:rPr>
        <w:t>REPUBLIKA HRVATSKA</w:t>
      </w:r>
    </w:p>
    <w:p w:rsidRDefault="006C0E5D" w:rsidP="006C0E5D" w:rsidR="006C0E5D" w:rsidRPr="002C3BAE">
      <w:pPr>
        <w:widowControl w:val="false"/>
        <w:jc w:val="both"/>
        <w:rPr>
          <w:lang w:eastAsia="en-US"/>
        </w:rPr>
      </w:pPr>
      <w:r w:rsidRPr="002C3BAE">
        <w:rPr>
          <w:lang w:eastAsia="en-US"/>
        </w:rPr>
        <w:t>TRGOVAČKI SUD U ZAGREBU</w:t>
      </w:r>
    </w:p>
    <w:p w:rsidRDefault="006C0E5D" w:rsidP="006C0E5D" w:rsidR="006C0E5D" w:rsidRPr="002C3BAE">
      <w:pPr>
        <w:widowControl w:val="false"/>
        <w:jc w:val="both"/>
        <w:rPr>
          <w:lang w:eastAsia="en-US"/>
        </w:rPr>
      </w:pPr>
      <w:r w:rsidRPr="002C3BAE">
        <w:rPr>
          <w:lang w:eastAsia="en-US"/>
        </w:rPr>
        <w:t>Zagreb, Amruševa 2/II</w:t>
      </w:r>
    </w:p>
    <w:p w:rsidRDefault="002C3BAE" w:rsidP="009B42FF" w:rsidR="002C3BAE">
      <w:pPr>
        <w:jc w:val="center"/>
      </w:pPr>
    </w:p>
    <w:p w:rsidRDefault="002C3BAE" w:rsidP="009B42FF" w:rsidR="002C3BAE">
      <w:pPr>
        <w:jc w:val="center"/>
      </w:pPr>
      <w:r>
        <w:t>R E P U B L I K A  H R V A T S K A</w:t>
      </w:r>
    </w:p>
    <w:p w:rsidRDefault="006C0E5D" w:rsidP="008C50C5" w:rsidR="006C0E5D" w:rsidRPr="002C3BAE">
      <w:pPr>
        <w:jc w:val="center"/>
        <w:rPr>
          <w:b/>
        </w:rPr>
      </w:pPr>
    </w:p>
    <w:p w:rsidRDefault="008C50C5" w:rsidP="008C50C5" w:rsidR="008C50C5" w:rsidRPr="002C3BAE">
      <w:pPr>
        <w:jc w:val="center"/>
      </w:pPr>
      <w:r w:rsidRPr="002C3BAE">
        <w:t>R J E Š E N J E</w:t>
      </w:r>
    </w:p>
    <w:p w:rsidRDefault="008C50C5" w:rsidP="008C50C5" w:rsidR="008C50C5" w:rsidRPr="002C3BAE">
      <w:pPr>
        <w:jc w:val="both"/>
      </w:pPr>
    </w:p>
    <w:p w:rsidRDefault="008C50C5" w:rsidP="00512F88" w:rsidR="00D667B9" w:rsidRPr="002C3BAE">
      <w:pPr>
        <w:jc w:val="both"/>
      </w:pPr>
      <w:r w:rsidRPr="002C3BAE">
        <w:tab/>
        <w:t xml:space="preserve">Trgovački sud u Zagrebu po stečajnom sucu toga suda </w:t>
      </w:r>
      <w:r w:rsidR="00AD18BE" w:rsidRPr="002C3BAE">
        <w:t>d</w:t>
      </w:r>
      <w:r w:rsidR="00D667B9" w:rsidRPr="002C3BAE">
        <w:t>r. sc. Jeleni Čuveljak, u stečajnom postupku, nad dužnikom</w:t>
      </w:r>
      <w:r w:rsidR="006C0E5D" w:rsidRPr="002C3BAE">
        <w:t xml:space="preserve"> </w:t>
      </w:r>
      <w:r w:rsidR="00354206" w:rsidRPr="002C3BAE">
        <w:t>SANDAL SAN d.o.o. u stečaju, Zagreb, Nehajska 4, MBS: 080549776, OIB: 08653688205</w:t>
      </w:r>
      <w:r w:rsidR="00AD18BE" w:rsidRPr="002C3BAE">
        <w:t>,</w:t>
      </w:r>
      <w:r w:rsidR="00D667B9" w:rsidRPr="002C3BAE">
        <w:t xml:space="preserve"> na</w:t>
      </w:r>
      <w:r w:rsidRPr="002C3BAE">
        <w:t>kon</w:t>
      </w:r>
      <w:r w:rsidR="00D667B9" w:rsidRPr="002C3BAE">
        <w:t xml:space="preserve"> </w:t>
      </w:r>
      <w:r w:rsidR="00354206" w:rsidRPr="002C3BAE">
        <w:t xml:space="preserve">posebnog </w:t>
      </w:r>
      <w:r w:rsidR="00D667B9" w:rsidRPr="002C3BAE">
        <w:t>ispitno</w:t>
      </w:r>
      <w:r w:rsidRPr="002C3BAE">
        <w:t>g</w:t>
      </w:r>
      <w:r w:rsidR="00D667B9" w:rsidRPr="002C3BAE">
        <w:t xml:space="preserve"> ročišt</w:t>
      </w:r>
      <w:r w:rsidRPr="002C3BAE">
        <w:t>a</w:t>
      </w:r>
      <w:r w:rsidR="00D667B9" w:rsidRPr="002C3BAE">
        <w:t xml:space="preserve"> održan</w:t>
      </w:r>
      <w:r w:rsidRPr="002C3BAE">
        <w:t>og</w:t>
      </w:r>
      <w:r w:rsidR="00D667B9" w:rsidRPr="002C3BAE">
        <w:t xml:space="preserve"> dana </w:t>
      </w:r>
      <w:r w:rsidR="00624088" w:rsidRPr="002C3BAE">
        <w:t>2</w:t>
      </w:r>
      <w:r w:rsidR="00354206" w:rsidRPr="002C3BAE">
        <w:t>9</w:t>
      </w:r>
      <w:r w:rsidR="00224DA6" w:rsidRPr="002C3BAE">
        <w:t xml:space="preserve">. </w:t>
      </w:r>
      <w:r w:rsidR="00354206" w:rsidRPr="002C3BAE">
        <w:t>rujna</w:t>
      </w:r>
      <w:r w:rsidR="00D667B9" w:rsidRPr="002C3BAE">
        <w:t xml:space="preserve"> 20</w:t>
      </w:r>
      <w:r w:rsidR="00E7150A" w:rsidRPr="002C3BAE">
        <w:t>1</w:t>
      </w:r>
      <w:r w:rsidR="008771A2" w:rsidRPr="002C3BAE">
        <w:t>5</w:t>
      </w:r>
      <w:r w:rsidR="00D667B9" w:rsidRPr="002C3BAE">
        <w:t>. godine</w:t>
      </w:r>
    </w:p>
    <w:p w:rsidRDefault="006C0E5D" w:rsidP="00D667B9" w:rsidR="006C0E5D" w:rsidRPr="002C3BAE">
      <w:pPr>
        <w:jc w:val="center"/>
        <w:rPr>
          <w:b/>
        </w:rPr>
      </w:pPr>
    </w:p>
    <w:p w:rsidRDefault="00D667B9" w:rsidP="00D667B9" w:rsidR="00D667B9" w:rsidRPr="002C3BAE">
      <w:pPr>
        <w:jc w:val="center"/>
      </w:pPr>
      <w:r w:rsidRPr="002C3BAE">
        <w:t>r i j e š i o     j e</w:t>
      </w:r>
    </w:p>
    <w:p w:rsidRDefault="00F776BF" w:rsidP="00D667B9" w:rsidR="00F776BF" w:rsidRPr="002C3BAE">
      <w:pPr>
        <w:jc w:val="center"/>
        <w:rPr>
          <w:b/>
        </w:rPr>
      </w:pPr>
    </w:p>
    <w:p w:rsidRDefault="00F776BF" w:rsidP="00F776BF" w:rsidR="00F776BF" w:rsidRPr="002C3BAE">
      <w:r w:rsidRPr="002C3BAE">
        <w:tab/>
        <w:t xml:space="preserve">I. Utvrđene su </w:t>
      </w:r>
      <w:r w:rsidR="006C0E5D" w:rsidRPr="002C3BAE">
        <w:t xml:space="preserve">i priznate </w:t>
      </w:r>
      <w:r w:rsidRPr="002C3BAE">
        <w:t>slijedeće tražbine viših isplatnih redova:</w:t>
      </w:r>
    </w:p>
    <w:p w:rsidRDefault="006C0E5D" w:rsidP="008D5540" w:rsidR="006C0E5D" w:rsidRPr="002C3BAE">
      <w:pPr>
        <w:jc w:val="both"/>
      </w:pPr>
    </w:p>
    <w:p w:rsidRDefault="006C0E5D" w:rsidP="008D5540" w:rsidR="006C0E5D" w:rsidRPr="002C3BAE">
      <w:pPr>
        <w:jc w:val="both"/>
      </w:pPr>
    </w:p>
    <w:p w:rsidRDefault="00504D16" w:rsidP="00504D16" w:rsidR="00504D16" w:rsidRPr="002C3BAE">
      <w:pPr>
        <w:jc w:val="center"/>
      </w:pPr>
      <w:r w:rsidRPr="002C3BAE">
        <w:t>II VIŠI ISPLATNI RED</w:t>
      </w:r>
    </w:p>
    <w:p w:rsidRDefault="00504D16" w:rsidP="00504D16" w:rsidR="00504D16" w:rsidRPr="002C3BAE">
      <w:pPr>
        <w:jc w:val="center"/>
      </w:pPr>
      <w:r w:rsidRPr="002C3BAE">
        <w:t>PRIZNATO</w:t>
      </w:r>
    </w:p>
    <w:tbl>
      <w:tblPr>
        <w:tblW w:type="dxa" w:w="8662"/>
        <w:tblInd w:type="dxa" w:w="93"/>
        <w:tblLook w:val="04A0" w:noVBand="1" w:noHBand="0" w:lastColumn="0" w:firstColumn="1" w:lastRow="0" w:firstRow="1"/>
      </w:tblPr>
      <w:tblGrid>
        <w:gridCol w:w="1124"/>
        <w:gridCol w:w="3950"/>
        <w:gridCol w:w="1842"/>
        <w:gridCol w:w="1843"/>
      </w:tblGrid>
      <w:tr w:rsidTr="00354206" w:rsidR="00354206" w:rsidRPr="002C3BAE">
        <w:trPr>
          <w:trHeight w:val="780"/>
        </w:trPr>
        <w:tc>
          <w:tcPr>
            <w:tcW w:type="dxa" w:w="1027"/>
            <w:tcBorders>
              <w:top w:space="0" w:sz="4" w:color="auto" w:val="single"/>
              <w:left w:space="0" w:sz="4" w:color="auto" w:val="single"/>
              <w:bottom w:space="0" w:sz="4" w:color="auto" w:val="single"/>
              <w:right w:space="0" w:sz="4" w:color="auto" w:val="single"/>
            </w:tcBorders>
            <w:shd w:fill="auto" w:color="auto" w:val="clear"/>
            <w:vAlign w:val="center"/>
            <w:hideMark/>
          </w:tcPr>
          <w:p w:rsidRDefault="00354206" w:rsidP="004D0A39" w:rsidR="00354206" w:rsidRPr="002C3BAE">
            <w:pPr>
              <w:rPr>
                <w:b/>
                <w:bCs/>
              </w:rPr>
            </w:pPr>
            <w:r w:rsidRPr="002C3BAE">
              <w:rPr>
                <w:b/>
                <w:bCs/>
              </w:rPr>
              <w:t>R. B.</w:t>
            </w:r>
          </w:p>
        </w:tc>
        <w:tc>
          <w:tcPr>
            <w:tcW w:type="dxa" w:w="3950"/>
            <w:tcBorders>
              <w:top w:space="0" w:sz="4" w:color="auto" w:val="single"/>
              <w:left w:val="nil"/>
              <w:bottom w:space="0" w:sz="4" w:color="auto" w:val="single"/>
              <w:right w:space="0" w:sz="4" w:color="auto" w:val="single"/>
            </w:tcBorders>
            <w:shd w:fill="auto" w:color="auto" w:val="clear"/>
            <w:noWrap/>
            <w:vAlign w:val="center"/>
            <w:hideMark/>
          </w:tcPr>
          <w:p w:rsidRDefault="00354206" w:rsidP="004D0A39" w:rsidR="00354206" w:rsidRPr="002C3BAE">
            <w:pPr>
              <w:rPr>
                <w:b/>
                <w:bCs/>
              </w:rPr>
            </w:pPr>
            <w:r w:rsidRPr="002C3BAE">
              <w:rPr>
                <w:b/>
                <w:bCs/>
              </w:rPr>
              <w:t>Vjerovnik</w:t>
            </w:r>
          </w:p>
        </w:tc>
        <w:tc>
          <w:tcPr>
            <w:tcW w:type="dxa" w:w="1842"/>
            <w:tcBorders>
              <w:top w:space="0" w:sz="4" w:color="auto" w:val="single"/>
              <w:left w:val="nil"/>
              <w:bottom w:space="0" w:sz="4" w:color="auto" w:val="single"/>
              <w:right w:space="0" w:sz="4" w:color="auto" w:val="single"/>
            </w:tcBorders>
            <w:shd w:fill="auto" w:color="auto" w:val="clear"/>
            <w:noWrap/>
            <w:vAlign w:val="center"/>
            <w:hideMark/>
          </w:tcPr>
          <w:p w:rsidRDefault="00354206" w:rsidP="004D0A39" w:rsidR="00354206" w:rsidRPr="002C3BAE">
            <w:pPr>
              <w:rPr>
                <w:b/>
                <w:bCs/>
              </w:rPr>
            </w:pPr>
            <w:r w:rsidRPr="002C3BAE">
              <w:rPr>
                <w:b/>
                <w:bCs/>
              </w:rPr>
              <w:t>Prijavljeno</w:t>
            </w:r>
          </w:p>
        </w:tc>
        <w:tc>
          <w:tcPr>
            <w:tcW w:type="dxa" w:w="1843"/>
            <w:tcBorders>
              <w:top w:space="0" w:sz="4" w:color="auto" w:val="single"/>
              <w:left w:val="nil"/>
              <w:bottom w:space="0" w:sz="4" w:color="auto" w:val="single"/>
              <w:right w:space="0" w:sz="4" w:color="auto" w:val="single"/>
            </w:tcBorders>
            <w:shd w:fill="auto" w:color="auto" w:val="clear"/>
            <w:noWrap/>
            <w:vAlign w:val="center"/>
            <w:hideMark/>
          </w:tcPr>
          <w:p w:rsidRDefault="00354206" w:rsidP="004D0A39" w:rsidR="00354206" w:rsidRPr="002C3BAE">
            <w:pPr>
              <w:rPr>
                <w:b/>
                <w:bCs/>
              </w:rPr>
            </w:pPr>
            <w:r w:rsidRPr="002C3BAE">
              <w:rPr>
                <w:b/>
                <w:bCs/>
              </w:rPr>
              <w:t>Priznato</w:t>
            </w:r>
          </w:p>
        </w:tc>
      </w:tr>
      <w:tr w:rsidTr="00354206" w:rsidR="00354206" w:rsidRPr="002C3BAE">
        <w:trPr>
          <w:trHeight w:val="2670"/>
        </w:trPr>
        <w:tc>
          <w:tcPr>
            <w:tcW w:type="dxa" w:w="1027"/>
            <w:tcBorders>
              <w:top w:val="nil"/>
              <w:left w:space="0" w:sz="4" w:color="auto" w:val="single"/>
              <w:bottom w:space="0" w:sz="4" w:color="auto" w:val="single"/>
              <w:right w:space="0" w:sz="4" w:color="auto" w:val="single"/>
            </w:tcBorders>
            <w:shd w:fill="auto" w:color="auto" w:val="clear"/>
            <w:noWrap/>
            <w:vAlign w:val="center"/>
            <w:hideMark/>
          </w:tcPr>
          <w:p w:rsidRDefault="00354206" w:rsidP="004D0A39" w:rsidR="00354206" w:rsidRPr="002C3BAE">
            <w:pPr>
              <w:jc w:val="center"/>
              <w:rPr>
                <w:color w:val="000000"/>
              </w:rPr>
            </w:pPr>
            <w:r w:rsidRPr="002C3BAE">
              <w:rPr>
                <w:color w:val="000000"/>
              </w:rPr>
              <w:t>1.</w:t>
            </w:r>
          </w:p>
        </w:tc>
        <w:tc>
          <w:tcPr>
            <w:tcW w:type="dxa" w:w="3950"/>
            <w:tcBorders>
              <w:top w:val="nil"/>
              <w:left w:val="nil"/>
              <w:bottom w:space="0" w:sz="4" w:color="auto" w:val="single"/>
              <w:right w:space="0" w:sz="4" w:color="auto" w:val="single"/>
            </w:tcBorders>
            <w:shd w:fill="auto" w:color="auto" w:val="clear"/>
            <w:vAlign w:val="center"/>
            <w:hideMark/>
          </w:tcPr>
          <w:p w:rsidRDefault="00354206" w:rsidP="004D0A39" w:rsidR="00354206" w:rsidRPr="002C3BAE">
            <w:pPr>
              <w:jc w:val="center"/>
            </w:pPr>
            <w:r w:rsidRPr="002C3BAE">
              <w:t>HRVATSKA RADIOTELEVIZIJA, javna ustanova, Prisavlje 3, Zagreb, OIB: 68419124305, Žiro-račun: 2390001-1500007790, s pozivom na broj 01 5545555477-201106-2</w:t>
            </w:r>
          </w:p>
        </w:tc>
        <w:tc>
          <w:tcPr>
            <w:tcW w:type="dxa" w:w="1842"/>
            <w:tcBorders>
              <w:top w:val="nil"/>
              <w:left w:val="nil"/>
              <w:bottom w:space="0" w:sz="4" w:color="auto" w:val="single"/>
              <w:right w:space="0" w:sz="4" w:color="auto" w:val="single"/>
            </w:tcBorders>
            <w:shd w:fill="auto" w:color="auto" w:val="clear"/>
            <w:noWrap/>
            <w:vAlign w:val="center"/>
            <w:hideMark/>
          </w:tcPr>
          <w:p w:rsidRDefault="00354206" w:rsidP="004D0A39" w:rsidR="00354206" w:rsidRPr="002C3BAE">
            <w:pPr>
              <w:jc w:val="center"/>
              <w:rPr>
                <w:color w:val="000000"/>
              </w:rPr>
            </w:pPr>
            <w:r w:rsidRPr="002C3BAE">
              <w:rPr>
                <w:color w:val="000000"/>
              </w:rPr>
              <w:t>7.275,35 kn</w:t>
            </w:r>
          </w:p>
        </w:tc>
        <w:tc>
          <w:tcPr>
            <w:tcW w:type="dxa" w:w="1843"/>
            <w:tcBorders>
              <w:top w:val="nil"/>
              <w:left w:val="nil"/>
              <w:bottom w:space="0" w:sz="4" w:color="auto" w:val="single"/>
              <w:right w:space="0" w:sz="4" w:color="auto" w:val="single"/>
            </w:tcBorders>
            <w:shd w:fill="auto" w:color="auto" w:val="clear"/>
            <w:noWrap/>
            <w:vAlign w:val="center"/>
            <w:hideMark/>
          </w:tcPr>
          <w:p w:rsidRDefault="00354206" w:rsidP="004D0A39" w:rsidR="00354206" w:rsidRPr="002C3BAE">
            <w:pPr>
              <w:jc w:val="center"/>
              <w:rPr>
                <w:color w:val="000000"/>
              </w:rPr>
            </w:pPr>
            <w:r w:rsidRPr="002C3BAE">
              <w:rPr>
                <w:color w:val="000000"/>
              </w:rPr>
              <w:t>7.275,35 kn</w:t>
            </w:r>
          </w:p>
        </w:tc>
      </w:tr>
      <w:tr w:rsidTr="00354206" w:rsidR="00354206" w:rsidRPr="002C3BAE">
        <w:trPr>
          <w:trHeight w:val="2715"/>
        </w:trPr>
        <w:tc>
          <w:tcPr>
            <w:tcW w:type="dxa" w:w="1027"/>
            <w:tcBorders>
              <w:top w:val="nil"/>
              <w:left w:space="0" w:sz="4" w:color="auto" w:val="single"/>
              <w:bottom w:space="0" w:sz="4" w:color="auto" w:val="single"/>
              <w:right w:space="0" w:sz="4" w:color="auto" w:val="single"/>
            </w:tcBorders>
            <w:shd w:fill="auto" w:color="auto" w:val="clear"/>
            <w:noWrap/>
            <w:vAlign w:val="center"/>
            <w:hideMark/>
          </w:tcPr>
          <w:p w:rsidRDefault="00354206" w:rsidP="004D0A39" w:rsidR="00354206" w:rsidRPr="002C3BAE">
            <w:pPr>
              <w:jc w:val="center"/>
              <w:rPr>
                <w:color w:val="000000"/>
              </w:rPr>
            </w:pPr>
            <w:r w:rsidRPr="002C3BAE">
              <w:rPr>
                <w:color w:val="000000"/>
              </w:rPr>
              <w:t>2.</w:t>
            </w:r>
          </w:p>
        </w:tc>
        <w:tc>
          <w:tcPr>
            <w:tcW w:type="dxa" w:w="3950"/>
            <w:tcBorders>
              <w:top w:val="nil"/>
              <w:left w:val="nil"/>
              <w:bottom w:space="0" w:sz="4" w:color="auto" w:val="single"/>
              <w:right w:space="0" w:sz="4" w:color="auto" w:val="single"/>
            </w:tcBorders>
            <w:shd w:fill="auto" w:color="auto" w:val="clear"/>
            <w:vAlign w:val="center"/>
            <w:hideMark/>
          </w:tcPr>
          <w:p w:rsidRDefault="00354206" w:rsidP="004D0A39" w:rsidR="00354206" w:rsidRPr="002C3BAE">
            <w:pPr>
              <w:jc w:val="center"/>
            </w:pPr>
            <w:r w:rsidRPr="002C3BAE">
              <w:t>ZAGREBAČKI HOLDING d.o.o., Zagreb, Ulica grada Vukovara 31,  OIB: 85584865987, Žiro-račun: IBANHR6623600001101360753</w:t>
            </w:r>
          </w:p>
        </w:tc>
        <w:tc>
          <w:tcPr>
            <w:tcW w:type="dxa" w:w="1842"/>
            <w:tcBorders>
              <w:top w:val="nil"/>
              <w:left w:val="nil"/>
              <w:bottom w:space="0" w:sz="4" w:color="auto" w:val="single"/>
              <w:right w:space="0" w:sz="4" w:color="auto" w:val="single"/>
            </w:tcBorders>
            <w:shd w:fill="auto" w:color="auto" w:val="clear"/>
            <w:noWrap/>
            <w:vAlign w:val="center"/>
            <w:hideMark/>
          </w:tcPr>
          <w:p w:rsidRDefault="00354206" w:rsidP="004D0A39" w:rsidR="00354206" w:rsidRPr="002C3BAE">
            <w:pPr>
              <w:jc w:val="center"/>
              <w:rPr>
                <w:color w:val="000000"/>
              </w:rPr>
            </w:pPr>
            <w:r w:rsidRPr="002C3BAE">
              <w:rPr>
                <w:color w:val="000000"/>
              </w:rPr>
              <w:t>11.117,76 kn</w:t>
            </w:r>
          </w:p>
        </w:tc>
        <w:tc>
          <w:tcPr>
            <w:tcW w:type="dxa" w:w="1843"/>
            <w:tcBorders>
              <w:top w:val="nil"/>
              <w:left w:val="nil"/>
              <w:bottom w:space="0" w:sz="4" w:color="auto" w:val="single"/>
              <w:right w:space="0" w:sz="4" w:color="auto" w:val="single"/>
            </w:tcBorders>
            <w:shd w:fill="auto" w:color="auto" w:val="clear"/>
            <w:noWrap/>
            <w:vAlign w:val="center"/>
            <w:hideMark/>
          </w:tcPr>
          <w:p w:rsidRDefault="00354206" w:rsidP="004D0A39" w:rsidR="00354206" w:rsidRPr="002C3BAE">
            <w:pPr>
              <w:jc w:val="center"/>
              <w:rPr>
                <w:color w:val="000000"/>
              </w:rPr>
            </w:pPr>
            <w:r w:rsidRPr="002C3BAE">
              <w:rPr>
                <w:color w:val="000000"/>
              </w:rPr>
              <w:t>11.117,76 kn</w:t>
            </w:r>
          </w:p>
        </w:tc>
      </w:tr>
      <w:tr w:rsidTr="00354206" w:rsidR="00354206" w:rsidRPr="002C3BAE">
        <w:trPr>
          <w:trHeight w:val="300"/>
        </w:trPr>
        <w:tc>
          <w:tcPr>
            <w:tcW w:type="dxa" w:w="1027"/>
            <w:tcBorders>
              <w:top w:val="nil"/>
              <w:left w:space="0" w:sz="4" w:color="auto" w:val="single"/>
              <w:bottom w:space="0" w:sz="4" w:color="auto" w:val="single"/>
              <w:right w:space="0" w:sz="4" w:color="auto" w:val="single"/>
            </w:tcBorders>
            <w:shd w:fill="auto" w:color="auto" w:val="clear"/>
            <w:noWrap/>
            <w:hideMark/>
          </w:tcPr>
          <w:p w:rsidRDefault="00354206" w:rsidP="004D0A39" w:rsidR="00354206" w:rsidRPr="002C3BAE">
            <w:pPr>
              <w:rPr>
                <w:b/>
                <w:bCs/>
              </w:rPr>
            </w:pPr>
            <w:r w:rsidRPr="002C3BAE">
              <w:rPr>
                <w:b/>
                <w:bCs/>
              </w:rPr>
              <w:t>Ukupno:</w:t>
            </w:r>
          </w:p>
        </w:tc>
        <w:tc>
          <w:tcPr>
            <w:tcW w:type="dxa" w:w="3950"/>
            <w:tcBorders>
              <w:top w:val="nil"/>
              <w:left w:val="nil"/>
              <w:bottom w:space="0" w:sz="4" w:color="auto" w:val="single"/>
              <w:right w:space="0" w:sz="4" w:color="auto" w:val="single"/>
            </w:tcBorders>
            <w:shd w:fill="auto" w:color="auto" w:val="clear"/>
            <w:hideMark/>
          </w:tcPr>
          <w:p w:rsidRDefault="00354206" w:rsidP="004D0A39" w:rsidR="00354206" w:rsidRPr="002C3BAE">
            <w:pPr>
              <w:rPr>
                <w:b/>
                <w:bCs/>
              </w:rPr>
            </w:pPr>
            <w:r w:rsidRPr="002C3BAE">
              <w:rPr>
                <w:b/>
                <w:bCs/>
              </w:rPr>
              <w:t> </w:t>
            </w:r>
          </w:p>
        </w:tc>
        <w:tc>
          <w:tcPr>
            <w:tcW w:type="dxa" w:w="1842"/>
            <w:tcBorders>
              <w:top w:val="nil"/>
              <w:left w:val="nil"/>
              <w:bottom w:space="0" w:sz="4" w:color="auto" w:val="single"/>
              <w:right w:space="0" w:sz="4" w:color="auto" w:val="single"/>
            </w:tcBorders>
            <w:shd w:fill="auto" w:color="auto" w:val="clear"/>
            <w:noWrap/>
            <w:hideMark/>
          </w:tcPr>
          <w:p w:rsidRDefault="00354206" w:rsidP="004D0A39" w:rsidR="00354206" w:rsidRPr="002C3BAE">
            <w:pPr>
              <w:jc w:val="right"/>
              <w:rPr>
                <w:b/>
                <w:bCs/>
              </w:rPr>
            </w:pPr>
            <w:r w:rsidRPr="002C3BAE">
              <w:rPr>
                <w:b/>
                <w:bCs/>
              </w:rPr>
              <w:t>18.393,11 kn</w:t>
            </w:r>
          </w:p>
        </w:tc>
        <w:tc>
          <w:tcPr>
            <w:tcW w:type="dxa" w:w="1843"/>
            <w:tcBorders>
              <w:top w:val="nil"/>
              <w:left w:val="nil"/>
              <w:bottom w:space="0" w:sz="4" w:color="auto" w:val="single"/>
              <w:right w:space="0" w:sz="4" w:color="auto" w:val="single"/>
            </w:tcBorders>
            <w:shd w:fill="auto" w:color="auto" w:val="clear"/>
            <w:noWrap/>
            <w:hideMark/>
          </w:tcPr>
          <w:p w:rsidRDefault="00354206" w:rsidP="004D0A39" w:rsidR="00354206" w:rsidRPr="002C3BAE">
            <w:pPr>
              <w:jc w:val="right"/>
              <w:rPr>
                <w:b/>
                <w:bCs/>
              </w:rPr>
            </w:pPr>
            <w:r w:rsidRPr="002C3BAE">
              <w:rPr>
                <w:b/>
                <w:bCs/>
              </w:rPr>
              <w:t>18.393,11 kn</w:t>
            </w:r>
          </w:p>
        </w:tc>
      </w:tr>
    </w:tbl>
    <w:p w:rsidRDefault="00354206" w:rsidP="00504D16" w:rsidR="00354206" w:rsidRPr="002C3BAE">
      <w:pPr>
        <w:jc w:val="center"/>
        <w:rPr>
          <w:b/>
        </w:rPr>
      </w:pPr>
    </w:p>
    <w:p w:rsidRDefault="00130C37" w:rsidP="002C3BAE" w:rsidR="00130C37" w:rsidRPr="002C3BAE">
      <w:pPr>
        <w:ind w:firstLine="708"/>
        <w:jc w:val="both"/>
      </w:pPr>
      <w:r w:rsidRPr="002C3BAE">
        <w:lastRenderedPageBreak/>
        <w:t xml:space="preserve">Vjerovnici čije su tražbine djelomično osporene, mogu u roku 8. dana od dana primitka izvatka ovog Rješenja, pokrenuti parnicu radi utvrđivanja osporene tražbine, jer će se u protivnom smatrati da su odustali od prava na vođenje parnice. </w:t>
      </w:r>
    </w:p>
    <w:p w:rsidRDefault="001341CA" w:rsidP="005F79D4" w:rsidR="001341CA" w:rsidRPr="002C3BAE">
      <w:pPr>
        <w:jc w:val="both"/>
      </w:pPr>
    </w:p>
    <w:p w:rsidRDefault="00130C37" w:rsidP="002C3BAE" w:rsidR="00130C37" w:rsidRPr="002C3BAE">
      <w:pPr>
        <w:ind w:firstLine="708"/>
        <w:jc w:val="both"/>
      </w:pPr>
      <w:r w:rsidRPr="002C3BAE">
        <w:t xml:space="preserve">Stečajni vjerovnici koji su pokrenuli parnice prije otvaranja stečajnog postupka i koje su prekinut, mogu u roku od 8 dana od dana primitka ovog Izvatka iz rješenja tražiti nastavak postupka, ako se parnice vode u svezi tražbina koje su osporene u stečajnom postupku, jer će se u protivnom smatrati da su odustali od prava na vođenje parnice. </w:t>
      </w:r>
    </w:p>
    <w:p w:rsidRDefault="007F76CF" w:rsidP="0073359E" w:rsidR="007F76CF" w:rsidRPr="002C3BAE">
      <w:pPr>
        <w:jc w:val="center"/>
        <w:rPr>
          <w:b/>
        </w:rPr>
      </w:pPr>
    </w:p>
    <w:p w:rsidRDefault="0073359E" w:rsidP="0073359E" w:rsidR="0073359E" w:rsidRPr="002C3BAE">
      <w:pPr>
        <w:jc w:val="center"/>
      </w:pPr>
      <w:r w:rsidRPr="002C3BAE">
        <w:t>Obrazloženje</w:t>
      </w:r>
    </w:p>
    <w:p w:rsidRDefault="0073359E" w:rsidP="0073359E" w:rsidR="007F76CF" w:rsidRPr="002C3BAE">
      <w:r w:rsidRPr="002C3BAE">
        <w:tab/>
      </w:r>
    </w:p>
    <w:p w:rsidRDefault="0073359E" w:rsidP="006D4D40" w:rsidR="00E33004" w:rsidRPr="002C3BAE">
      <w:pPr>
        <w:ind w:firstLine="708"/>
        <w:jc w:val="both"/>
      </w:pPr>
      <w:r w:rsidRPr="002C3BAE">
        <w:t xml:space="preserve">Na ispitnom ročištu </w:t>
      </w:r>
      <w:r w:rsidR="002C4F56" w:rsidRPr="002C3BAE">
        <w:t xml:space="preserve">su </w:t>
      </w:r>
      <w:r w:rsidRPr="002C3BAE">
        <w:t>ispitane sve prijavljene tražbine prema svojim iznosima i redu</w:t>
      </w:r>
      <w:r w:rsidR="002C4F56" w:rsidRPr="002C3BAE">
        <w:t xml:space="preserve"> a koje su prijavili vjerovnici sukladno pozivu koji je javno objavljen u Narodnim novinama</w:t>
      </w:r>
      <w:r w:rsidRPr="002C3BAE">
        <w:t>. Stečajni sudac je sastav</w:t>
      </w:r>
      <w:r w:rsidR="00E33004" w:rsidRPr="002C3BAE">
        <w:t xml:space="preserve">io sukladno čl. </w:t>
      </w:r>
      <w:smartTag w:element="metricconverter" w:uri="urn:schemas-microsoft-com:office:smarttags">
        <w:smartTagPr>
          <w:attr w:val="177. st" w:name="ProductID"/>
        </w:smartTagPr>
        <w:r w:rsidR="00E33004" w:rsidRPr="002C3BAE">
          <w:t>177. st</w:t>
        </w:r>
      </w:smartTag>
      <w:r w:rsidR="00E33004" w:rsidRPr="002C3BAE">
        <w:t>. 2. SZ-</w:t>
      </w:r>
      <w:r w:rsidRPr="002C3BAE">
        <w:t xml:space="preserve">tablicu ispitanih tražbina u koju su za svaku prijavljenu tražbinu uneseni podaci o tome u kojoj je mjeri tražbina utvrđena prema svom iznosu i svom redu, odnosno tko je tražbinu osporio. </w:t>
      </w:r>
    </w:p>
    <w:p w:rsidRDefault="00E33004" w:rsidP="002C4F56" w:rsidR="002C4F56" w:rsidRPr="002C3BAE">
      <w:pPr>
        <w:jc w:val="both"/>
      </w:pPr>
      <w:r w:rsidRPr="002C3BAE">
        <w:tab/>
      </w:r>
      <w:r w:rsidR="00C546CB" w:rsidRPr="002C3BAE">
        <w:t>Tražbine navedene u točci I.</w:t>
      </w:r>
      <w:r w:rsidR="002C4F56" w:rsidRPr="002C3BAE">
        <w:t xml:space="preserve"> </w:t>
      </w:r>
      <w:r w:rsidR="00C546CB" w:rsidRPr="002C3BAE">
        <w:t xml:space="preserve">ovog rješenja su </w:t>
      </w:r>
      <w:r w:rsidR="002C4F56" w:rsidRPr="002C3BAE">
        <w:t>sve priznate tražbine I</w:t>
      </w:r>
      <w:r w:rsidR="008771A2" w:rsidRPr="002C3BAE">
        <w:t xml:space="preserve"> i II</w:t>
      </w:r>
      <w:r w:rsidR="002C4F56" w:rsidRPr="002C3BAE">
        <w:t xml:space="preserve"> višeg isplatnog reda koje je stečajni upravitelj priznao.</w:t>
      </w:r>
      <w:r w:rsidR="005B3F20" w:rsidRPr="002C3BAE">
        <w:t xml:space="preserve"> Vjerovnici također nisu osporili tražbine, stoga su t</w:t>
      </w:r>
      <w:r w:rsidRPr="002C3BAE">
        <w:t xml:space="preserve">ražbine </w:t>
      </w:r>
      <w:r w:rsidR="002C4F56" w:rsidRPr="002C3BAE">
        <w:t>drugog</w:t>
      </w:r>
      <w:r w:rsidRPr="002C3BAE">
        <w:t xml:space="preserve"> isplatnog reda priznate u iznos</w:t>
      </w:r>
      <w:r w:rsidR="002C4F56" w:rsidRPr="002C3BAE">
        <w:t>ima navedenim u tablici.</w:t>
      </w:r>
    </w:p>
    <w:p w:rsidRDefault="0096290F" w:rsidP="006C0E5D" w:rsidR="0096290F" w:rsidRPr="002C3BAE">
      <w:pPr>
        <w:ind w:firstLine="708"/>
        <w:jc w:val="both"/>
      </w:pPr>
      <w:r w:rsidRPr="002C3BAE">
        <w:t>Temeljem članka 178. Stečajnog zakona oni vjerovnici kojima je potraživanje priznato neće dobiti poseban otpravak rješenja o utvrđenoj tražbini, osim ako to posebno zatraže i plate trošak ovjerenog izvoda rješenja.</w:t>
      </w:r>
    </w:p>
    <w:p w:rsidRDefault="006E471D" w:rsidP="006C0E5D" w:rsidR="006E471D" w:rsidRPr="002C3BAE">
      <w:pPr>
        <w:ind w:firstLine="708"/>
        <w:jc w:val="both"/>
      </w:pPr>
    </w:p>
    <w:p w:rsidRDefault="0073359E" w:rsidP="0073359E" w:rsidR="0073359E">
      <w:pPr>
        <w:jc w:val="center"/>
      </w:pPr>
      <w:r w:rsidRPr="002C3BAE">
        <w:t xml:space="preserve">U </w:t>
      </w:r>
      <w:r w:rsidR="006C0E5D" w:rsidRPr="002C3BAE">
        <w:t>Zagrebu</w:t>
      </w:r>
      <w:r w:rsidRPr="002C3BAE">
        <w:t xml:space="preserve">, </w:t>
      </w:r>
      <w:r w:rsidR="00624088" w:rsidRPr="002C3BAE">
        <w:t>2</w:t>
      </w:r>
      <w:r w:rsidR="00354206" w:rsidRPr="002C3BAE">
        <w:t>9</w:t>
      </w:r>
      <w:r w:rsidR="00AD18BE" w:rsidRPr="002C3BAE">
        <w:t xml:space="preserve">. </w:t>
      </w:r>
      <w:r w:rsidR="00354206" w:rsidRPr="002C3BAE">
        <w:t>rujna</w:t>
      </w:r>
      <w:r w:rsidR="00AD18BE" w:rsidRPr="002C3BAE">
        <w:t xml:space="preserve"> </w:t>
      </w:r>
      <w:r w:rsidR="001341CA" w:rsidRPr="002C3BAE">
        <w:t>201</w:t>
      </w:r>
      <w:r w:rsidR="00947C20" w:rsidRPr="002C3BAE">
        <w:t>5</w:t>
      </w:r>
      <w:r w:rsidR="001341CA" w:rsidRPr="002C3BAE">
        <w:t>.</w:t>
      </w:r>
      <w:r w:rsidR="002C3BAE">
        <w:t xml:space="preserve"> </w:t>
      </w:r>
    </w:p>
    <w:p w:rsidRDefault="002C3BAE" w:rsidP="0073359E" w:rsidR="002C3BAE" w:rsidRPr="002C3BAE">
      <w:pPr>
        <w:jc w:val="center"/>
      </w:pPr>
    </w:p>
    <w:p w:rsidRDefault="0073359E" w:rsidP="0073359E" w:rsidR="0073359E" w:rsidRPr="002C3BAE">
      <w:r w:rsidRPr="002C3BAE">
        <w:tab/>
      </w:r>
      <w:r w:rsidRPr="002C3BAE">
        <w:tab/>
      </w:r>
      <w:r w:rsidRPr="002C3BAE">
        <w:tab/>
      </w:r>
      <w:r w:rsidRPr="002C3BAE">
        <w:tab/>
      </w:r>
      <w:r w:rsidRPr="002C3BAE">
        <w:tab/>
      </w:r>
      <w:r w:rsidRPr="002C3BAE">
        <w:tab/>
      </w:r>
      <w:r w:rsidRPr="002C3BAE">
        <w:tab/>
      </w:r>
      <w:r w:rsidRPr="002C3BAE">
        <w:tab/>
      </w:r>
      <w:r w:rsidRPr="002C3BAE">
        <w:tab/>
      </w:r>
      <w:r w:rsidR="007F76CF" w:rsidRPr="002C3BAE">
        <w:t xml:space="preserve">         </w:t>
      </w:r>
      <w:r w:rsidRPr="002C3BAE">
        <w:t>Stečajni sudac:</w:t>
      </w:r>
      <w:r w:rsidRPr="002C3BAE">
        <w:tab/>
      </w:r>
    </w:p>
    <w:p w:rsidRDefault="0073359E" w:rsidR="00512F88">
      <w:pPr>
        <w:jc w:val="both"/>
      </w:pPr>
      <w:r w:rsidRPr="002C3BAE">
        <w:tab/>
      </w:r>
      <w:r w:rsidRPr="002C3BAE">
        <w:tab/>
      </w:r>
      <w:r w:rsidRPr="002C3BAE">
        <w:tab/>
      </w:r>
      <w:r w:rsidRPr="002C3BAE">
        <w:tab/>
      </w:r>
      <w:r w:rsidRPr="002C3BAE">
        <w:tab/>
      </w:r>
      <w:r w:rsidRPr="002C3BAE">
        <w:tab/>
      </w:r>
      <w:r w:rsidRPr="002C3BAE">
        <w:tab/>
      </w:r>
      <w:r w:rsidRPr="002C3BAE">
        <w:tab/>
      </w:r>
      <w:r w:rsidRPr="002C3BAE">
        <w:tab/>
      </w:r>
      <w:r w:rsidR="00AD18BE" w:rsidRPr="002C3BAE">
        <w:t>d</w:t>
      </w:r>
      <w:r w:rsidRPr="002C3BAE">
        <w:t>r. sc. Jelena Čuveljak</w:t>
      </w:r>
      <w:r w:rsidR="00823F10">
        <w:t>,v.r.</w:t>
      </w:r>
    </w:p>
    <w:p w:rsidRDefault="002C3BAE" w:rsidR="002C3BAE" w:rsidRPr="002C3BAE">
      <w:pPr>
        <w:jc w:val="both"/>
      </w:pPr>
    </w:p>
    <w:p w:rsidRDefault="0096290F" w:rsidP="00512F88" w:rsidR="00D66584" w:rsidRPr="002C3BAE">
      <w:pPr>
        <w:jc w:val="both"/>
      </w:pPr>
      <w:r w:rsidRPr="002C3BAE">
        <w:t>Pouka o pravnom lijeku:</w:t>
      </w:r>
    </w:p>
    <w:p w:rsidRDefault="0096290F" w:rsidR="00CD216F" w:rsidRPr="002C3BAE">
      <w:pPr>
        <w:jc w:val="both"/>
      </w:pPr>
      <w:r w:rsidRPr="002C3BAE">
        <w:t>Protiv ovog rješenja ima pravo žalbe stečajni upravitelj i vjerovnik u dijelu ikoji se tiče njegove prijavljene tražbine, odnosno tražbine koju je osporio. Rok za žalbu iznosi 8. dana, računajući od dana dostave pisanog otpravka, odnosno izvatka iz rješenja. Žalba se podnosi ovom sudu u dva primjerka.</w:t>
      </w:r>
      <w:r w:rsidR="007F76CF" w:rsidRPr="002C3BAE">
        <w:tab/>
      </w:r>
      <w:r w:rsidR="007F76CF" w:rsidRPr="002C3BAE">
        <w:tab/>
        <w:t xml:space="preserve">      </w:t>
      </w:r>
    </w:p>
    <w:p w:rsidRDefault="00CD216F" w:rsidR="00CD216F" w:rsidRPr="002C3BAE">
      <w:pPr>
        <w:jc w:val="both"/>
      </w:pPr>
    </w:p>
    <w:p w:rsidRDefault="00CD216F" w:rsidP="00916F06" w:rsidR="00CD216F"/>
    <w:p w:rsidRDefault="00823F10" w:rsidP="0083108A" w:rsidR="00823F10" w:rsidRPr="003528B2">
      <w:r w:rsidRPr="003528B2">
        <w:t>Za točnost otpravka-ovlašteni službenik:</w:t>
      </w:r>
    </w:p>
    <w:p w:rsidRDefault="00823F10" w:rsidP="003528B2" w:rsidR="00823F10" w:rsidRPr="003528B2">
      <w:r w:rsidRPr="003528B2">
        <w:t>Karmela Dolenc</w:t>
      </w:r>
    </w:p>
    <w:p w:rsidRDefault="002C3BAE" w:rsidP="00916F06" w:rsidR="002C3BAE" w:rsidRPr="002C3BAE"/>
    <w:p w:rsidRDefault="00CD216F" w:rsidP="00916F06" w:rsidR="00CD216F" w:rsidRPr="002C3BAE"/>
    <w:p w:rsidRDefault="00916F06" w:rsidP="00916F06" w:rsidR="00916F06" w:rsidRPr="002C3BAE">
      <w:r w:rsidRPr="002C3BAE">
        <w:t>DN-a:</w:t>
      </w:r>
    </w:p>
    <w:p w:rsidRDefault="00916F06" w:rsidP="00916F06" w:rsidR="00916F06" w:rsidRPr="002C3BAE">
      <w:r w:rsidRPr="002C3BAE">
        <w:t>1.</w:t>
      </w:r>
      <w:r w:rsidR="001341CA" w:rsidRPr="002C3BAE">
        <w:t xml:space="preserve"> </w:t>
      </w:r>
      <w:r w:rsidRPr="002C3BAE">
        <w:t>Stečajnom upravitelju</w:t>
      </w:r>
    </w:p>
    <w:p w:rsidRDefault="006C0E5D" w:rsidP="00916F06" w:rsidR="00916F06" w:rsidRPr="002C3BAE">
      <w:r w:rsidRPr="002C3BAE">
        <w:t xml:space="preserve">2 </w:t>
      </w:r>
      <w:r w:rsidR="00916F06" w:rsidRPr="002C3BAE">
        <w:t>.</w:t>
      </w:r>
      <w:r w:rsidR="001341CA" w:rsidRPr="002C3BAE">
        <w:t xml:space="preserve"> </w:t>
      </w:r>
      <w:r w:rsidR="00916F06" w:rsidRPr="002C3BAE">
        <w:t>Oglasna ploča (3 dana)</w:t>
      </w:r>
    </w:p>
    <w:p w:rsidRDefault="00D66584" w:rsidR="00D66584" w:rsidRPr="002C3BAE"/>
    <w:p w:rsidRDefault="00974603" w:rsidR="00974603" w:rsidRPr="002C3BAE"/>
    <w:sectPr w:rsidSect="002C4F56" w:rsidR="00974603" w:rsidRPr="002C3BAE">
      <w:headerReference w:type="even" r:id="rId9"/>
      <w:headerReference w:type="default" r:id="rId10"/>
      <w:footerReference w:type="even" r:id="rId11"/>
      <w:footerReference w:type="default" r:id="rId12"/>
      <w:headerReference w:type="first" r:id="rId13"/>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A39" w:rsidR="004D0A39">
      <w:r>
        <w:separator/>
      </w:r>
    </w:p>
  </w:endnote>
  <w:endnote w:id="0" w:type="continuationSeparator">
    <w:p w:rsidRDefault="004D0A39" w:rsidR="004D0A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A39" w:rsidR="004D0A39">
      <w:r>
        <w:separator/>
      </w:r>
    </w:p>
  </w:footnote>
  <w:footnote w:id="0" w:type="continuationSeparator">
    <w:p w:rsidRDefault="004D0A39" w:rsidR="004D0A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7D2A">
      <w:rPr>
        <w:rStyle w:val="Brojstranice"/>
        <w:noProof/>
      </w:rPr>
      <w:t>2</w:t>
    </w:r>
    <w:r>
      <w:rPr>
        <w:rStyle w:val="Brojstranice"/>
      </w:rPr>
      <w:fldChar w:fldCharType="end"/>
    </w:r>
  </w:p>
  <w:p w:rsidRDefault="006C0E5D" w:rsidP="00AD18BE" w:rsidR="00AD18BE" w:rsidRPr="002C3BAE">
    <w:pPr>
      <w:jc w:val="right"/>
    </w:pPr>
    <w:r w:rsidRPr="002C3BAE">
      <w:t>5</w:t>
    </w:r>
    <w:r w:rsidR="00AD18BE" w:rsidRPr="002C3BAE">
      <w:t xml:space="preserve"> St-</w:t>
    </w:r>
    <w:r w:rsidR="00354206" w:rsidRPr="002C3BAE">
      <w:t>219</w:t>
    </w:r>
    <w:r w:rsidRPr="002C3BAE">
      <w:t>/1</w:t>
    </w:r>
    <w:r w:rsidR="00947C20" w:rsidRPr="002C3BAE">
      <w:t>4</w:t>
    </w:r>
    <w:r w:rsidR="002C3BAE">
      <w:t>-</w:t>
    </w:r>
  </w:p>
  <w:p w:rsidRDefault="00E730F8" w:rsidR="00E730F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3BAE" w:rsidR="002C3BAE">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33433"/>
    <w:rsid w:val="001032D8"/>
    <w:rsid w:val="00120099"/>
    <w:rsid w:val="00130C37"/>
    <w:rsid w:val="001341CA"/>
    <w:rsid w:val="001423ED"/>
    <w:rsid w:val="001631C1"/>
    <w:rsid w:val="00194952"/>
    <w:rsid w:val="001A7D2A"/>
    <w:rsid w:val="001F18E2"/>
    <w:rsid w:val="00224DA6"/>
    <w:rsid w:val="00227B1C"/>
    <w:rsid w:val="00233FE6"/>
    <w:rsid w:val="002C3BAE"/>
    <w:rsid w:val="002C4F56"/>
    <w:rsid w:val="002C6A60"/>
    <w:rsid w:val="00316037"/>
    <w:rsid w:val="003162BB"/>
    <w:rsid w:val="00354206"/>
    <w:rsid w:val="003B3508"/>
    <w:rsid w:val="003E5682"/>
    <w:rsid w:val="00420C26"/>
    <w:rsid w:val="00446007"/>
    <w:rsid w:val="00453AE4"/>
    <w:rsid w:val="00492118"/>
    <w:rsid w:val="00493516"/>
    <w:rsid w:val="004D0A39"/>
    <w:rsid w:val="004F7863"/>
    <w:rsid w:val="0050383D"/>
    <w:rsid w:val="00504D16"/>
    <w:rsid w:val="00512F88"/>
    <w:rsid w:val="005B3F20"/>
    <w:rsid w:val="005F79D4"/>
    <w:rsid w:val="00624088"/>
    <w:rsid w:val="00656BF3"/>
    <w:rsid w:val="00673515"/>
    <w:rsid w:val="006B2EDB"/>
    <w:rsid w:val="006C0E5D"/>
    <w:rsid w:val="006D319A"/>
    <w:rsid w:val="006D4D40"/>
    <w:rsid w:val="006E471D"/>
    <w:rsid w:val="007079A7"/>
    <w:rsid w:val="00716C91"/>
    <w:rsid w:val="0073359E"/>
    <w:rsid w:val="007C1682"/>
    <w:rsid w:val="007E1D2B"/>
    <w:rsid w:val="007F76CF"/>
    <w:rsid w:val="00803C55"/>
    <w:rsid w:val="00823F10"/>
    <w:rsid w:val="00830CCF"/>
    <w:rsid w:val="00873B13"/>
    <w:rsid w:val="008771A2"/>
    <w:rsid w:val="00882A4B"/>
    <w:rsid w:val="00892415"/>
    <w:rsid w:val="008A3574"/>
    <w:rsid w:val="008A7450"/>
    <w:rsid w:val="008C5043"/>
    <w:rsid w:val="008C50C5"/>
    <w:rsid w:val="008D5540"/>
    <w:rsid w:val="008F1547"/>
    <w:rsid w:val="00916F06"/>
    <w:rsid w:val="00931AB9"/>
    <w:rsid w:val="0094146A"/>
    <w:rsid w:val="00947C20"/>
    <w:rsid w:val="0096290F"/>
    <w:rsid w:val="00974603"/>
    <w:rsid w:val="00981687"/>
    <w:rsid w:val="009F6DFE"/>
    <w:rsid w:val="00A00DEA"/>
    <w:rsid w:val="00A23486"/>
    <w:rsid w:val="00A61C0B"/>
    <w:rsid w:val="00A81FF7"/>
    <w:rsid w:val="00AD18BE"/>
    <w:rsid w:val="00AF7BB4"/>
    <w:rsid w:val="00B220D4"/>
    <w:rsid w:val="00BE6160"/>
    <w:rsid w:val="00C546CB"/>
    <w:rsid w:val="00CA01F4"/>
    <w:rsid w:val="00CD216F"/>
    <w:rsid w:val="00CE13EE"/>
    <w:rsid w:val="00CE78FC"/>
    <w:rsid w:val="00D03BE6"/>
    <w:rsid w:val="00D60990"/>
    <w:rsid w:val="00D65EAE"/>
    <w:rsid w:val="00D66584"/>
    <w:rsid w:val="00D667B9"/>
    <w:rsid w:val="00D67DD7"/>
    <w:rsid w:val="00E33004"/>
    <w:rsid w:val="00E34A20"/>
    <w:rsid w:val="00E5731D"/>
    <w:rsid w:val="00E7150A"/>
    <w:rsid w:val="00E730F8"/>
    <w:rsid w:val="00EC15C5"/>
    <w:rsid w:val="00EE3C2A"/>
    <w:rsid w:val="00EE649E"/>
    <w:rsid w:val="00F26848"/>
    <w:rsid w:val="00F776BF"/>
    <w:rsid w:val="00F83487"/>
    <w:rsid w:val="00F85055"/>
    <w:rsid w:val="00FA5E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Tekstrezerviranogmjesta" w:type="character">
    <w:name w:val="Placeholder Text"/>
    <w:basedOn w:val="Zadanifontodlomka"/>
    <w:uiPriority w:val="99"/>
    <w:semiHidden/>
    <w:rsid w:val="00823F10"/>
    <w:rPr>
      <w:color w:val="808080"/>
      <w:bdr w:space="0" w:sz="0" w:color="auto" w:val="none"/>
      <w:shd w:fill="auto" w:color="auto" w:val="clear"/>
    </w:rPr>
  </w:style>
  <w:style w:customStyle="true" w:styleId="eSPISCCParagraphDefaultFont" w:type="character">
    <w:name w:val="eSPIS_CC_Paragraph Default Font"/>
    <w:basedOn w:val="Zadanifontodlomka"/>
    <w:rsid w:val="00823F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3F10"/>
    <w:rPr>
      <w:bdr w:space="0" w:sz="0" w:color="auto" w:val="none"/>
      <w:shd w:fill="FFFFCC" w:color="auto" w:val="clear"/>
      <w:lang w:val="hr-HR"/>
    </w:rPr>
  </w:style>
  <w:style w:customStyle="true" w:styleId="PozadinaSvijetloCrvena" w:type="character">
    <w:name w:val="Pozadina_SvijetloCrvena"/>
    <w:basedOn w:val="eSPISCCParagraphDefaultFont"/>
    <w:rsid w:val="00823F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3F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Tekstrezerviranogmjesta" w:type="character">
    <w:name w:val="Placeholder Text"/>
    <w:basedOn w:val="Zadanifontodlomka"/>
    <w:uiPriority w:val="99"/>
    <w:semiHidden/>
    <w:rsid w:val="00823F10"/>
    <w:rPr>
      <w:color w:val="808080"/>
      <w:bdr w:color="auto" w:space="0" w:sz="0" w:val="none"/>
      <w:shd w:color="auto" w:fill="auto" w:val="clear"/>
    </w:rPr>
  </w:style>
  <w:style w:customStyle="1" w:styleId="eSPISCCParagraphDefaultFont" w:type="character">
    <w:name w:val="eSPIS_CC_Paragraph Default Font"/>
    <w:basedOn w:val="Zadanifontodlomka"/>
    <w:rsid w:val="00823F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3F10"/>
    <w:rPr>
      <w:bdr w:color="auto" w:space="0" w:sz="0" w:val="none"/>
      <w:shd w:color="auto" w:fill="FFFFCC" w:val="clear"/>
      <w:lang w:val="hr-HR"/>
    </w:rPr>
  </w:style>
  <w:style w:customStyle="1" w:styleId="PozadinaSvijetloCrvena" w:type="character">
    <w:name w:val="Pozadina_SvijetloCrvena"/>
    <w:basedOn w:val="eSPISCCParagraphDefaultFont"/>
    <w:rsid w:val="00823F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3F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29199413">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38037137">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2014.</izvorni_sadrzaj>
    <derivirana_varijabla naziv="DomainObject.Predmet.DatumOsnivanja_1">21.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St-219/2014</izvorni_sadrzaj>
    <derivirana_varijabla naziv="DomainObject.Predmet.OznakaBroj_1">St-219/2014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SANDAL SAN d.o.o. za trgovinu, ugostiteljstvo i usluge zastupanog po punomoćniku ROBERT ŠALER; Nenad Šimunec</izvorni_sadrzaj>
    <derivirana_varijabla naziv="DomainObject.Predmet.ProtustrankaFormated_1">  SANDAL SAN d.o.o. za trgovinu, ugostiteljstvo i usluge zastupanog po punomoćniku ROBERT ŠALER; Nenad Šimunec</derivirana_varijabla>
  </DomainObject.Predmet.ProtustrankaFormated>
  <DomainObject.Predmet.ProtustrankaFormatedOIB>
    <izvorni_sadrzaj>  SANDAL SAN d.o.o. za trgovinu, ugostiteljstvo i usluge, OIB 08653688205 zastupanog po punomoćniku ROBERT ŠALER; Nenad Šimunec</izvorni_sadrzaj>
    <derivirana_varijabla naziv="DomainObject.Predmet.ProtustrankaFormatedOIB_1">  SANDAL SAN d.o.o. za trgovinu, ugostiteljstvo i usluge, OIB 08653688205 zastupanog po punomoćniku ROBERT ŠALER; Nenad Šimunec</derivirana_varijabla>
  </DomainObject.Predmet.ProtustrankaFormatedOIB>
  <DomainObject.Predmet.ProtustrankaFormatedWithAdress>
    <izvorni_sadrzaj> SANDAL SAN d.o.o. za trgovinu, ugostiteljstvo i usluge, Nehajska 4, 10000 Zagreb zastupanog po punomoćniku ROBERT ŠALER; Nenad Šimunec</izvorni_sadrzaj>
    <derivirana_varijabla naziv="DomainObject.Predmet.ProtustrankaFormatedWithAdress_1"> SANDAL SAN d.o.o. za trgovinu, ugostiteljstvo i usluge, Nehajska 4, 10000 Zagreb zastupanog po punomoćniku ROBERT ŠALER; Nenad Šimunec</derivirana_varijabla>
  </DomainObject.Predmet.ProtustrankaFormatedWithAdress>
  <DomainObject.Predmet.ProtustrankaFormatedWithAdressOIB>
    <izvorni_sadrzaj> SANDAL SAN d.o.o. za trgovinu, ugostiteljstvo i usluge, OIB 08653688205, Nehajska 4, 10000 Zagreb zastupanog po punomoćniku ROBERT ŠALER; Nenad Šimunec</izvorni_sadrzaj>
    <derivirana_varijabla naziv="DomainObject.Predmet.ProtustrankaFormatedWithAdressOIB_1"> SANDAL SAN d.o.o. za trgovinu, ugostiteljstvo i usluge, OIB 08653688205, Nehajska 4, 10000 Zagreb zastupanog po punomoćniku ROBERT ŠALER; Nenad Šimunec</derivirana_varijabla>
  </DomainObject.Predmet.ProtustrankaFormatedWithAdressOIB>
  <DomainObject.Predmet.ProtustrankaWithAdress>
    <izvorni_sadrzaj>SANDAL SAN d.o.o. za trgovinu, ugostiteljstvo i usluge Nehajska 4, 10000 Zagreb</izvorni_sadrzaj>
    <derivirana_varijabla naziv="DomainObject.Predmet.ProtustrankaWithAdress_1">SANDAL SAN d.o.o. za trgovinu, ugostiteljstvo i usluge Nehajska 4, 10000 Zagreb</derivirana_varijabla>
  </DomainObject.Predmet.ProtustrankaWithAdress>
  <DomainObject.Predmet.ProtustrankaWithAdressOIB>
    <izvorni_sadrzaj>SANDAL SAN d.o.o. za trgovinu, ugostiteljstvo i usluge, OIB 08653688205, Nehajska 4, 10000 Zagreb</izvorni_sadrzaj>
    <derivirana_varijabla naziv="DomainObject.Predmet.ProtustrankaWithAdressOIB_1">SANDAL SAN d.o.o. za trgovinu, ugostiteljstvo i usluge, OIB 08653688205, Nehajska 4, 10000 Zagreb</derivirana_varijabla>
  </DomainObject.Predmet.ProtustrankaWithAdressOIB>
  <DomainObject.Predmet.ProtustrankaNazivFormated>
    <izvorni_sadrzaj>SANDAL SAN d.o.o. za trgovinu, ugostiteljstvo i usluge</izvorni_sadrzaj>
    <derivirana_varijabla naziv="DomainObject.Predmet.ProtustrankaNazivFormated_1">SANDAL SAN d.o.o. za trgovinu, ugostiteljstvo i usluge</derivirana_varijabla>
  </DomainObject.Predmet.ProtustrankaNazivFormated>
  <DomainObject.Predmet.ProtustrankaNazivFormatedOIB>
    <izvorni_sadrzaj>SANDAL SAN d.o.o. za trgovinu, ugostiteljstvo i usluge, OIB 08653688205</izvorni_sadrzaj>
    <derivirana_varijabla naziv="DomainObject.Predmet.ProtustrankaNazivFormatedOIB_1">SANDAL SAN d.o.o. za trgovinu, ugostiteljstvo i usluge, OIB 08653688205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Ilica 307, 10000 Zagreb; VJEROVNICI</izvorni_sadrzaj>
    <derivirana_varijabla naziv="DomainObject.Predmet.StrankaFormatedWithAdress_1"> FINA Regionalni centar Zagreb, Ilica 307, 10000 Zagreb; VJEROVNICI</derivirana_varijabla>
  </DomainObject.Predmet.StrankaFormatedWithAdress>
  <DomainObject.Predmet.StrankaFormatedWithAdressOIB>
    <izvorni_sadrzaj> FINA Regionalni centar Zagreb, OIB 85821130368, Ilica 307, 10000 Zagreb; VJEROVNICI</izvorni_sadrzaj>
    <derivirana_varijabla naziv="DomainObject.Predmet.StrankaFormatedWithAdressOIB_1"> FINA Regionalni centar Zagreb, OIB 85821130368, Ilica 307, 10000 Zagreb; VJEROVNICI</derivirana_varijabla>
  </DomainObject.Predmet.StrankaFormatedWithAdressOIB>
  <DomainObject.Predmet.StrankaWithAdress>
    <izvorni_sadrzaj>FINA Regionalni centar Zagreb Ilica 307,10000 Zagreb,VJEROVNICI </izvorni_sadrzaj>
    <derivirana_varijabla naziv="DomainObject.Predmet.StrankaWithAdress_1">FINA Regionalni centar Zagreb Ilica 307,10000 Zagreb,VJEROVNICI </derivirana_varijabla>
  </DomainObject.Predmet.StrankaWithAdress>
  <DomainObject.Predmet.StrankaWithAdressOIB>
    <izvorni_sadrzaj>FINA Regionalni centar Zagreb, OIB 85821130368, Ilica 307,10000 Zagreb,VJEROVNICI</izvorni_sadrzaj>
    <derivirana_varijabla naziv="DomainObject.Predmet.StrankaWithAdressOIB_1">FINA Regionalni centar Zagreb, OIB 85821130368, Ilica 307,10000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Ilica 307, 10000 Zagreb</item>
      <item>VJEROVNICI</item>
    </izvorni_sadrzaj>
    <derivirana_varijabla naziv="DomainObject.Predmet.StrankaListFormatedWithAdress_1">
      <item>FINA Regionalni centar Zagreb, Ilica 307, 10000 Zagreb</item>
      <item>VJEROVNICI</item>
    </derivirana_varijabla>
  </DomainObject.Predmet.StrankaListFormatedWithAdress>
  <DomainObject.Predmet.StrankaListFormatedWithAdressOIB>
    <izvorni_sadrzaj>
      <item>FINA Regionalni centar Zagreb, OIB 85821130368, Ilica 307, 10000 Zagreb</item>
      <item>VJEROVNICI</item>
    </izvorni_sadrzaj>
    <derivirana_varijabla naziv="DomainObject.Predmet.StrankaListFormatedWithAdressOIB_1">
      <item>FINA Regionalni centar Zagreb, OIB 85821130368, Ilica 307,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SANDAL SAN d.o.o. za trgovinu, ugostiteljstvo i usluge zastupanog po punomoćniku ROBERT ŠALER; Nenad Šimunec</item>
    </izvorni_sadrzaj>
    <derivirana_varijabla naziv="DomainObject.Predmet.ProtuStrankaListFormated_1">
      <item>SANDAL SAN d.o.o. za trgovinu, ugostiteljstvo i usluge zastupanog po punomoćniku ROBERT ŠALER; Nenad Šimunec</item>
    </derivirana_varijabla>
  </DomainObject.Predmet.ProtuStrankaListFormated>
  <DomainObject.Predmet.ProtuStrankaListFormatedOIB>
    <izvorni_sadrzaj>
      <item>SANDAL SAN d.o.o. za trgovinu, ugostiteljstvo i usluge, OIB 08653688205 zastupanog po punomoćniku ROBERT ŠALER; Nenad Šimunec</item>
    </izvorni_sadrzaj>
    <derivirana_varijabla naziv="DomainObject.Predmet.ProtuStrankaListFormatedOIB_1">
      <item>SANDAL SAN d.o.o. za trgovinu, ugostiteljstvo i usluge, OIB 08653688205 zastupanog po punomoćniku ROBERT ŠALER; Nenad Šimunec</item>
    </derivirana_varijabla>
  </DomainObject.Predmet.ProtuStrankaListFormatedOIB>
  <DomainObject.Predmet.ProtuStrankaListFormatedWithAdress>
    <izvorni_sadrzaj>
      <item>SANDAL SAN d.o.o. za trgovinu, ugostiteljstvo i usluge, Nehajska 4, 10000 Zagreb zastupanog po punomoćniku ROBERT ŠALER; Nenad Šimunec</item>
    </izvorni_sadrzaj>
    <derivirana_varijabla naziv="DomainObject.Predmet.ProtuStrankaListFormatedWithAdress_1">
      <item>SANDAL SAN d.o.o. za trgovinu, ugostiteljstvo i usluge, Nehajska 4, 10000 Zagreb zastupanog po punomoćniku ROBERT ŠALER; Nenad Šimunec</item>
    </derivirana_varijabla>
  </DomainObject.Predmet.ProtuStrankaListFormatedWithAdress>
  <DomainObject.Predmet.ProtuStrankaListFormatedWithAdressOIB>
    <izvorni_sadrzaj>
      <item>SANDAL SAN d.o.o. za trgovinu, ugostiteljstvo i usluge, OIB 08653688205, Nehajska 4, 10000 Zagreb zastupanog po punomoćniku ROBERT ŠALER; Nenad Šimunec</item>
    </izvorni_sadrzaj>
    <derivirana_varijabla naziv="DomainObject.Predmet.ProtuStrankaListFormatedWithAdressOIB_1">
      <item>SANDAL SAN d.o.o. za trgovinu, ugostiteljstvo i usluge, OIB 08653688205, Nehajska 4, 10000 Zagreb zastupanog po punomoćniku ROBERT ŠALER; Nenad Šimunec</item>
    </derivirana_varijabla>
  </DomainObject.Predmet.ProtuStrankaListFormatedWithAdressOIB>
  <DomainObject.Predmet.ProtuStrankaListNazivFormated>
    <izvorni_sadrzaj>
      <item>SANDAL SAN d.o.o. za trgovinu, ugostiteljstvo i usluge</item>
    </izvorni_sadrzaj>
    <derivirana_varijabla naziv="DomainObject.Predmet.ProtuStrankaListNazivFormated_1">
      <item>SANDAL SAN d.o.o. za trgovinu, ugostiteljstvo i usluge</item>
    </derivirana_varijabla>
  </DomainObject.Predmet.ProtuStrankaListNazivFormated>
  <DomainObject.Predmet.ProtuStrankaListNazivFormatedOIB>
    <izvorni_sadrzaj>
      <item>SANDAL SAN d.o.o. za trgovinu, ugostiteljstvo i usluge, OIB 08653688205</item>
    </izvorni_sadrzaj>
    <derivirana_varijabla naziv="DomainObject.Predmet.ProtuStrankaListNazivFormatedOIB_1">
      <item>SANDAL SAN d.o.o. za trgovinu, ugostiteljstvo i usluge, OIB 08653688205</item>
    </derivirana_varijabla>
  </DomainObject.Predmet.ProtuStrankaListNazivFormatedOIB>
  <DomainObject.Predmet.OstaliListFormated>
    <izvorni_sadrzaj>
      <item>ROBERT ŠALER punomoćnik sudionika u postupku SANDAL SAN d.o.o. za trgovinu, ugostiteljstvo i usluge</item>
      <item>Nenad Šimunec punomoćnik sudionika u postupku SANDAL SAN d.o.o. za trgovinu, ugostiteljstvo i usluge</item>
      <item>Alma Klepac</item>
      <item>Odvjetničko društvo Hanžeković &amp; Partneri društvo s ograničenom odgovornošću</item>
      <item>ZAGREBAČKI HOLDING, društvo s ograničenom odgovornošću za javni prijevoz, opskrbu vodom, održavanje čistoće, putnička a</item>
    </izvorni_sadrzaj>
    <derivirana_varijabla naziv="DomainObject.Predmet.OstaliListFormated_1">
      <item>ROBERT ŠALER punomoćnik sudionika u postupku SANDAL SAN d.o.o. za trgovinu, ugostiteljstvo i usluge</item>
      <item>Nenad Šimunec punomoćnik sudionika u postupku SANDAL SAN d.o.o. za trgovinu, ugostiteljstvo i usluge</item>
      <item>Alma Klepac</item>
      <item>Odvjetničko društvo Hanžeković &amp; Partneri društvo s ograničenom odgovornošću</item>
      <item>ZAGREBAČKI HOLDING, društvo s ograničenom odgovornošću za javni prijevoz, opskrbu vodom, održavanje čistoće, putnička a</item>
    </derivirana_varijabla>
  </DomainObject.Predmet.OstaliListFormated>
  <DomainObject.Predmet.OstaliListFormatedOIB>
    <izvorni_sadrzaj>
      <item>ROBERT ŠALER, OIB 09459367285 punomoćnik sudionika u postupku SANDAL SAN d.o.o. za trgovinu, ugostiteljstvo i usluge</item>
      <item>Nenad Šimunec punomoćnik sudionika u postupku SANDAL SAN d.o.o. za trgovinu, ugostiteljstvo i usluge</item>
      <item>Alma Klepac, OIB 20525854329</item>
      <item>Odvjetničko društvo Hanžeković &amp; Partneri društvo s ograničenom odgovornošću, OIB 85127306373</item>
      <item>ZAGREBAČKI HOLDING, društvo s ograničenom odgovornošću za javni prijevoz, opskrbu vodom, održavanje čistoće, putnička a, OIB 85584865987</item>
    </izvorni_sadrzaj>
    <derivirana_varijabla naziv="DomainObject.Predmet.OstaliListFormatedOIB_1">
      <item>ROBERT ŠALER, OIB 09459367285 punomoćnik sudionika u postupku SANDAL SAN d.o.o. za trgovinu, ugostiteljstvo i usluge</item>
      <item>Nenad Šimunec punomoćnik sudionika u postupku SANDAL SAN d.o.o. za trgovinu, ugostiteljstvo i usluge</item>
      <item>Alma Klepac, OIB 20525854329</item>
      <item>Odvjetničko društvo Hanžeković &amp; Partneri društvo s ograničenom odgovornošću, OIB 85127306373</item>
      <item>ZAGREBAČKI HOLDING, društvo s ograničenom odgovornošću za javni prijevoz, opskrbu vodom, održavanje čistoće, putnička a, OIB 85584865987</item>
    </derivirana_varijabla>
  </DomainObject.Predmet.OstaliListFormatedOIB>
  <DomainObject.Predmet.OstaliListFormatedWithAdress>
    <izvorni_sadrzaj>
      <item>ROBERT ŠALER, Zlatarska 1, 20000 Dubrovnik punomoćnik sudionika u postupku SANDAL SAN d.o.o. za trgovinu, ugostiteljstvo i usluge</item>
      <item>Nenad Šimunec, Marijanovićev prilaz 13/VIII, 10000 Zagreb punomoćnik sudionika u postupku SANDAL SAN d.o.o. za trgovinu, ugostiteljstvo i usluge</item>
      <item>Alma Klepac, Drage Gervaisa 4, 10000 Zagreb</item>
      <item>Odvjetničko društvo Hanžeković &amp; Partneri društvo s ograničenom odgovornošću, Radnička Cesta 22, 10000 Zagreb</item>
      <item>ZAGREBAČKI HOLDING, društvo s ograničenom odgovornošću za javni prijevoz, opskrbu vodom, održavanje čistoće, putnička a, Ulica grada Vukovara 41, 10000 Zagreb</item>
    </izvorni_sadrzaj>
    <derivirana_varijabla naziv="DomainObject.Predmet.OstaliListFormatedWithAdress_1">
      <item>ROBERT ŠALER, Zlatarska 1, 20000 Dubrovnik punomoćnik sudionika u postupku SANDAL SAN d.o.o. za trgovinu, ugostiteljstvo i usluge</item>
      <item>Nenad Šimunec, Marijanovićev prilaz 13/VIII, 10000 Zagreb punomoćnik sudionika u postupku SANDAL SAN d.o.o. za trgovinu, ugostiteljstvo i usluge</item>
      <item>Alma Klepac, Drage Gervaisa 4, 10000 Zagreb</item>
      <item>Odvjetničko društvo Hanžeković &amp; Partneri društvo s ograničenom odgovornošću, Radnička Cesta 22, 10000 Zagreb</item>
      <item>ZAGREBAČKI HOLDING, društvo s ograničenom odgovornošću za javni prijevoz, opskrbu vodom, održavanje čistoće, putnička a, Ulica grada Vukovara 41, 10000 Zagreb</item>
    </derivirana_varijabla>
  </DomainObject.Predmet.OstaliListFormatedWithAdress>
  <DomainObject.Predmet.OstaliListFormatedWithAdressOIB>
    <izvorni_sadrzaj>
      <item>ROBERT ŠALER, OIB 09459367285, Zlatarska 1, 20000 Dubrovnik punomoćnik sudionika u postupku SANDAL SAN d.o.o. za trgovinu, ugostiteljstvo i usluge</item>
      <item>Nenad Šimunec, Marijanovićev prilaz 13/VIII, 10000 Zagreb punomoćnik sudionika u postupku SANDAL SAN d.o.o. za trgovinu, ugostiteljstvo i usluge</item>
      <item>Alma Klepac, OIB 20525854329, Drage Gervaisa 4, 10000 Zagreb</item>
      <item>Odvjetničko društvo Hanžeković &amp; Partneri društvo s ograničenom odgovornošću, OIB 85127306373, Radnička Cesta 22, 10000 Zagreb</item>
      <item>ZAGREBAČKI HOLDING, društvo s ograničenom odgovornošću za javni prijevoz, opskrbu vodom, održavanje čistoće, putnička a, OIB 85584865987, Ulica grada Vukovara 41, 10000 Zagreb</item>
    </izvorni_sadrzaj>
    <derivirana_varijabla naziv="DomainObject.Predmet.OstaliListFormatedWithAdressOIB_1">
      <item>ROBERT ŠALER, OIB 09459367285, Zlatarska 1, 20000 Dubrovnik punomoćnik sudionika u postupku SANDAL SAN d.o.o. za trgovinu, ugostiteljstvo i usluge</item>
      <item>Nenad Šimunec, Marijanovićev prilaz 13/VIII, 10000 Zagreb punomoćnik sudionika u postupku SANDAL SAN d.o.o. za trgovinu, ugostiteljstvo i usluge</item>
      <item>Alma Klepac, OIB 20525854329, Drage Gervaisa 4, 10000 Zagreb</item>
      <item>Odvjetničko društvo Hanžeković &amp; Partneri društvo s ograničenom odgovornošću, OIB 85127306373, Radnička Cesta 22, 10000 Zagreb</item>
      <item>ZAGREBAČKI HOLDING, društvo s ograničenom odgovornošću za javni prijevoz, opskrbu vodom, održavanje čistoće, putnička a, OIB 85584865987, Ulica grada Vukovara 41, 10000 Zagreb</item>
    </derivirana_varijabla>
  </DomainObject.Predmet.OstaliListFormatedWithAdressOIB>
  <DomainObject.Predmet.OstaliListNazivFormated>
    <izvorni_sadrzaj>
      <item>ROBERT ŠALER</item>
      <item>Nenad Šimunec</item>
      <item>Alma Klepac</item>
      <item>Odvjetničko društvo Hanžeković &amp; Partneri društvo s ograničenom odgovornošću</item>
      <item>ZAGREBAČKI HOLDING, društvo s ograničenom odgovornošću za javni prijevoz, opskrbu vodom, održavanje čistoće, putnička a</item>
    </izvorni_sadrzaj>
    <derivirana_varijabla naziv="DomainObject.Predmet.OstaliListNazivFormated_1">
      <item>ROBERT ŠALER</item>
      <item>Nenad Šimunec</item>
      <item>Alma Klepac</item>
      <item>Odvjetničko društvo Hanžeković &amp; Partneri društvo s ograničenom odgovornošću</item>
      <item>ZAGREBAČKI HOLDING, društvo s ograničenom odgovornošću za javni prijevoz, opskrbu vodom, održavanje čistoće, putnička a</item>
    </derivirana_varijabla>
  </DomainObject.Predmet.OstaliListNazivFormated>
  <DomainObject.Predmet.OstaliListNazivFormatedOIB>
    <izvorni_sadrzaj>
      <item>ROBERT ŠALER, OIB 09459367285</item>
      <item>Nenad Šimunec</item>
      <item>Alma Klepac, OIB 20525854329</item>
      <item>Odvjetničko društvo Hanžeković &amp; Partneri društvo s ograničenom odgovornošću, OIB 85127306373</item>
      <item>ZAGREBAČKI HOLDING, društvo s ograničenom odgovornošću za javni prijevoz, opskrbu vodom, održavanje čistoće, putnička a, OIB 85584865987</item>
    </izvorni_sadrzaj>
    <derivirana_varijabla naziv="DomainObject.Predmet.OstaliListNazivFormatedOIB_1">
      <item>ROBERT ŠALER, OIB 09459367285</item>
      <item>Nenad Šimunec</item>
      <item>Alma Klepac, OIB 20525854329</item>
      <item>Odvjetničko društvo Hanžeković &amp; Partneri društvo s ograničenom odgovornošću, OIB 85127306373</item>
      <item>ZAGREBAČKI HOLDING, društvo s ograničenom odgovornošću za javni prijevoz, opskrbu vodom, održavanje čistoće, putnička a, OIB 85584865987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SANDAL SAN d.o.o. za trgovinu, ugostiteljstvo i usluge</izvorni_sadrzaj>
    <derivirana_varijabla naziv="DomainObject.Predmet.ProtustrankaIDrugi_1">SANDAL SAN d.o.o. za trgovinu, ugostiteljstvo i usluge</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SANDAL SAN d.o.o. za trgovinu, ugostiteljstvo i usluge, OIB 08653688205, Nehajska 4, 10000 Zagreb</izvorni_sadrzaj>
    <derivirana_varijabla naziv="DomainObject.Predmet.ProtustrankaIDrugiAdressOIB_1">SANDAL SAN d.o.o. za trgovinu, ugostiteljstvo i usluge, OIB 08653688205, Nehajska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SANDAL SAN d.o.o. za trgovinu, ugostiteljstvo i usluge</item>
      <item>ROBERT ŠALER</item>
      <item>Nenad Šimunec</item>
      <item>VJEROVNICI</item>
      <item>Alma Klepac</item>
      <item>Odvjetničko društvo Hanžeković &amp; Partneri društvo s ograničenom odgovornošću</item>
      <item>ZAGREBAČKI HOLDING, društvo s ograničenom odgovornošću za javni prijevoz, opskrbu vodom, održavanje čistoće, putnička a</item>
    </izvorni_sadrzaj>
    <derivirana_varijabla naziv="DomainObject.Predmet.SudioniciListNaziv_1">
      <item>FINA Regionalni centar Zagreb</item>
      <item>SANDAL SAN d.o.o. za trgovinu, ugostiteljstvo i usluge</item>
      <item>ROBERT ŠALER</item>
      <item>Nenad Šimunec</item>
      <item>VJEROVNICI</item>
      <item>Alma Klepac</item>
      <item>Odvjetničko društvo Hanžeković &amp; Partneri društvo s ograničenom odgovornošću</item>
      <item>ZAGREBAČKI HOLDING, društvo s ograničenom odgovornošću za javni prijevoz, opskrbu vodom, održavanje čistoće, putnička a</item>
    </derivirana_varijabla>
  </DomainObject.Predmet.SudioniciListNaziv>
  <DomainObject.Predmet.SudioniciListAdressOIB>
    <izvorni_sadrzaj>
      <item>FINA Regionalni centar Zagreb, OIB 85821130368, Ilica 307,10000 Zagreb</item>
      <item>SANDAL SAN d.o.o. za trgovinu, ugostiteljstvo i usluge, OIB 08653688205, Nehajska 4,10000 Zagreb</item>
      <item>ROBERT ŠALER, OIB 09459367285, Zlatarska 1,20000 Dubrovnik</item>
      <item>Nenad Šimunec, Marijanovićev prilaz 13/VIII,10000 Zagreb</item>
      <item>VJEROVNICI</item>
      <item>Alma Klepac, OIB 20525854329, Drage Gervaisa 4,10000 Zagreb</item>
      <item>Odvjetničko društvo Hanžeković &amp; Partneri društvo s ograničenom odgovornošću, OIB 85127306373, Radnička Cesta 22,10000 Zagreb</item>
      <item>ZAGREBAČKI HOLDING, društvo s ograničenom odgovornošću za javni prijevoz, opskrbu vodom, održavanje čistoće, putnička a, OIB 85584865987, Ulica grada Vukovara 41,10000 Zagreb</item>
    </izvorni_sadrzaj>
    <derivirana_varijabla naziv="DomainObject.Predmet.SudioniciListAdressOIB_1">
      <item>FINA Regionalni centar Zagreb, OIB 85821130368, Ilica 307,10000 Zagreb</item>
      <item>SANDAL SAN d.o.o. za trgovinu, ugostiteljstvo i usluge, OIB 08653688205, Nehajska 4,10000 Zagreb</item>
      <item>ROBERT ŠALER, OIB 09459367285, Zlatarska 1,20000 Dubrovnik</item>
      <item>Nenad Šimunec, Marijanovićev prilaz 13/VIII,10000 Zagreb</item>
      <item>VJEROVNICI</item>
      <item>Alma Klepac, OIB 20525854329, Drage Gervaisa 4,10000 Zagreb</item>
      <item>Odvjetničko društvo Hanžeković &amp; Partneri društvo s ograničenom odgovornošću, OIB 85127306373, Radnička Cesta 22,10000 Zagreb</item>
      <item>ZAGREBAČKI HOLDING, društvo s ograničenom odgovornošću za javni prijevoz, opskrbu vodom, održavanje čistoće, putnička a, OIB 85584865987, Ulica grada Vukovara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08653688205</item>
      <item>, OIB 09459367285</item>
      <item>, OIB null</item>
      <item>, OIB null</item>
      <item>, OIB 20525854329</item>
      <item>, OIB 85127306373</item>
      <item>, OIB 85584865987</item>
    </izvorni_sadrzaj>
    <derivirana_varijabla naziv="DomainObject.Predmet.SudioniciListNazivOIB_1">
      <item>, OIB 85821130368</item>
      <item>, OIB 08653688205</item>
      <item>, OIB 09459367285</item>
      <item>, OIB null</item>
      <item>, OIB null</item>
      <item>, OIB 20525854329</item>
      <item>, OIB 85127306373</item>
      <item>, OIB 85584865987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458</properties:Words>
  <properties:Characters>2448</properties:Characters>
  <properties:Lines>90</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2015-08-27T12:28:00Z</dcterms:created>
  <dc:creator>MP RH</dc:creator>
  <cp:lastModifiedBy>Karmela Dolenc</cp:lastModifiedBy>
  <cp:lastPrinted>2010-12-20T10:38:00Z</cp:lastPrinted>
  <dcterms:modified xmlns:xsi="http://www.w3.org/2001/XMLSchema-instance" xsi:type="dcterms:W3CDTF">2015-09-29T07:33:00Z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_AdHocReviewCycleID" pid="2" fmtid="{D5CDD505-2E9C-101B-9397-08002B2CF9AE}">
    <vt:i4>448802027</vt:i4>
  </prop:property>
  <prop:property name="_EmailSubject" pid="3" fmtid="{D5CDD505-2E9C-101B-9397-08002B2CF9AE}">
    <vt:lpwstr>Rješenje-utvrđene tražbine - zdrug</vt:lpwstr>
  </prop:property>
  <prop:property name="_AuthorEmail" pid="4" fmtid="{D5CDD505-2E9C-101B-9397-08002B2CF9AE}">
    <vt:lpwstr>jelena.cuveljak@zg.htnet.hr</vt:lpwstr>
  </prop:property>
  <prop:property name="_AuthorEmailDisplayName" pid="5" fmtid="{D5CDD505-2E9C-101B-9397-08002B2CF9AE}">
    <vt:lpwstr>Jelena Cuveljak</vt:lpwstr>
  </prop:property>
  <prop:property name="_ReviewingToolsShownOnce" pid="6" fmtid="{D5CDD505-2E9C-101B-9397-08002B2CF9AE}">
    <vt:lpwstr/>
  </prop:property>
  <prop:property name="Saved" pid="7" fmtid="{D5CDD505-2E9C-101B-9397-08002B2CF9AE}">
    <vt:bool>true</vt:bool>
  </prop:property>
  <prop:property name="Naslov" pid="8" fmtid="{D5CDD505-2E9C-101B-9397-08002B2CF9AE}">
    <vt:lpwstr>Novi sadržaj odluke</vt:lpwstr>
  </prop:property>
  <prop:property name="CC_coloring" pid="9" fmtid="{D5CDD505-2E9C-101B-9397-08002B2CF9AE}">
    <vt:bool>false</vt:bool>
  </prop:property>
  <prop:property name="BrojStranica" pid="10" fmtid="{D5CDD505-2E9C-101B-9397-08002B2CF9AE}">
    <vt:i4>2</vt:i4>
  </prop:property>
</prop:Properties>
</file>