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978a3" w14:paraId="4a978a3" w:rsidRDefault="005D6AE0" w:rsidP="00B542FA" w:rsidR="005D6AE0">
      <w:pPr>
        <w:jc w:val="both"/>
        <w15:collapsed w:val="false"/>
        <w:rPr>
          <w:sz w:val="24"/>
          <w:szCs w:val="24"/>
        </w:rPr>
      </w:pPr>
      <w:bookmarkStart w:name="_GoBack" w:id="0"/>
      <w:bookmarkEnd w:id="0"/>
    </w:p>
    <w:p w:rsidRDefault="005D6AE0" w:rsidP="005D6AE0" w:rsidR="005603A7" w:rsidRPr="003C5230">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42654" w:rsidP="00842654" w:rsidR="00842654" w:rsidRPr="003C5230">
      <w:pPr>
        <w:rPr>
          <w:sz w:val="24"/>
          <w:szCs w:val="24"/>
        </w:rPr>
      </w:pPr>
      <w:r w:rsidRPr="003C5230">
        <w:rPr>
          <w:sz w:val="24"/>
          <w:szCs w:val="24"/>
        </w:rPr>
        <w:t>Republika Hrvatska</w:t>
      </w:r>
    </w:p>
    <w:p w:rsidRDefault="00842654" w:rsidP="00842654" w:rsidR="00842654" w:rsidRPr="003C5230">
      <w:pPr>
        <w:rPr>
          <w:sz w:val="24"/>
          <w:szCs w:val="24"/>
        </w:rPr>
      </w:pPr>
      <w:r w:rsidRPr="003C5230">
        <w:rPr>
          <w:sz w:val="24"/>
          <w:szCs w:val="24"/>
        </w:rPr>
        <w:t>Trgovački sud u Zagrebu</w:t>
      </w:r>
    </w:p>
    <w:p w:rsidRDefault="00842654" w:rsidP="00842654" w:rsidR="00842654" w:rsidRPr="003C5230">
      <w:pPr>
        <w:rPr>
          <w:sz w:val="24"/>
          <w:szCs w:val="24"/>
        </w:rPr>
      </w:pPr>
      <w:r w:rsidRPr="003C5230">
        <w:rPr>
          <w:sz w:val="24"/>
          <w:szCs w:val="24"/>
        </w:rPr>
        <w:t xml:space="preserve">Zagreb, Amruševa 2/II                                                              </w:t>
      </w:r>
      <w:r w:rsidR="00656741">
        <w:rPr>
          <w:sz w:val="24"/>
          <w:szCs w:val="24"/>
        </w:rPr>
        <w:t xml:space="preserve"> </w:t>
      </w:r>
      <w:r w:rsidR="00A64142">
        <w:rPr>
          <w:sz w:val="24"/>
          <w:szCs w:val="24"/>
        </w:rPr>
        <w:t xml:space="preserve">                     </w:t>
      </w:r>
      <w:r w:rsidR="00D24912">
        <w:rPr>
          <w:sz w:val="24"/>
          <w:szCs w:val="24"/>
        </w:rPr>
        <w:tab/>
      </w:r>
      <w:r w:rsidR="00793ABE">
        <w:rPr>
          <w:sz w:val="24"/>
          <w:szCs w:val="24"/>
        </w:rPr>
        <w:t>67. St-1983/16</w:t>
      </w:r>
      <w:r w:rsidRPr="003C5230">
        <w:rPr>
          <w:sz w:val="24"/>
          <w:szCs w:val="24"/>
        </w:rPr>
        <w:t xml:space="preserve">                                                               </w:t>
      </w:r>
    </w:p>
    <w:p w:rsidRDefault="00D24912" w:rsidP="00E67D22" w:rsidR="00D24912">
      <w:pPr>
        <w:rPr>
          <w:sz w:val="24"/>
          <w:szCs w:val="24"/>
        </w:rPr>
      </w:pPr>
    </w:p>
    <w:p w:rsidRDefault="00A30BCC" w:rsidP="00842654" w:rsidR="00A30BCC">
      <w:pPr>
        <w:jc w:val="center"/>
        <w:rPr>
          <w:sz w:val="24"/>
          <w:szCs w:val="24"/>
        </w:rPr>
      </w:pPr>
      <w:r>
        <w:rPr>
          <w:sz w:val="24"/>
          <w:szCs w:val="24"/>
        </w:rPr>
        <w:t xml:space="preserve">R E P U B L I K A   H R V A T S K A </w:t>
      </w:r>
    </w:p>
    <w:p w:rsidRDefault="00A30BCC" w:rsidP="00842654" w:rsidR="00A30BCC">
      <w:pPr>
        <w:jc w:val="center"/>
        <w:rPr>
          <w:sz w:val="24"/>
          <w:szCs w:val="24"/>
        </w:rPr>
      </w:pPr>
    </w:p>
    <w:p w:rsidRDefault="00842654" w:rsidP="00842654" w:rsidR="00842654" w:rsidRPr="00A30BCC">
      <w:pPr>
        <w:jc w:val="center"/>
        <w:rPr>
          <w:sz w:val="24"/>
          <w:szCs w:val="24"/>
        </w:rPr>
      </w:pPr>
      <w:r w:rsidRPr="00A30BCC">
        <w:rPr>
          <w:sz w:val="24"/>
          <w:szCs w:val="24"/>
        </w:rPr>
        <w:t>R J E Š E NJ E</w:t>
      </w:r>
    </w:p>
    <w:p w:rsidRDefault="00842654" w:rsidP="00842654" w:rsidR="00842654" w:rsidRPr="003C5230">
      <w:pPr>
        <w:jc w:val="center"/>
        <w:rPr>
          <w:sz w:val="24"/>
          <w:szCs w:val="24"/>
        </w:rPr>
      </w:pPr>
    </w:p>
    <w:p w:rsidRDefault="00793ABE" w:rsidP="00A30BCC" w:rsidR="00A30BCC" w:rsidRPr="00A30BCC">
      <w:pPr>
        <w:pStyle w:val="Podnaslov"/>
        <w:ind w:firstLine="720"/>
        <w:rPr>
          <w:rFonts w:hAnsi="Times New Roman" w:ascii="Times New Roman"/>
          <w:b w:val="false"/>
          <w:color w:val="auto"/>
          <w:szCs w:val="24"/>
          <w:lang w:val="en-US"/>
        </w:rPr>
      </w:pPr>
      <w:r w:rsidRPr="00793ABE">
        <w:rPr>
          <w:rFonts w:hAnsi="Times New Roman" w:ascii="Times New Roman"/>
          <w:b w:val="false"/>
          <w:color w:val="auto"/>
          <w:szCs w:val="24"/>
        </w:rPr>
        <w:t>Trgovački sud u Zagrebu, po sucu Gordanu Zubaku, u</w:t>
      </w:r>
      <w:r w:rsidRPr="00793ABE">
        <w:rPr>
          <w:rFonts w:hAnsi="Times New Roman" w:ascii="Times New Roman"/>
          <w:b w:val="false"/>
          <w:color w:val="auto"/>
          <w:szCs w:val="24"/>
          <w:lang w:val="pt-BR"/>
        </w:rPr>
        <w:t xml:space="preserve"> stečajnom postupku nad dužnikom NINMAR j.d.o.o.</w:t>
      </w:r>
      <w:r w:rsidR="001D2DA2">
        <w:rPr>
          <w:rFonts w:hAnsi="Times New Roman" w:ascii="Times New Roman"/>
          <w:b w:val="false"/>
          <w:color w:val="auto"/>
          <w:szCs w:val="24"/>
          <w:lang w:val="pt-BR"/>
        </w:rPr>
        <w:t xml:space="preserve"> u stečaju</w:t>
      </w:r>
      <w:r w:rsidRPr="00793ABE">
        <w:rPr>
          <w:rFonts w:hAnsi="Times New Roman" w:ascii="Times New Roman"/>
          <w:b w:val="false"/>
          <w:color w:val="auto"/>
          <w:szCs w:val="24"/>
          <w:lang w:val="pt-BR"/>
        </w:rPr>
        <w:t>, Zagreb, Radmanovačka b.b., Zagreb, OIB: 02745134576</w:t>
      </w:r>
      <w:r w:rsidR="00A30BCC" w:rsidRPr="00A30BCC">
        <w:rPr>
          <w:rFonts w:hAnsi="Times New Roman" w:ascii="Times New Roman"/>
          <w:b w:val="false"/>
          <w:color w:val="auto"/>
          <w:szCs w:val="24"/>
          <w:lang w:val="en-US"/>
        </w:rPr>
        <w:t xml:space="preserve">, </w:t>
      </w:r>
      <w:r w:rsidR="00F95217">
        <w:rPr>
          <w:rFonts w:hAnsi="Times New Roman" w:ascii="Times New Roman"/>
          <w:b w:val="false"/>
          <w:color w:val="auto"/>
          <w:szCs w:val="24"/>
          <w:lang w:val="en-US"/>
        </w:rPr>
        <w:br/>
      </w:r>
      <w:r>
        <w:rPr>
          <w:rFonts w:hAnsi="Times New Roman" w:ascii="Times New Roman"/>
          <w:b w:val="false"/>
          <w:color w:val="auto"/>
          <w:szCs w:val="24"/>
          <w:lang w:val="en-US"/>
        </w:rPr>
        <w:t>6. studenoga</w:t>
      </w:r>
      <w:r w:rsidR="00030DB0">
        <w:rPr>
          <w:rFonts w:hAnsi="Times New Roman" w:ascii="Times New Roman"/>
          <w:b w:val="false"/>
          <w:color w:val="auto"/>
          <w:szCs w:val="24"/>
          <w:lang w:val="en-US"/>
        </w:rPr>
        <w:t xml:space="preserve"> 2017</w:t>
      </w:r>
      <w:r w:rsidR="00A30BCC" w:rsidRPr="00A30BCC">
        <w:rPr>
          <w:rFonts w:hAnsi="Times New Roman" w:ascii="Times New Roman"/>
          <w:b w:val="false"/>
          <w:color w:val="auto"/>
          <w:szCs w:val="24"/>
          <w:lang w:val="en-US"/>
        </w:rPr>
        <w:t xml:space="preserve">.,  </w:t>
      </w:r>
    </w:p>
    <w:p w:rsidRDefault="00D24912" w:rsidP="00E67D22" w:rsidR="00D24912" w:rsidRPr="003C5230">
      <w:pPr>
        <w:pStyle w:val="Podnaslov"/>
        <w:rPr>
          <w:rFonts w:hAnsi="Times New Roman" w:ascii="Times New Roman"/>
          <w:b w:val="false"/>
          <w:color w:val="auto"/>
          <w:szCs w:val="24"/>
        </w:rPr>
      </w:pPr>
    </w:p>
    <w:p w:rsidRDefault="004C0BCE" w:rsidP="004C0BCE" w:rsidR="004C0BCE" w:rsidRPr="00A30BCC">
      <w:pPr>
        <w:jc w:val="center"/>
        <w:rPr>
          <w:sz w:val="24"/>
          <w:szCs w:val="24"/>
        </w:rPr>
      </w:pPr>
      <w:r w:rsidRPr="00A30BCC">
        <w:rPr>
          <w:sz w:val="24"/>
          <w:szCs w:val="24"/>
        </w:rPr>
        <w:t>r i j e š i o    j e</w:t>
      </w:r>
    </w:p>
    <w:p w:rsidRDefault="004C0BCE" w:rsidP="004C0BCE" w:rsidR="004C0BCE" w:rsidRPr="003C5230">
      <w:pPr>
        <w:rPr>
          <w:sz w:val="24"/>
          <w:szCs w:val="24"/>
        </w:rPr>
      </w:pPr>
    </w:p>
    <w:p w:rsidRDefault="004C0BCE" w:rsidP="00314F1F" w:rsidR="00696E62" w:rsidRPr="003C5230">
      <w:pPr>
        <w:jc w:val="both"/>
        <w:rPr>
          <w:sz w:val="24"/>
          <w:szCs w:val="24"/>
        </w:rPr>
      </w:pPr>
      <w:r w:rsidRPr="003C5230">
        <w:rPr>
          <w:sz w:val="24"/>
          <w:szCs w:val="24"/>
        </w:rPr>
        <w:tab/>
        <w:t>Odbacu</w:t>
      </w:r>
      <w:r w:rsidR="00696E62" w:rsidRPr="003C5230">
        <w:rPr>
          <w:sz w:val="24"/>
          <w:szCs w:val="24"/>
        </w:rPr>
        <w:t>je se</w:t>
      </w:r>
      <w:r w:rsidR="00842654" w:rsidRPr="003C5230">
        <w:rPr>
          <w:sz w:val="24"/>
          <w:szCs w:val="24"/>
        </w:rPr>
        <w:t xml:space="preserve"> kao nepravovremena</w:t>
      </w:r>
      <w:r w:rsidR="00696E62" w:rsidRPr="003C5230">
        <w:rPr>
          <w:sz w:val="24"/>
          <w:szCs w:val="24"/>
        </w:rPr>
        <w:t xml:space="preserve"> </w:t>
      </w:r>
      <w:r w:rsidR="00793ABE">
        <w:rPr>
          <w:sz w:val="24"/>
          <w:szCs w:val="24"/>
        </w:rPr>
        <w:t>žalba Zvonka Kecura,</w:t>
      </w:r>
      <w:r w:rsidR="001D2DA2">
        <w:rPr>
          <w:sz w:val="24"/>
          <w:szCs w:val="24"/>
        </w:rPr>
        <w:t xml:space="preserve"> bivšeg</w:t>
      </w:r>
      <w:r w:rsidR="00793ABE">
        <w:rPr>
          <w:sz w:val="24"/>
          <w:szCs w:val="24"/>
        </w:rPr>
        <w:t xml:space="preserve"> zastupnika po zakonu stečajnog dužnika, od 2. studenoga 2017. podnesena protiv rješenja ovog suda poslovni broj St-1983/16 od 28. rujna 2017.</w:t>
      </w:r>
    </w:p>
    <w:p w:rsidRDefault="00D24912" w:rsidP="004C0BCE" w:rsidR="00D24912" w:rsidRPr="003C5230">
      <w:pPr>
        <w:rPr>
          <w:sz w:val="24"/>
          <w:szCs w:val="24"/>
        </w:rPr>
      </w:pPr>
    </w:p>
    <w:p w:rsidRDefault="00696E62" w:rsidP="00696E62" w:rsidR="00696E62" w:rsidRPr="003C5230">
      <w:pPr>
        <w:jc w:val="center"/>
        <w:rPr>
          <w:sz w:val="24"/>
          <w:szCs w:val="24"/>
        </w:rPr>
      </w:pPr>
      <w:r w:rsidRPr="003C5230">
        <w:rPr>
          <w:sz w:val="24"/>
          <w:szCs w:val="24"/>
        </w:rPr>
        <w:t>Obrazloženje</w:t>
      </w:r>
    </w:p>
    <w:p w:rsidRDefault="005E4400" w:rsidP="00696E62" w:rsidR="005E4400" w:rsidRPr="003C5230">
      <w:pPr>
        <w:jc w:val="center"/>
        <w:rPr>
          <w:sz w:val="24"/>
          <w:szCs w:val="24"/>
        </w:rPr>
      </w:pPr>
    </w:p>
    <w:p w:rsidRDefault="003E70B5" w:rsidP="00337FA7" w:rsidR="00793ABE">
      <w:pPr>
        <w:jc w:val="both"/>
        <w:rPr>
          <w:sz w:val="24"/>
          <w:szCs w:val="24"/>
          <w:lang w:val="pt-BR"/>
        </w:rPr>
      </w:pPr>
      <w:r w:rsidRPr="003C5230">
        <w:rPr>
          <w:sz w:val="24"/>
          <w:szCs w:val="24"/>
        </w:rPr>
        <w:tab/>
        <w:t xml:space="preserve">Rješenjem ovog suda od </w:t>
      </w:r>
      <w:r w:rsidR="00793ABE" w:rsidRPr="00793ABE">
        <w:rPr>
          <w:sz w:val="24"/>
          <w:szCs w:val="24"/>
        </w:rPr>
        <w:t>28. rujna 2017</w:t>
      </w:r>
      <w:r w:rsidR="00337FA7" w:rsidRPr="003C5230">
        <w:rPr>
          <w:sz w:val="24"/>
          <w:szCs w:val="24"/>
        </w:rPr>
        <w:t>.</w:t>
      </w:r>
      <w:r w:rsidR="00793ABE">
        <w:rPr>
          <w:sz w:val="24"/>
          <w:szCs w:val="24"/>
        </w:rPr>
        <w:t xml:space="preserve"> istovremeno je</w:t>
      </w:r>
      <w:r w:rsidR="00337FA7" w:rsidRPr="003C5230">
        <w:rPr>
          <w:sz w:val="24"/>
          <w:szCs w:val="24"/>
        </w:rPr>
        <w:t xml:space="preserve"> o</w:t>
      </w:r>
      <w:r w:rsidR="00793ABE">
        <w:rPr>
          <w:sz w:val="24"/>
          <w:szCs w:val="24"/>
        </w:rPr>
        <w:t xml:space="preserve">tvoren i zaključen stečajni postupak nad dužnikom </w:t>
      </w:r>
      <w:r w:rsidR="00A64142">
        <w:rPr>
          <w:sz w:val="24"/>
          <w:szCs w:val="24"/>
        </w:rPr>
        <w:t xml:space="preserve"> </w:t>
      </w:r>
      <w:r w:rsidR="00793ABE" w:rsidRPr="00793ABE">
        <w:rPr>
          <w:sz w:val="24"/>
          <w:szCs w:val="24"/>
          <w:lang w:val="pt-BR"/>
        </w:rPr>
        <w:t>NINMAR j.d.o.o., Zagreb</w:t>
      </w:r>
      <w:r w:rsidR="00793ABE">
        <w:rPr>
          <w:sz w:val="24"/>
          <w:szCs w:val="24"/>
          <w:lang w:val="pt-BR"/>
        </w:rPr>
        <w:t xml:space="preserve">. </w:t>
      </w:r>
    </w:p>
    <w:p w:rsidRDefault="00793ABE" w:rsidP="00337FA7" w:rsidR="00793ABE">
      <w:pPr>
        <w:jc w:val="both"/>
        <w:rPr>
          <w:sz w:val="24"/>
          <w:szCs w:val="24"/>
          <w:lang w:val="pt-BR"/>
        </w:rPr>
      </w:pPr>
    </w:p>
    <w:p w:rsidRDefault="00793ABE" w:rsidP="00337FA7" w:rsidR="001D2DA2">
      <w:pPr>
        <w:jc w:val="both"/>
        <w:rPr>
          <w:sz w:val="24"/>
          <w:szCs w:val="24"/>
          <w:lang w:val="pt-BR"/>
        </w:rPr>
      </w:pPr>
      <w:r>
        <w:rPr>
          <w:sz w:val="24"/>
          <w:szCs w:val="24"/>
          <w:lang w:val="pt-BR"/>
        </w:rPr>
        <w:tab/>
        <w:t xml:space="preserve">Navedeno rješenje objavljeno je putem mrežne stranice e-oglasna ploča Trgovačkog suda u Zagrebu dana 28. rujna 2017. (izvadak stečajne objave s e-oglasne ploče </w:t>
      </w:r>
      <w:r w:rsidR="001D2DA2">
        <w:rPr>
          <w:sz w:val="24"/>
          <w:szCs w:val="24"/>
          <w:lang w:val="pt-BR"/>
        </w:rPr>
        <w:t>uz</w:t>
      </w:r>
      <w:r>
        <w:rPr>
          <w:sz w:val="24"/>
          <w:szCs w:val="24"/>
          <w:lang w:val="pt-BR"/>
        </w:rPr>
        <w:t xml:space="preserve"> list</w:t>
      </w:r>
      <w:r w:rsidR="001D2DA2">
        <w:rPr>
          <w:sz w:val="24"/>
          <w:szCs w:val="24"/>
          <w:lang w:val="pt-BR"/>
        </w:rPr>
        <w:t xml:space="preserve"> 37. spisa).</w:t>
      </w:r>
    </w:p>
    <w:p w:rsidRDefault="001D2DA2" w:rsidP="00337FA7" w:rsidR="001D2DA2">
      <w:pPr>
        <w:jc w:val="both"/>
        <w:rPr>
          <w:sz w:val="24"/>
          <w:szCs w:val="24"/>
          <w:lang w:val="pt-BR"/>
        </w:rPr>
      </w:pPr>
    </w:p>
    <w:p w:rsidRDefault="001D2DA2" w:rsidP="00337FA7" w:rsidR="00793ABE">
      <w:pPr>
        <w:jc w:val="both"/>
        <w:rPr>
          <w:sz w:val="24"/>
          <w:szCs w:val="24"/>
        </w:rPr>
      </w:pPr>
      <w:r>
        <w:rPr>
          <w:sz w:val="24"/>
          <w:szCs w:val="24"/>
          <w:lang w:val="pt-BR"/>
        </w:rPr>
        <w:tab/>
      </w:r>
      <w:r w:rsidRPr="001D2DA2">
        <w:rPr>
          <w:sz w:val="24"/>
          <w:szCs w:val="24"/>
        </w:rPr>
        <w:t>Sukladno odredbi članka 12. stavak 1. i 2. Stečajnog zakona</w:t>
      </w:r>
      <w:r>
        <w:rPr>
          <w:sz w:val="24"/>
          <w:szCs w:val="24"/>
        </w:rPr>
        <w:t xml:space="preserve"> („Narodne novine“ broj 71/15)</w:t>
      </w:r>
      <w:r w:rsidRPr="001D2DA2">
        <w:rPr>
          <w:sz w:val="24"/>
          <w:szCs w:val="24"/>
        </w:rPr>
        <w:t xml:space="preserve"> sudska pismena dostavljaju se objavom pismena na mrežnoj stranici e-Oglasna ploča sudova, ako Stečajnim zakonom nije drugačije određeno. Dostava se smatra obavljenom istekom osmog dana od dana objave pismena na mrežnoj stranici e-Oglasna ploča sudova. Objava pismena na mrežnoj stranici e-Oglasna ploča sudova smatra se dokazom da je dostava obavljena svim sudionicima i onima za koje ovaj Zakon propisuje posebnu dostavu. Iz navedenog slijedi da i u slučajevima kad Stečajni zakon za pojedine sudionike stečajnog postupka propisuje posebnu (osobnu) dostavu, takva posebna dostava obavlja se isključivo sa svrhom obavještavanja sudionika toga postupka i ne smatra se dokazom o izvršenoj dostavi. Dakle, prema odredbi članka 12. stavak 2. Stečajnog zakona, dokazom o obavljenoj dostavi smatra se (samo) objava pismena na mrežnoj stranici e-Oglasna ploča sudova, neovisno o tome, je li pri tom, sukladno Zakonu, propisana i posebna dostava pojedinim sudionicima</w:t>
      </w:r>
      <w:r>
        <w:rPr>
          <w:sz w:val="24"/>
          <w:szCs w:val="24"/>
        </w:rPr>
        <w:t>.</w:t>
      </w:r>
    </w:p>
    <w:p w:rsidRDefault="001D2DA2" w:rsidP="00337FA7" w:rsidR="001D2DA2">
      <w:pPr>
        <w:jc w:val="both"/>
        <w:rPr>
          <w:sz w:val="24"/>
          <w:szCs w:val="24"/>
        </w:rPr>
      </w:pPr>
    </w:p>
    <w:p w:rsidRDefault="001D2DA2" w:rsidP="00337FA7" w:rsidR="001D2DA2">
      <w:pPr>
        <w:jc w:val="both"/>
        <w:rPr>
          <w:sz w:val="24"/>
          <w:szCs w:val="24"/>
          <w:lang w:val="pt-BR"/>
        </w:rPr>
      </w:pPr>
      <w:r>
        <w:rPr>
          <w:sz w:val="24"/>
          <w:szCs w:val="24"/>
        </w:rPr>
        <w:tab/>
        <w:t>S obzirom na to da je</w:t>
      </w:r>
      <w:r w:rsidR="00F95217">
        <w:rPr>
          <w:sz w:val="24"/>
          <w:szCs w:val="24"/>
        </w:rPr>
        <w:t xml:space="preserve"> navedeno</w:t>
      </w:r>
      <w:r>
        <w:rPr>
          <w:sz w:val="24"/>
          <w:szCs w:val="24"/>
        </w:rPr>
        <w:t xml:space="preserve"> rješenje objavljeno</w:t>
      </w:r>
      <w:r w:rsidR="00F95217">
        <w:rPr>
          <w:sz w:val="24"/>
          <w:szCs w:val="24"/>
        </w:rPr>
        <w:t xml:space="preserve"> putem mrežne stranice</w:t>
      </w:r>
      <w:r>
        <w:rPr>
          <w:sz w:val="24"/>
          <w:szCs w:val="24"/>
        </w:rPr>
        <w:t xml:space="preserve"> </w:t>
      </w:r>
      <w:r w:rsidRPr="001D2DA2">
        <w:rPr>
          <w:sz w:val="24"/>
          <w:szCs w:val="24"/>
          <w:lang w:val="pt-BR"/>
        </w:rPr>
        <w:t>e-oglasna ploča Trgovačkog suda u Zagrebu dana 28. rujna 2017</w:t>
      </w:r>
      <w:r>
        <w:rPr>
          <w:sz w:val="24"/>
          <w:szCs w:val="24"/>
          <w:lang w:val="pt-BR"/>
        </w:rPr>
        <w:t xml:space="preserve">., smatra se da je dostava tog rješenja obavljena 6. listopada 2017. </w:t>
      </w:r>
    </w:p>
    <w:p w:rsidRDefault="001D2DA2" w:rsidP="00337FA7" w:rsidR="001D2DA2">
      <w:pPr>
        <w:jc w:val="both"/>
        <w:rPr>
          <w:sz w:val="24"/>
          <w:szCs w:val="24"/>
          <w:lang w:val="pt-BR"/>
        </w:rPr>
      </w:pPr>
    </w:p>
    <w:p w:rsidRDefault="001D2DA2" w:rsidP="00337FA7" w:rsidR="001D2DA2">
      <w:pPr>
        <w:jc w:val="both"/>
        <w:rPr>
          <w:sz w:val="24"/>
          <w:szCs w:val="24"/>
        </w:rPr>
      </w:pPr>
      <w:r>
        <w:rPr>
          <w:sz w:val="24"/>
          <w:szCs w:val="24"/>
          <w:lang w:val="pt-BR"/>
        </w:rPr>
        <w:lastRenderedPageBreak/>
        <w:tab/>
        <w:t xml:space="preserve">Prema odredbi članka 19. stavak 2. Stečajnog zakona </w:t>
      </w:r>
      <w:r>
        <w:rPr>
          <w:sz w:val="24"/>
          <w:szCs w:val="24"/>
        </w:rPr>
        <w:t>ž</w:t>
      </w:r>
      <w:r w:rsidRPr="001D2DA2">
        <w:rPr>
          <w:sz w:val="24"/>
          <w:szCs w:val="24"/>
        </w:rPr>
        <w:t>alba se izjavljuje u roku od osam dana od dostave prvostupanjskoga rješenja, ako ovim Zakonom nije drukčije određeno</w:t>
      </w:r>
      <w:r>
        <w:rPr>
          <w:sz w:val="24"/>
          <w:szCs w:val="24"/>
        </w:rPr>
        <w:t>.</w:t>
      </w:r>
    </w:p>
    <w:p w:rsidRDefault="001D2DA2" w:rsidP="00337FA7" w:rsidR="001D2DA2">
      <w:pPr>
        <w:jc w:val="both"/>
        <w:rPr>
          <w:sz w:val="24"/>
          <w:szCs w:val="24"/>
        </w:rPr>
      </w:pPr>
    </w:p>
    <w:p w:rsidRDefault="001D2DA2" w:rsidP="00337FA7" w:rsidR="001D2DA2">
      <w:pPr>
        <w:jc w:val="both"/>
        <w:rPr>
          <w:sz w:val="24"/>
          <w:szCs w:val="24"/>
        </w:rPr>
      </w:pPr>
      <w:r>
        <w:rPr>
          <w:sz w:val="24"/>
          <w:szCs w:val="24"/>
        </w:rPr>
        <w:tab/>
        <w:t>Kako je dostava navedenog rješenja obavljena 6. listopada 2017.. rok za po</w:t>
      </w:r>
      <w:r w:rsidR="00F95217">
        <w:rPr>
          <w:sz w:val="24"/>
          <w:szCs w:val="24"/>
        </w:rPr>
        <w:t>d</w:t>
      </w:r>
      <w:r>
        <w:rPr>
          <w:sz w:val="24"/>
          <w:szCs w:val="24"/>
        </w:rPr>
        <w:t>nošenje žalbe počeo je teći 7. listopada 2017. pa je stoga zadnji dan roka za podnošenje žalbe bio 16. listopada 2017.</w:t>
      </w:r>
    </w:p>
    <w:p w:rsidRDefault="001D2DA2" w:rsidP="00337FA7" w:rsidR="001D2DA2">
      <w:pPr>
        <w:jc w:val="both"/>
        <w:rPr>
          <w:sz w:val="24"/>
          <w:szCs w:val="24"/>
        </w:rPr>
      </w:pPr>
    </w:p>
    <w:p w:rsidRDefault="001D2DA2" w:rsidP="00337FA7" w:rsidR="001D2DA2">
      <w:pPr>
        <w:jc w:val="both"/>
        <w:rPr>
          <w:sz w:val="24"/>
          <w:szCs w:val="24"/>
        </w:rPr>
      </w:pPr>
      <w:r>
        <w:rPr>
          <w:sz w:val="24"/>
          <w:szCs w:val="24"/>
        </w:rPr>
        <w:tab/>
        <w:t>S obzirom na to da je bivši zastupnik po zakonu stečajnog dužnika žalbu protiv rješenja podnio poštom preporučeno 2. studenoga 2017., jasno je da je ista podnesena izvan propisanog roka pa je sud na temelju odredbe članka 358. Zakona o parničnom postupku u vezi s člankom 10. Stečajnog zakona, riješio kao u izreci.</w:t>
      </w:r>
    </w:p>
    <w:p w:rsidRDefault="00A546F4" w:rsidP="001D2DA2" w:rsidR="00A546F4">
      <w:pPr>
        <w:rPr>
          <w:sz w:val="24"/>
          <w:szCs w:val="24"/>
        </w:rPr>
      </w:pPr>
    </w:p>
    <w:p w:rsidRDefault="003F3A9F" w:rsidP="00A546F4" w:rsidR="007B352A" w:rsidRPr="003C5230">
      <w:pPr>
        <w:jc w:val="center"/>
        <w:rPr>
          <w:sz w:val="24"/>
          <w:szCs w:val="24"/>
        </w:rPr>
      </w:pPr>
      <w:r>
        <w:rPr>
          <w:sz w:val="24"/>
          <w:szCs w:val="24"/>
        </w:rPr>
        <w:t xml:space="preserve">U Zagrebu </w:t>
      </w:r>
      <w:r w:rsidR="001D2DA2">
        <w:rPr>
          <w:sz w:val="24"/>
          <w:szCs w:val="24"/>
        </w:rPr>
        <w:t>6. studenoga</w:t>
      </w:r>
      <w:r w:rsidR="00314F1F" w:rsidRPr="003F3A9F">
        <w:rPr>
          <w:color w:val="FF0000"/>
          <w:sz w:val="24"/>
          <w:szCs w:val="24"/>
        </w:rPr>
        <w:t xml:space="preserve"> </w:t>
      </w:r>
      <w:r w:rsidR="00030DB0">
        <w:rPr>
          <w:sz w:val="24"/>
          <w:szCs w:val="24"/>
        </w:rPr>
        <w:t>2017</w:t>
      </w:r>
      <w:r w:rsidR="007B352A" w:rsidRPr="003C5230">
        <w:rPr>
          <w:sz w:val="24"/>
          <w:szCs w:val="24"/>
        </w:rPr>
        <w:t>.</w:t>
      </w:r>
    </w:p>
    <w:p w:rsidRDefault="00030DB0" w:rsidP="007B352A" w:rsidR="00030DB0">
      <w:pPr>
        <w:pStyle w:val="Tijeloteksta"/>
        <w:ind w:left="5760"/>
      </w:pPr>
    </w:p>
    <w:p w:rsidRDefault="007B352A" w:rsidP="007B352A" w:rsidR="007B352A" w:rsidRPr="003C5230">
      <w:pPr>
        <w:pStyle w:val="Tijeloteksta"/>
        <w:ind w:left="5760"/>
      </w:pPr>
      <w:r w:rsidRPr="003C5230">
        <w:tab/>
        <w:t>SUDAC:</w:t>
      </w:r>
    </w:p>
    <w:p w:rsidRDefault="005D6AE0" w:rsidP="007B352A" w:rsidR="007B352A" w:rsidRPr="003C5230">
      <w:pPr>
        <w:pStyle w:val="Tijeloteksta"/>
        <w:ind w:left="5760"/>
      </w:pPr>
      <w:r>
        <w:t xml:space="preserve">            Gordan Zubak</w:t>
      </w:r>
      <w:r w:rsidR="00F53D23">
        <w:t>,v.r.</w:t>
      </w:r>
      <w:r>
        <w:t xml:space="preserve"> </w:t>
      </w:r>
    </w:p>
    <w:p w:rsidRDefault="00404838" w:rsidP="00404838" w:rsidR="007B352A" w:rsidRPr="003C5230">
      <w:pPr>
        <w:pStyle w:val="Tijeloteksta"/>
        <w:ind w:left="5760"/>
      </w:pPr>
      <w:r w:rsidRPr="003C5230">
        <w:t xml:space="preserve">     </w:t>
      </w:r>
    </w:p>
    <w:p w:rsidRDefault="007B352A" w:rsidP="007B352A" w:rsidR="007B352A" w:rsidRPr="003C5230">
      <w:pPr>
        <w:rPr>
          <w:sz w:val="24"/>
          <w:szCs w:val="24"/>
        </w:rPr>
      </w:pPr>
      <w:r w:rsidRPr="003C5230">
        <w:rPr>
          <w:sz w:val="24"/>
          <w:szCs w:val="24"/>
        </w:rPr>
        <w:t>UPUTA O PRAVNOM LIJEKU</w:t>
      </w:r>
    </w:p>
    <w:p w:rsidRDefault="007B352A" w:rsidP="007B352A" w:rsidR="007B352A" w:rsidRPr="003C5230">
      <w:pPr>
        <w:rPr>
          <w:sz w:val="24"/>
          <w:szCs w:val="24"/>
        </w:rPr>
      </w:pPr>
      <w:r w:rsidRPr="003C5230">
        <w:rPr>
          <w:sz w:val="24"/>
          <w:szCs w:val="24"/>
        </w:rPr>
        <w:t>Protiv ovog rješenja dopuštena je žalba u roku od 8 dana.</w:t>
      </w:r>
      <w:r w:rsidR="00041009" w:rsidRPr="003C5230">
        <w:rPr>
          <w:sz w:val="24"/>
          <w:szCs w:val="24"/>
        </w:rPr>
        <w:t xml:space="preserve"> </w:t>
      </w:r>
      <w:r w:rsidRPr="003C5230">
        <w:rPr>
          <w:sz w:val="24"/>
          <w:szCs w:val="24"/>
        </w:rPr>
        <w:t>Žalba se podnosi u tri primjerka ovom sudu za Visoki</w:t>
      </w:r>
      <w:r w:rsidR="00041009" w:rsidRPr="003C5230">
        <w:rPr>
          <w:sz w:val="24"/>
          <w:szCs w:val="24"/>
        </w:rPr>
        <w:t xml:space="preserve"> </w:t>
      </w:r>
      <w:r w:rsidRPr="003C5230">
        <w:rPr>
          <w:sz w:val="24"/>
          <w:szCs w:val="24"/>
        </w:rPr>
        <w:t>trgovački Republike Hrvatske.</w:t>
      </w:r>
    </w:p>
    <w:p w:rsidRDefault="00041009" w:rsidP="007B352A" w:rsidR="00041009" w:rsidRPr="003C5230">
      <w:pPr>
        <w:rPr>
          <w:sz w:val="24"/>
          <w:szCs w:val="24"/>
        </w:rPr>
      </w:pPr>
    </w:p>
    <w:p w:rsidRDefault="005D6AE0" w:rsidP="007B352A" w:rsidR="005D6AE0">
      <w:pPr>
        <w:rPr>
          <w:sz w:val="24"/>
          <w:szCs w:val="24"/>
        </w:rPr>
      </w:pPr>
    </w:p>
    <w:p w:rsidRDefault="005D6AE0" w:rsidP="007B352A" w:rsidR="005D6AE0">
      <w:pPr>
        <w:rPr>
          <w:sz w:val="24"/>
          <w:szCs w:val="24"/>
        </w:rPr>
      </w:pPr>
    </w:p>
    <w:p w:rsidRDefault="00F53D23" w:rsidP="00BA7734" w:rsidR="00F53D23" w:rsidRPr="00BA7734">
      <w:pPr>
        <w:tabs>
          <w:tab w:pos="5134" w:val="left"/>
        </w:tabs>
        <w:jc w:val="right"/>
        <w:rPr>
          <w:sz w:val="24"/>
          <w:szCs w:val="24"/>
        </w:rPr>
      </w:pPr>
      <w:r w:rsidRPr="00BA7734">
        <w:rPr>
          <w:sz w:val="24"/>
          <w:szCs w:val="24"/>
        </w:rPr>
        <w:t xml:space="preserve">Za točnost </w:t>
      </w:r>
      <w:r>
        <w:rPr>
          <w:sz w:val="24"/>
          <w:szCs w:val="24"/>
        </w:rPr>
        <w:t>otpravka – ovlašteni službenik:</w:t>
      </w:r>
      <w:r w:rsidRPr="00BA7734">
        <w:rPr>
          <w:sz w:val="24"/>
          <w:szCs w:val="24"/>
        </w:rPr>
        <w:t xml:space="preserve"> </w:t>
      </w:r>
    </w:p>
    <w:p w:rsidRDefault="00F53D23" w:rsidP="00BA7734" w:rsidR="00F53D23" w:rsidRPr="00BA7734">
      <w:pPr>
        <w:tabs>
          <w:tab w:pos="5134" w:val="left"/>
        </w:tabs>
        <w:jc w:val="center"/>
        <w:rPr>
          <w:sz w:val="24"/>
          <w:szCs w:val="24"/>
        </w:rPr>
      </w:pPr>
      <w:r>
        <w:rPr>
          <w:sz w:val="24"/>
          <w:szCs w:val="24"/>
        </w:rPr>
        <w:tab/>
      </w:r>
      <w:r w:rsidRPr="00BA7734">
        <w:rPr>
          <w:sz w:val="24"/>
          <w:szCs w:val="24"/>
        </w:rPr>
        <w:t>Katica Franjić</w:t>
      </w:r>
    </w:p>
    <w:p w:rsidRDefault="007B352A" w:rsidP="00F53D23" w:rsidR="007B352A" w:rsidRPr="003C5230">
      <w:pPr>
        <w:ind w:left="720"/>
        <w:rPr>
          <w:sz w:val="24"/>
          <w:szCs w:val="24"/>
        </w:rPr>
      </w:pPr>
    </w:p>
    <w:sectPr w:rsidSect="005D6AE0" w:rsidR="007B352A" w:rsidRPr="003C5230">
      <w:headerReference w:type="default" r:id="rId10"/>
      <w:pgSz w:h="15840" w:w="12240"/>
      <w:pgMar w:gutter="0" w:footer="708" w:header="708" w:left="1417" w:bottom="99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6AE0" w:rsidP="005D6AE0" w:rsidR="005D6AE0">
      <w:r>
        <w:separator/>
      </w:r>
    </w:p>
  </w:endnote>
  <w:endnote w:id="0" w:type="continuationSeparator">
    <w:p w:rsidRDefault="005D6AE0" w:rsidP="005D6AE0" w:rsidR="005D6A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6AE0" w:rsidP="005D6AE0" w:rsidR="005D6AE0">
      <w:r>
        <w:separator/>
      </w:r>
    </w:p>
  </w:footnote>
  <w:footnote w:id="0" w:type="continuationSeparator">
    <w:p w:rsidRDefault="005D6AE0" w:rsidP="005D6AE0" w:rsidR="005D6A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6AE0" w:rsidP="005D6AE0" w:rsidR="005D6AE0">
    <w:pPr>
      <w:pStyle w:val="Zaglavlje"/>
      <w:tabs>
        <w:tab w:pos="4703" w:val="center"/>
        <w:tab w:pos="7170" w:val="left"/>
      </w:tabs>
    </w:pPr>
    <w:r>
      <w:tab/>
    </w:r>
    <w:r>
      <w:tab/>
    </w:r>
    <w:sdt>
      <w:sdtPr>
        <w:id w:val="328563690"/>
        <w:docPartObj>
          <w:docPartGallery w:val="Page Numbers (Top of Page)"/>
          <w:docPartUnique/>
        </w:docPartObj>
      </w:sdtPr>
      <w:sdtEndPr/>
      <w:sdtContent>
        <w:r>
          <w:fldChar w:fldCharType="begin"/>
        </w:r>
        <w:r>
          <w:instrText>PAGE   \* MERGEFORMAT</w:instrText>
        </w:r>
        <w:r>
          <w:fldChar w:fldCharType="separate"/>
        </w:r>
        <w:r w:rsidR="00F53D23">
          <w:rPr>
            <w:noProof/>
          </w:rPr>
          <w:t>2</w:t>
        </w:r>
        <w:r>
          <w:fldChar w:fldCharType="end"/>
        </w:r>
      </w:sdtContent>
    </w:sdt>
    <w:r>
      <w:tab/>
    </w:r>
    <w:r w:rsidR="001D2DA2">
      <w:rPr>
        <w:sz w:val="24"/>
        <w:szCs w:val="24"/>
      </w:rPr>
      <w:t>67. St-1983/16</w:t>
    </w:r>
    <w:r w:rsidRPr="003C5230">
      <w:rPr>
        <w:sz w:val="24"/>
        <w:szCs w:val="24"/>
      </w:rPr>
      <w:t xml:space="preserve">                                                               </w:t>
    </w:r>
  </w:p>
  <w:p w:rsidRDefault="005D6AE0" w:rsidR="005D6AE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895848"/>
    <w:multiLevelType w:val="hybridMultilevel"/>
    <w:tmpl w:val="EADA52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0BCE"/>
    <w:rsid w:val="00030DB0"/>
    <w:rsid w:val="00041009"/>
    <w:rsid w:val="00075114"/>
    <w:rsid w:val="001D2DA2"/>
    <w:rsid w:val="00256733"/>
    <w:rsid w:val="00314F1F"/>
    <w:rsid w:val="00337FA7"/>
    <w:rsid w:val="003700C5"/>
    <w:rsid w:val="003C5230"/>
    <w:rsid w:val="003E70B5"/>
    <w:rsid w:val="003F3A9F"/>
    <w:rsid w:val="00404838"/>
    <w:rsid w:val="004C0BCE"/>
    <w:rsid w:val="004F63A7"/>
    <w:rsid w:val="005603A7"/>
    <w:rsid w:val="005720EE"/>
    <w:rsid w:val="005D6AE0"/>
    <w:rsid w:val="005E4400"/>
    <w:rsid w:val="00656741"/>
    <w:rsid w:val="00696E62"/>
    <w:rsid w:val="00793ABE"/>
    <w:rsid w:val="007B352A"/>
    <w:rsid w:val="007E50E9"/>
    <w:rsid w:val="00842654"/>
    <w:rsid w:val="008C10E9"/>
    <w:rsid w:val="00996104"/>
    <w:rsid w:val="00A30BCC"/>
    <w:rsid w:val="00A4381F"/>
    <w:rsid w:val="00A546F4"/>
    <w:rsid w:val="00A64142"/>
    <w:rsid w:val="00C24075"/>
    <w:rsid w:val="00D24912"/>
    <w:rsid w:val="00E213E6"/>
    <w:rsid w:val="00E67D22"/>
    <w:rsid w:val="00F52B2D"/>
    <w:rsid w:val="00F53D23"/>
    <w:rsid w:val="00F95217"/>
    <w:rsid w:val="00F9552E"/>
    <w:rsid w:val="00FC42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C0BC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C0BCE"/>
    <w:pPr>
      <w:jc w:val="both"/>
    </w:pPr>
    <w:rPr>
      <w:rFonts w:hAnsi="Tahoma" w:ascii="Tahoma"/>
      <w:b/>
      <w:color w:val="0000FF"/>
      <w:sz w:val="24"/>
    </w:rPr>
  </w:style>
  <w:style w:styleId="Tijeloteksta" w:type="paragraph">
    <w:name w:val="Body Text"/>
    <w:basedOn w:val="Normal"/>
    <w:rsid w:val="007B352A"/>
    <w:pPr>
      <w:jc w:val="both"/>
    </w:pPr>
    <w:rPr>
      <w:sz w:val="24"/>
      <w:szCs w:val="24"/>
    </w:rPr>
  </w:style>
  <w:style w:styleId="Tekstbalonia" w:type="paragraph">
    <w:name w:val="Balloon Text"/>
    <w:basedOn w:val="Normal"/>
    <w:link w:val="TekstbaloniaChar"/>
    <w:rsid w:val="005D6AE0"/>
    <w:rPr>
      <w:rFonts w:cs="Tahoma" w:hAnsi="Tahoma" w:ascii="Tahoma"/>
      <w:sz w:val="16"/>
      <w:szCs w:val="16"/>
    </w:rPr>
  </w:style>
  <w:style w:customStyle="true" w:styleId="TekstbaloniaChar" w:type="character">
    <w:name w:val="Tekst balončića Char"/>
    <w:basedOn w:val="Zadanifontodlomka"/>
    <w:link w:val="Tekstbalonia"/>
    <w:rsid w:val="005D6AE0"/>
    <w:rPr>
      <w:rFonts w:cs="Tahoma" w:hAnsi="Tahoma" w:ascii="Tahoma"/>
      <w:sz w:val="16"/>
      <w:szCs w:val="16"/>
    </w:rPr>
  </w:style>
  <w:style w:styleId="Zaglavlje" w:type="paragraph">
    <w:name w:val="header"/>
    <w:basedOn w:val="Normal"/>
    <w:link w:val="ZaglavljeChar"/>
    <w:uiPriority w:val="99"/>
    <w:rsid w:val="005D6AE0"/>
    <w:pPr>
      <w:tabs>
        <w:tab w:pos="4536" w:val="center"/>
        <w:tab w:pos="9072" w:val="right"/>
      </w:tabs>
    </w:pPr>
  </w:style>
  <w:style w:customStyle="true" w:styleId="ZaglavljeChar" w:type="character">
    <w:name w:val="Zaglavlje Char"/>
    <w:basedOn w:val="Zadanifontodlomka"/>
    <w:link w:val="Zaglavlje"/>
    <w:uiPriority w:val="99"/>
    <w:rsid w:val="005D6AE0"/>
  </w:style>
  <w:style w:styleId="Podnoje" w:type="paragraph">
    <w:name w:val="footer"/>
    <w:basedOn w:val="Normal"/>
    <w:link w:val="PodnojeChar"/>
    <w:rsid w:val="005D6AE0"/>
    <w:pPr>
      <w:tabs>
        <w:tab w:pos="4536" w:val="center"/>
        <w:tab w:pos="9072" w:val="right"/>
      </w:tabs>
    </w:pPr>
  </w:style>
  <w:style w:customStyle="true" w:styleId="PodnojeChar" w:type="character">
    <w:name w:val="Podnožje Char"/>
    <w:basedOn w:val="Zadanifontodlomka"/>
    <w:link w:val="Podnoje"/>
    <w:rsid w:val="005D6AE0"/>
  </w:style>
  <w:style w:styleId="Tekstrezerviranogmjesta" w:type="character">
    <w:name w:val="Placeholder Text"/>
    <w:basedOn w:val="Zadanifontodlomka"/>
    <w:uiPriority w:val="99"/>
    <w:semiHidden/>
    <w:rsid w:val="00F53D23"/>
    <w:rPr>
      <w:color w:val="808080"/>
      <w:bdr w:space="0" w:sz="0" w:color="auto" w:val="none"/>
      <w:shd w:fill="auto" w:color="auto" w:val="clear"/>
    </w:rPr>
  </w:style>
  <w:style w:customStyle="true" w:styleId="eSPISCCParagraphDefaultFont" w:type="character">
    <w:name w:val="eSPIS_CC_Paragraph Default Font"/>
    <w:basedOn w:val="Zadanifontodlomka"/>
    <w:rsid w:val="00F53D2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3D2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3D2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3D2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C0BC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4C0BCE"/>
    <w:pPr>
      <w:jc w:val="both"/>
    </w:pPr>
    <w:rPr>
      <w:rFonts w:ascii="Tahoma" w:hAnsi="Tahoma"/>
      <w:b/>
      <w:color w:val="0000FF"/>
      <w:sz w:val="24"/>
    </w:rPr>
  </w:style>
  <w:style w:styleId="Tijeloteksta" w:type="paragraph">
    <w:name w:val="Body Text"/>
    <w:basedOn w:val="Normal"/>
    <w:rsid w:val="007B352A"/>
    <w:pPr>
      <w:jc w:val="both"/>
    </w:pPr>
    <w:rPr>
      <w:sz w:val="24"/>
      <w:szCs w:val="24"/>
    </w:rPr>
  </w:style>
  <w:style w:styleId="Tekstbalonia" w:type="paragraph">
    <w:name w:val="Balloon Text"/>
    <w:basedOn w:val="Normal"/>
    <w:link w:val="TekstbaloniaChar"/>
    <w:rsid w:val="005D6AE0"/>
    <w:rPr>
      <w:rFonts w:ascii="Tahoma" w:cs="Tahoma" w:hAnsi="Tahoma"/>
      <w:sz w:val="16"/>
      <w:szCs w:val="16"/>
    </w:rPr>
  </w:style>
  <w:style w:customStyle="1" w:styleId="TekstbaloniaChar" w:type="character">
    <w:name w:val="Tekst balončića Char"/>
    <w:basedOn w:val="Zadanifontodlomka"/>
    <w:link w:val="Tekstbalonia"/>
    <w:rsid w:val="005D6AE0"/>
    <w:rPr>
      <w:rFonts w:ascii="Tahoma" w:cs="Tahoma" w:hAnsi="Tahoma"/>
      <w:sz w:val="16"/>
      <w:szCs w:val="16"/>
    </w:rPr>
  </w:style>
  <w:style w:styleId="Zaglavlje" w:type="paragraph">
    <w:name w:val="header"/>
    <w:basedOn w:val="Normal"/>
    <w:link w:val="ZaglavljeChar"/>
    <w:uiPriority w:val="99"/>
    <w:rsid w:val="005D6AE0"/>
    <w:pPr>
      <w:tabs>
        <w:tab w:pos="4536" w:val="center"/>
        <w:tab w:pos="9072" w:val="right"/>
      </w:tabs>
    </w:pPr>
  </w:style>
  <w:style w:customStyle="1" w:styleId="ZaglavljeChar" w:type="character">
    <w:name w:val="Zaglavlje Char"/>
    <w:basedOn w:val="Zadanifontodlomka"/>
    <w:link w:val="Zaglavlje"/>
    <w:uiPriority w:val="99"/>
    <w:rsid w:val="005D6AE0"/>
  </w:style>
  <w:style w:styleId="Podnoje" w:type="paragraph">
    <w:name w:val="footer"/>
    <w:basedOn w:val="Normal"/>
    <w:link w:val="PodnojeChar"/>
    <w:rsid w:val="005D6AE0"/>
    <w:pPr>
      <w:tabs>
        <w:tab w:pos="4536" w:val="center"/>
        <w:tab w:pos="9072" w:val="right"/>
      </w:tabs>
    </w:pPr>
  </w:style>
  <w:style w:customStyle="1" w:styleId="PodnojeChar" w:type="character">
    <w:name w:val="Podnožje Char"/>
    <w:basedOn w:val="Zadanifontodlomka"/>
    <w:link w:val="Podnoje"/>
    <w:rsid w:val="005D6AE0"/>
  </w:style>
  <w:style w:styleId="Tekstrezerviranogmjesta" w:type="character">
    <w:name w:val="Placeholder Text"/>
    <w:basedOn w:val="Zadanifontodlomka"/>
    <w:uiPriority w:val="99"/>
    <w:semiHidden/>
    <w:rsid w:val="00F53D23"/>
    <w:rPr>
      <w:color w:val="808080"/>
      <w:bdr w:color="auto" w:space="0" w:sz="0" w:val="none"/>
      <w:shd w:color="auto" w:fill="auto" w:val="clear"/>
    </w:rPr>
  </w:style>
  <w:style w:customStyle="1" w:styleId="eSPISCCParagraphDefaultFont" w:type="character">
    <w:name w:val="eSPIS_CC_Paragraph Default Font"/>
    <w:basedOn w:val="Zadanifontodlomka"/>
    <w:rsid w:val="00F53D2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3D2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3D2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3D2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1983</izvorni_sadrzaj>
    <derivirana_varijabla naziv="DomainObject.Predmet.Broj_1">1983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listopada 2017.</izvorni_sadrzaj>
    <derivirana_varijabla naziv="DomainObject.Predmet.DatumRjesavanja_1">23.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St-1983/2016</izvorni_sadrzaj>
    <derivirana_varijabla naziv="DomainObject.Predmet.OznakaBroj_1">St-1983/2016</derivirana_varijabla>
  </DomainObject.Predmet.OznakaBroj>
  <DomainObject.Predmet.OznakaBrojOptuznogAkta>
    <izvorni_sadrzaj/>
    <derivirana_varijabla naziv="DomainObject.Predmet.OznakaBrojOptuznogAkta_1"/>
  </DomainObject.Predmet.OznakaBrojOptuznogAkta>
  <DomainObject.Predmet.PredmetRijesio.Ime>
    <izvorni_sadrzaj>Gordan</izvorni_sadrzaj>
    <derivirana_varijabla naziv="DomainObject.Predmet.PredmetRijesio.Ime_1">Gordan</derivirana_varijabla>
  </DomainObject.Predmet.PredmetRijesio.Ime>
  <DomainObject.Predmet.PredmetRijesio.Oib>
    <izvorni_sadrzaj>51278377206</izvorni_sadrzaj>
    <derivirana_varijabla naziv="DomainObject.Predmet.PredmetRijesio.Oib_1">51278377206</derivirana_varijabla>
  </DomainObject.Predmet.PredmetRijesio.Oib>
  <DomainObject.Predmet.PredmetRijesio.Prezime>
    <izvorni_sadrzaj>Zubak</izvorni_sadrzaj>
    <derivirana_varijabla naziv="DomainObject.Predmet.PredmetRijesio.Prezime_1">Zubak</derivirana_varijabla>
  </DomainObject.Predmet.PredmetRijesio.Prezime>
  <DomainObject.Predmet.PrimjedbaSuca>
    <izvorni_sadrzaj/>
    <derivirana_varijabla naziv="DomainObject.Predmet.PrimjedbaSuca_1"/>
  </DomainObject.Predmet.PrimjedbaSuca>
  <DomainObject.Predmet.ProtustrankaFormated>
    <izvorni_sadrzaj>  NINMAR j.d.o.o.</izvorni_sadrzaj>
    <derivirana_varijabla naziv="DomainObject.Predmet.ProtustrankaFormated_1">  NINMAR j.d.o.o.</derivirana_varijabla>
  </DomainObject.Predmet.ProtustrankaFormated>
  <DomainObject.Predmet.ProtustrankaFormatedOIB>
    <izvorni_sadrzaj>  NINMAR j.d.o.o., OIB 02745134576</izvorni_sadrzaj>
    <derivirana_varijabla naziv="DomainObject.Predmet.ProtustrankaFormatedOIB_1">  NINMAR j.d.o.o., OIB 02745134576</derivirana_varijabla>
  </DomainObject.Predmet.ProtustrankaFormatedOIB>
  <DomainObject.Predmet.ProtustrankaFormatedWithAdress>
    <izvorni_sadrzaj> NINMAR j.d.o.o., Radmanovačka bb, 10000 Zagreb</izvorni_sadrzaj>
    <derivirana_varijabla naziv="DomainObject.Predmet.ProtustrankaFormatedWithAdress_1"> NINMAR j.d.o.o., Radmanovačka bb, 10000 Zagreb</derivirana_varijabla>
  </DomainObject.Predmet.ProtustrankaFormatedWithAdress>
  <DomainObject.Predmet.ProtustrankaFormatedWithAdressOIB>
    <izvorni_sadrzaj> NINMAR j.d.o.o., OIB 02745134576, Radmanovačka bb, 10000 Zagreb</izvorni_sadrzaj>
    <derivirana_varijabla naziv="DomainObject.Predmet.ProtustrankaFormatedWithAdressOIB_1"> NINMAR j.d.o.o., OIB 02745134576, Radmanovačka bb, 10000 Zagreb</derivirana_varijabla>
  </DomainObject.Predmet.ProtustrankaFormatedWithAdressOIB>
  <DomainObject.Predmet.ProtustrankaWithAdress>
    <izvorni_sadrzaj>NINMAR j.d.o.o. Radmanovačka bb, 10000 Zagreb</izvorni_sadrzaj>
    <derivirana_varijabla naziv="DomainObject.Predmet.ProtustrankaWithAdress_1">NINMAR j.d.o.o. Radmanovačka bb, 10000 Zagreb</derivirana_varijabla>
  </DomainObject.Predmet.ProtustrankaWithAdress>
  <DomainObject.Predmet.ProtustrankaWithAdressOIB>
    <izvorni_sadrzaj>NINMAR j.d.o.o., OIB 02745134576, Radmanovačka bb, 10000 Zagreb</izvorni_sadrzaj>
    <derivirana_varijabla naziv="DomainObject.Predmet.ProtustrankaWithAdressOIB_1">NINMAR j.d.o.o., OIB 02745134576, Radmanovačka bb, 10000 Zagreb</derivirana_varijabla>
  </DomainObject.Predmet.ProtustrankaWithAdressOIB>
  <DomainObject.Predmet.ProtustrankaNazivFormated>
    <izvorni_sadrzaj>NINMAR j.d.o.o.</izvorni_sadrzaj>
    <derivirana_varijabla naziv="DomainObject.Predmet.ProtustrankaNazivFormated_1">NINMAR j.d.o.o.</derivirana_varijabla>
  </DomainObject.Predmet.ProtustrankaNazivFormated>
  <DomainObject.Predmet.ProtustrankaNazivFormatedOIB>
    <izvorni_sadrzaj>NINMAR j.d.o.o., OIB 02745134576</izvorni_sadrzaj>
    <derivirana_varijabla naziv="DomainObject.Predmet.ProtustrankaNazivFormatedOIB_1">NINMAR j.d.o.o., OIB 02745134576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Zvonko Kecur; VJEROVNICI</izvorni_sadrzaj>
    <derivirana_varijabla naziv="DomainObject.Predmet.StrankaFormated_1">  FINA Regionalni centar Zagreb; Zvonko Kecur; VJEROVNICI</derivirana_varijabla>
  </DomainObject.Predmet.StrankaFormated>
  <DomainObject.Predmet.StrankaFormatedOIB>
    <izvorni_sadrzaj>  FINA Regionalni centar Zagreb, OIB 85821130368; Zvonko Kecur, OIB 24476551437; VJEROVNICI</izvorni_sadrzaj>
    <derivirana_varijabla naziv="DomainObject.Predmet.StrankaFormatedOIB_1">  FINA Regionalni centar Zagreb, OIB 85821130368; Zvonko Kecur, OIB 24476551437; VJEROVNICI</derivirana_varijabla>
  </DomainObject.Predmet.StrankaFormatedOIB>
  <DomainObject.Predmet.StrankaFormatedWithAdress>
    <izvorni_sadrzaj> FINA Regionalni centar Zagreb, Trg svibanjskih žrtava 1995. 1, 10000 Zagreb; Zvonko Kecur, Fallerovo Šetalište 39, 10000 Zagreb; VJEROVNICI</izvorni_sadrzaj>
    <derivirana_varijabla naziv="DomainObject.Predmet.StrankaFormatedWithAdress_1"> FINA Regionalni centar Zagreb, Trg svibanjskih žrtava 1995. 1, 10000 Zagreb; Zvonko Kecur, Fallerovo Šetalište 39, 10000 Zagreb; VJEROVNICI</derivirana_varijabla>
  </DomainObject.Predmet.StrankaFormatedWithAdress>
  <DomainObject.Predmet.StrankaFormatedWithAdressOIB>
    <izvorni_sadrzaj> FINA Regionalni centar Zagreb, OIB 85821130368, Trg svibanjskih žrtava 1995. 1, 10000 Zagreb; Zvonko Kecur, OIB 24476551437, Fallerovo Šetalište 39, 10000 Zagreb; VJEROVNICI</izvorni_sadrzaj>
    <derivirana_varijabla naziv="DomainObject.Predmet.StrankaFormatedWithAdressOIB_1"> FINA Regionalni centar Zagreb, OIB 85821130368, Trg svibanjskih žrtava 1995. 1, 10000 Zagreb; Zvonko Kecur, OIB 24476551437, Fallerovo Šetalište 39, 10000 Zagreb; VJEROVNICI</derivirana_varijabla>
  </DomainObject.Predmet.StrankaFormatedWithAdressOIB>
  <DomainObject.Predmet.StrankaWithAdress>
    <izvorni_sadrzaj>FINA Regionalni centar Zagreb Trg svibanjskih žrtava 1995. 1,10000 Zagreb,Zvonko Kecur Fallerovo Šetalište 39,10000 Zagreb,VJEROVNICI </izvorni_sadrzaj>
    <derivirana_varijabla naziv="DomainObject.Predmet.StrankaWithAdress_1">FINA Regionalni centar Zagreb Trg svibanjskih žrtava 1995. 1,10000 Zagreb,Zvonko Kecur Fallerovo Šetalište 39,10000 Zagreb,VJEROVNICI </derivirana_varijabla>
  </DomainObject.Predmet.StrankaWithAdress>
  <DomainObject.Predmet.StrankaWithAdressOIB>
    <izvorni_sadrzaj>FINA Regionalni centar Zagreb, OIB 85821130368, Trg svibanjskih žrtava 1995. 1,10000 Zagreb,Zvonko Kecur, OIB 24476551437, Fallerovo Šetalište 39,10000 Zagreb,VJEROVNICI</izvorni_sadrzaj>
    <derivirana_varijabla naziv="DomainObject.Predmet.StrankaWithAdressOIB_1">FINA Regionalni centar Zagreb, OIB 85821130368, Trg svibanjskih žrtava 1995. 1,10000 Zagreb,Zvonko Kecur, OIB 24476551437, Fallerovo Šetalište 39,10000 Zagreb,VJEROVNICI</derivirana_varijabla>
  </DomainObject.Predmet.StrankaWithAdressOIB>
  <DomainObject.Predmet.StrankaNazivFormated>
    <izvorni_sadrzaj>FINA Regionalni centar Zagreb,Zvonko Kecur,VJEROVNICI</izvorni_sadrzaj>
    <derivirana_varijabla naziv="DomainObject.Predmet.StrankaNazivFormated_1">FINA Regionalni centar Zagreb,Zvonko Kecur,VJEROVNICI</derivirana_varijabla>
  </DomainObject.Predmet.StrankaNazivFormated>
  <DomainObject.Predmet.StrankaNazivFormatedOIB>
    <izvorni_sadrzaj>FINA Regionalni centar Zagreb, OIB 85821130368,Zvonko Kecur, OIB 24476551437,VJEROVNICI</izvorni_sadrzaj>
    <derivirana_varijabla naziv="DomainObject.Predmet.StrankaNazivFormatedOIB_1">FINA Regionalni centar Zagreb, OIB 85821130368,Zvonko Kecur, OIB 24476551437,VJEROVNICI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Zvonko Kecur</item>
      <item>VJEROVNICI</item>
    </izvorni_sadrzaj>
    <derivirana_varijabla naziv="DomainObject.Predmet.StrankaListFormated_1">
      <item>FINA Regionalni centar Zagreb</item>
      <item>Zvonko Kecur</item>
      <item>VJEROVNICI</item>
    </derivirana_varijabla>
  </DomainObject.Predmet.StrankaListFormated>
  <DomainObject.Predmet.StrankaListFormatedOIB>
    <izvorni_sadrzaj>
      <item>FINA Regionalni centar Zagreb, OIB 85821130368</item>
      <item>Zvonko Kecur, OIB 24476551437</item>
      <item>VJEROVNICI</item>
    </izvorni_sadrzaj>
    <derivirana_varijabla naziv="DomainObject.Predmet.StrankaListFormatedOIB_1">
      <item>FINA Regionalni centar Zagreb, OIB 85821130368</item>
      <item>Zvonko Kecur, OIB 24476551437</item>
      <item>VJEROVNICI</item>
    </derivirana_varijabla>
  </DomainObject.Predmet.StrankaListFormatedOIB>
  <DomainObject.Predmet.StrankaListFormatedWithAdress>
    <izvorni_sadrzaj>
      <item>FINA Regionalni centar Zagreb, Trg svibanjskih žrtava 1995. 1, 10000 Zagreb</item>
      <item>Zvonko Kecur, Fallerovo Šetalište 39, 10000 Zagreb</item>
      <item>VJEROVNICI</item>
    </izvorni_sadrzaj>
    <derivirana_varijabla naziv="DomainObject.Predmet.StrankaListFormatedWithAdress_1">
      <item>FINA Regionalni centar Zagreb, Trg svibanjskih žrtava 1995. 1, 10000 Zagreb</item>
      <item>Zvonko Kecur, Fallerovo Šetalište 39, 10000 Zagreb</item>
      <item>VJEROVNICI</item>
    </derivirana_varijabla>
  </DomainObject.Predmet.StrankaListFormatedWithAdress>
  <DomainObject.Predmet.StrankaListFormatedWithAdressOIB>
    <izvorni_sadrzaj>
      <item>FINA Regionalni centar Zagreb, OIB 85821130368, Trg svibanjskih žrtava 1995. 1, 10000 Zagreb</item>
      <item>Zvonko Kecur, OIB 24476551437, Fallerovo Šetalište 39, 10000 Zagreb</item>
      <item>VJEROVNICI</item>
    </izvorni_sadrzaj>
    <derivirana_varijabla naziv="DomainObject.Predmet.StrankaListFormatedWithAdressOIB_1">
      <item>FINA Regionalni centar Zagreb, OIB 85821130368, Trg svibanjskih žrtava 1995. 1, 10000 Zagreb</item>
      <item>Zvonko Kecur, OIB 24476551437, Fallerovo Šetalište 39, 10000 Zagreb</item>
      <item>VJEROVNICI</item>
    </derivirana_varijabla>
  </DomainObject.Predmet.StrankaListFormatedWithAdressOIB>
  <DomainObject.Predmet.StrankaListNazivFormated>
    <izvorni_sadrzaj>
      <item>FINA Regionalni centar Zagreb</item>
      <item>Zvonko Kecur</item>
      <item>VJEROVNICI</item>
    </izvorni_sadrzaj>
    <derivirana_varijabla naziv="DomainObject.Predmet.StrankaListNazivFormated_1">
      <item>FINA Regionalni centar Zagreb</item>
      <item>Zvonko Kecur</item>
      <item>VJEROVNICI</item>
    </derivirana_varijabla>
  </DomainObject.Predmet.StrankaListNazivFormated>
  <DomainObject.Predmet.StrankaListNazivFormatedOIB>
    <izvorni_sadrzaj>
      <item>FINA Regionalni centar Zagreb, OIB 85821130368</item>
      <item>Zvonko Kecur, OIB 24476551437</item>
      <item>VJEROVNICI</item>
    </izvorni_sadrzaj>
    <derivirana_varijabla naziv="DomainObject.Predmet.StrankaListNazivFormatedOIB_1">
      <item>FINA Regionalni centar Zagreb, OIB 85821130368</item>
      <item>Zvonko Kecur, OIB 24476551437</item>
      <item>VJEROVNICI</item>
    </derivirana_varijabla>
  </DomainObject.Predmet.StrankaListNazivFormatedOIB>
  <DomainObject.Predmet.ProtuStrankaListFormated>
    <izvorni_sadrzaj>
      <item>NINMAR j.d.o.o.</item>
    </izvorni_sadrzaj>
    <derivirana_varijabla naziv="DomainObject.Predmet.ProtuStrankaListFormated_1">
      <item>NINMAR j.d.o.o.</item>
    </derivirana_varijabla>
  </DomainObject.Predmet.ProtuStrankaListFormated>
  <DomainObject.Predmet.ProtuStrankaListFormatedOIB>
    <izvorni_sadrzaj>
      <item>NINMAR j.d.o.o., OIB 02745134576</item>
    </izvorni_sadrzaj>
    <derivirana_varijabla naziv="DomainObject.Predmet.ProtuStrankaListFormatedOIB_1">
      <item>NINMAR j.d.o.o., OIB 02745134576</item>
    </derivirana_varijabla>
  </DomainObject.Predmet.ProtuStrankaListFormatedOIB>
  <DomainObject.Predmet.ProtuStrankaListFormatedWithAdress>
    <izvorni_sadrzaj>
      <item>NINMAR j.d.o.o., Radmanovačka bb, 10000 Zagreb</item>
    </izvorni_sadrzaj>
    <derivirana_varijabla naziv="DomainObject.Predmet.ProtuStrankaListFormatedWithAdress_1">
      <item>NINMAR j.d.o.o., Radmanovačka bb, 10000 Zagreb</item>
    </derivirana_varijabla>
  </DomainObject.Predmet.ProtuStrankaListFormatedWithAdress>
  <DomainObject.Predmet.ProtuStrankaListFormatedWithAdressOIB>
    <izvorni_sadrzaj>
      <item>NINMAR j.d.o.o., OIB 02745134576, Radmanovačka bb, 10000 Zagreb</item>
    </izvorni_sadrzaj>
    <derivirana_varijabla naziv="DomainObject.Predmet.ProtuStrankaListFormatedWithAdressOIB_1">
      <item>NINMAR j.d.o.o., OIB 02745134576, Radmanovačka bb, 10000 Zagreb</item>
    </derivirana_varijabla>
  </DomainObject.Predmet.ProtuStrankaListFormatedWithAdressOIB>
  <DomainObject.Predmet.ProtuStrankaListNazivFormated>
    <izvorni_sadrzaj>
      <item>NINMAR j.d.o.o.</item>
    </izvorni_sadrzaj>
    <derivirana_varijabla naziv="DomainObject.Predmet.ProtuStrankaListNazivFormated_1">
      <item>NINMAR j.d.o.o.</item>
    </derivirana_varijabla>
  </DomainObject.Predmet.ProtuStrankaListNazivFormated>
  <DomainObject.Predmet.ProtuStrankaListNazivFormatedOIB>
    <izvorni_sadrzaj>
      <item>NINMAR j.d.o.o., OIB 02745134576</item>
    </izvorni_sadrzaj>
    <derivirana_varijabla naziv="DomainObject.Predmet.ProtuStrankaListNazivFormatedOIB_1">
      <item>NINMAR j.d.o.o., OIB 02745134576</item>
    </derivirana_varijabla>
  </DomainObject.Predmet.ProtuStrankaListNazivFormatedOIB>
  <DomainObject.Predmet.OstaliListFormated>
    <izvorni_sadrzaj>
      <item>Zvonko Kecur</item>
    </izvorni_sadrzaj>
    <derivirana_varijabla naziv="DomainObject.Predmet.OstaliListFormated_1">
      <item>Zvonko Kecur</item>
    </derivirana_varijabla>
  </DomainObject.Predmet.OstaliListFormated>
  <DomainObject.Predmet.OstaliListFormatedOIB>
    <izvorni_sadrzaj>
      <item>Zvonko Kecur, OIB 24476551437</item>
    </izvorni_sadrzaj>
    <derivirana_varijabla naziv="DomainObject.Predmet.OstaliListFormatedOIB_1">
      <item>Zvonko Kecur, OIB 24476551437</item>
    </derivirana_varijabla>
  </DomainObject.Predmet.OstaliListFormatedOIB>
  <DomainObject.Predmet.OstaliListFormatedWithAdress>
    <izvorni_sadrzaj>
      <item>Zvonko Kecur, Jablanovečka ulica 16, 10000 Zagreb</item>
    </izvorni_sadrzaj>
    <derivirana_varijabla naziv="DomainObject.Predmet.OstaliListFormatedWithAdress_1">
      <item>Zvonko Kecur, Jablanovečka ulica 16, 10000 Zagreb</item>
    </derivirana_varijabla>
  </DomainObject.Predmet.OstaliListFormatedWithAdress>
  <DomainObject.Predmet.OstaliListFormatedWithAdressOIB>
    <izvorni_sadrzaj>
      <item>Zvonko Kecur, OIB 24476551437, Jablanovečka ulica 16, 10000 Zagreb</item>
    </izvorni_sadrzaj>
    <derivirana_varijabla naziv="DomainObject.Predmet.OstaliListFormatedWithAdressOIB_1">
      <item>Zvonko Kecur, OIB 24476551437, Jablanovečka ulica 16, 10000 Zagreb</item>
    </derivirana_varijabla>
  </DomainObject.Predmet.OstaliListFormatedWithAdressOIB>
  <DomainObject.Predmet.OstaliListNazivFormated>
    <izvorni_sadrzaj>
      <item>Zvonko Kecur</item>
    </izvorni_sadrzaj>
    <derivirana_varijabla naziv="DomainObject.Predmet.OstaliListNazivFormated_1">
      <item>Zvonko Kecur</item>
    </derivirana_varijabla>
  </DomainObject.Predmet.OstaliListNazivFormated>
  <DomainObject.Predmet.OstaliListNazivFormatedOIB>
    <izvorni_sadrzaj>
      <item>Zvonko Kecur, OIB 24476551437</item>
    </izvorni_sadrzaj>
    <derivirana_varijabla naziv="DomainObject.Predmet.OstaliListNazivFormatedOIB_1">
      <item>Zvonko Kecur, OIB 24476551437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NINMAR j.d.o.o.</izvorni_sadrzaj>
    <derivirana_varijabla naziv="DomainObject.Predmet.ProtustrankaIDrugi_1">NINMAR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NINMAR j.d.o.o., OIB 02745134576, Radmanovačka bb, 10000 Zagreb</izvorni_sadrzaj>
    <derivirana_varijabla naziv="DomainObject.Predmet.ProtustrankaIDrugiAdressOIB_1">NINMAR j.d.o.o., OIB 02745134576, Radmanovačka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rujna 2017.</izvorni_sadrzaj>
    <derivirana_varijabla naziv="DomainObject.Predmet.OdlukaRjesenje.DatumDonosenjaOdluke_1">28. rujna 2017.</derivirana_varijabla>
  </DomainObject.Predmet.OdlukaRjesenje.DatumDonosenjaOdluke>
  <DomainObject.Predmet.OdlukaRjesenje.DatumPravomocnosti>
    <izvorni_sadrzaj>17. listopada 2017.</izvorni_sadrzaj>
    <derivirana_varijabla naziv="DomainObject.Predmet.OdlukaRjesenje.DatumPravomocnosti_1">17. listopada 2017.</derivirana_varijabla>
  </DomainObject.Predmet.OdlukaRjesenje.DatumPravomocnosti>
  <DomainObject.Predmet.OdlukaRjesenje.Oznaka>
    <izvorni_sadrzaj>St-1983/2016-27</izvorni_sadrzaj>
    <derivirana_varijabla naziv="DomainObject.Predmet.OdlukaRjesenje.Oznaka_1">St-1983/2016-27</derivirana_varijabla>
  </DomainObject.Predmet.OdlukaRjesenje.Oznaka>
  <DomainObject.Predmet.SudioniciListNaziv>
    <izvorni_sadrzaj>
      <item>FINA Regionalni centar Zagreb</item>
      <item>NINMAR j.d.o.o.</item>
      <item>Zvonko Kecur</item>
      <item>Zvonko Kecur</item>
      <item>VJEROVNICI</item>
    </izvorni_sadrzaj>
    <derivirana_varijabla naziv="DomainObject.Predmet.SudioniciListNaziv_1">
      <item>FINA Regionalni centar Zagreb</item>
      <item>NINMAR j.d.o.o.</item>
      <item>Zvonko Kecur</item>
      <item>Zvonko Kecur</item>
      <item>VJEROVNICI</item>
    </derivirana_varijabla>
  </DomainObject.Predmet.SudioniciListNaziv>
  <DomainObject.Predmet.SudioniciListAdressOIB>
    <izvorni_sadrzaj>
      <item>FINA Regionalni centar Zagreb, OIB 85821130368, Trg svibanjskih žrtava 1995. 1,10000 Zagreb</item>
      <item>NINMAR j.d.o.o., OIB 02745134576, Radmanovačka bb,10000 Zagreb</item>
      <item>Zvonko Kecur, OIB 24476551437, Jablanovečka ulica 16,10000 Zagreb</item>
      <item>Zvonko Kecur, OIB 24476551437, Fallerovo Šetalište 39,10000 Zagreb</item>
      <item>VJEROVNICI</item>
    </izvorni_sadrzaj>
    <derivirana_varijabla naziv="DomainObject.Predmet.SudioniciListAdressOIB_1">
      <item>FINA Regionalni centar Zagreb, OIB 85821130368, Trg svibanjskih žrtava 1995. 1,10000 Zagreb</item>
      <item>NINMAR j.d.o.o., OIB 02745134576, Radmanovačka bb,10000 Zagreb</item>
      <item>Zvonko Kecur, OIB 24476551437, Jablanovečka ulica 16,10000 Zagreb</item>
      <item>Zvonko Kecur, OIB 24476551437, Fallerovo Šetalište 39,10000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02745134576</item>
      <item>, OIB 24476551437</item>
      <item>, OIB 24476551437</item>
      <item>, OIB null</item>
    </izvorni_sadrzaj>
    <derivirana_varijabla naziv="DomainObject.Predmet.SudioniciListNazivOIB_1">
      <item>, OIB 85821130368</item>
      <item>, OIB 02745134576</item>
      <item>, OIB 24476551437</item>
      <item>, OIB 24476551437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486</properties:Words>
  <properties:Characters>2578</properties:Characters>
  <properties:Lines>70</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2017-11-06T14:27:00Z</dcterms:created>
  <dc:creator>nmarkovic</dc:creator>
  <cp:lastModifiedBy>Katica Franjić</cp:lastModifiedBy>
  <cp:lastPrinted>2017-11-06T14:31:00Z</cp:lastPrinted>
  <dcterms:modified xmlns:xsi="http://www.w3.org/2001/XMLSchema-instance" xsi:type="dcterms:W3CDTF">2017-11-06T14:32:00Z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