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492a" w14:paraId="de3492a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537658" w:rsidP="009136E9" w:rsidR="00537658">
      <w:pPr>
        <w:ind w:firstLine="708" w:left="5664"/>
        <w:jc w:val="right"/>
        <w:rPr>
          <w:b/>
        </w:rPr>
      </w:pPr>
    </w:p>
    <w:p w:rsidRDefault="00844F17" w:rsidP="00F44BB5" w:rsidR="00F44BB5">
      <w:pPr>
        <w:tabs>
          <w:tab w:pos="6270" w:val="left"/>
        </w:tabs>
        <w:jc w:val="right"/>
      </w:pPr>
      <w:r w:rsidRPr="005F3621">
        <w:rPr>
          <w:b/>
        </w:rPr>
        <w:tab/>
      </w:r>
      <w:r w:rsidR="00F44BB5" w:rsidRPr="00DC19F7">
        <w:t>40.St-</w:t>
      </w:r>
      <w:r w:rsidR="00F44BB5">
        <w:t>434/15</w:t>
      </w:r>
    </w:p>
    <w:p w:rsidRDefault="00F44BB5" w:rsidP="00F44BB5" w:rsidR="00F44BB5">
      <w:pPr>
        <w:tabs>
          <w:tab w:pos="6270" w:val="left"/>
        </w:tabs>
      </w:pPr>
    </w:p>
    <w:p w:rsidRDefault="00F44BB5" w:rsidP="00F44BB5" w:rsidR="00F44BB5">
      <w:pPr>
        <w:tabs>
          <w:tab w:pos="6270" w:val="left"/>
        </w:tabs>
      </w:pPr>
    </w:p>
    <w:p w:rsidRDefault="00F44BB5" w:rsidP="00F44BB5" w:rsidR="00F44BB5" w:rsidRPr="00DC19F7">
      <w:pPr>
        <w:tabs>
          <w:tab w:pos="6270" w:val="left"/>
        </w:tabs>
        <w:jc w:val="center"/>
      </w:pPr>
      <w:r>
        <w:t>R E P U B L I K A  H R V A T S K A</w:t>
      </w:r>
    </w:p>
    <w:p w:rsidRDefault="00F44BB5" w:rsidP="00F44BB5" w:rsidR="00F44BB5">
      <w:pPr>
        <w:jc w:val="center"/>
      </w:pPr>
      <w:r w:rsidRPr="003B20FB">
        <w:t xml:space="preserve">R J E Š E NJ E </w:t>
      </w:r>
    </w:p>
    <w:p w:rsidRDefault="00F44BB5" w:rsidP="00F44BB5" w:rsidR="00F44BB5" w:rsidRPr="003B20FB">
      <w:pPr>
        <w:jc w:val="center"/>
      </w:pPr>
    </w:p>
    <w:p w:rsidRDefault="00F44BB5" w:rsidP="00F44BB5" w:rsidR="00F44BB5">
      <w:pPr>
        <w:pStyle w:val="Tijeloteksta"/>
        <w:ind w:firstLine="720"/>
        <w:outlineLvl w:val="0"/>
        <w:rPr>
          <w:szCs w:val="24"/>
        </w:rPr>
      </w:pPr>
      <w:r w:rsidRPr="00AD19EC">
        <w:rPr>
          <w:szCs w:val="24"/>
        </w:rPr>
        <w:t xml:space="preserve">TRGOVAČKI SUD U ZAGREBU, po sucu Anti Galiću, kao stečajnom sucu, u stečajnom postupku nad </w:t>
      </w:r>
      <w:r>
        <w:rPr>
          <w:szCs w:val="24"/>
        </w:rPr>
        <w:t xml:space="preserve">stečajnim dužnikom  </w:t>
      </w:r>
      <w:r>
        <w:t>FRAGUM NEKRETNINE, d.o.o., u stečaju,  Zagreb, Slavonska avenija 26/1</w:t>
      </w:r>
      <w:r w:rsidRPr="009F2EDD">
        <w:t xml:space="preserve">,  </w:t>
      </w:r>
      <w:r w:rsidRPr="00AD19EC">
        <w:rPr>
          <w:szCs w:val="24"/>
          <w:lang w:val="pl-PL"/>
        </w:rPr>
        <w:t>dana</w:t>
      </w:r>
      <w:r w:rsidRPr="00AD19EC">
        <w:rPr>
          <w:szCs w:val="24"/>
        </w:rPr>
        <w:t xml:space="preserve"> </w:t>
      </w:r>
      <w:r>
        <w:rPr>
          <w:szCs w:val="24"/>
        </w:rPr>
        <w:t>17.svibnja 2019.</w:t>
      </w:r>
    </w:p>
    <w:p w:rsidRDefault="00844F17" w:rsidP="00844F17" w:rsidR="00844F17" w:rsidRPr="005F3621">
      <w:pPr>
        <w:jc w:val="both"/>
        <w:rPr>
          <w:sz w:val="40"/>
          <w:szCs w:val="40"/>
        </w:rPr>
      </w:pPr>
    </w:p>
    <w:p w:rsidRDefault="005866EA" w:rsidP="005866EA" w:rsidR="005866EA" w:rsidRPr="00303A88">
      <w:pPr>
        <w:jc w:val="center"/>
        <w:rPr>
          <w:b/>
        </w:rPr>
      </w:pPr>
      <w:r w:rsidRPr="00303A88">
        <w:rPr>
          <w:b/>
        </w:rPr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E8674F" w:rsidP="002515B4" w:rsidR="00B50E45">
      <w:pPr>
        <w:ind w:firstLine="720"/>
        <w:jc w:val="both"/>
      </w:pPr>
      <w:r>
        <w:tab/>
        <w:t xml:space="preserve">I.  </w:t>
      </w:r>
      <w:r w:rsidR="005866EA">
        <w:t xml:space="preserve">Stečajnom upravitelju </w:t>
      </w:r>
      <w:r w:rsidR="00F44BB5" w:rsidRPr="00036926">
        <w:t>T</w:t>
      </w:r>
      <w:r w:rsidR="00F44BB5">
        <w:t xml:space="preserve">omislavu  Đurčinu iz Varaždina, </w:t>
      </w:r>
      <w:r w:rsidR="00F44BB5" w:rsidRPr="00036926">
        <w:t xml:space="preserve"> Dravska Poljana 1, OIB: 01733609458</w:t>
      </w:r>
      <w:r w:rsidR="00F44BB5">
        <w:t xml:space="preserve"> </w:t>
      </w:r>
      <w:r w:rsidR="005866EA" w:rsidRPr="00ED1A28">
        <w:t>od</w:t>
      </w:r>
      <w:r w:rsidR="005866EA">
        <w:t xml:space="preserve">ređuje se konačna nagrada za poslove stečajnog upravitelja stečajnog dužnika </w:t>
      </w:r>
      <w:r w:rsidR="001E37BE">
        <w:t>FRAGUM NEKRETNINE, d.o.o., u stečaju,  Zagreb, Slavonska avenija 26/1</w:t>
      </w:r>
      <w:r w:rsidR="001E37BE" w:rsidRPr="009F2EDD">
        <w:t>,</w:t>
      </w:r>
      <w:r w:rsidR="005866EA">
        <w:t xml:space="preserve"> </w:t>
      </w:r>
      <w:r w:rsidR="00B50E45">
        <w:t xml:space="preserve">u bruto iznosu od </w:t>
      </w:r>
      <w:r w:rsidR="002515B4" w:rsidRPr="0082785A">
        <w:rPr>
          <w:color w:val="000000"/>
        </w:rPr>
        <w:t>129.174,16</w:t>
      </w:r>
      <w:r w:rsidR="002515B4">
        <w:t xml:space="preserve"> kn.</w:t>
      </w:r>
    </w:p>
    <w:p w:rsidRDefault="001E37BE" w:rsidP="001E37BE" w:rsidR="001E37BE" w:rsidRPr="00ED1A28">
      <w:pPr>
        <w:tabs>
          <w:tab w:pos="0" w:val="left"/>
        </w:tabs>
        <w:jc w:val="both"/>
      </w:pPr>
      <w:r>
        <w:tab/>
        <w:t>II. Nagrada iz toč.I. ovog rješenja uvećava se za 7,5% osnovom troškova obveznih doprinosa za zdravstveno osiguranje</w:t>
      </w:r>
    </w:p>
    <w:p w:rsidRDefault="00537658" w:rsidP="005866EA" w:rsidR="0053765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A67670">
        <w:t>8.svibnja</w:t>
      </w:r>
      <w:r>
        <w:t xml:space="preserve"> 201</w:t>
      </w:r>
      <w:r w:rsidR="00A67670">
        <w:t>9</w:t>
      </w:r>
      <w:r>
        <w:t xml:space="preserve">. stečajni je upravitelj obavijestio stečajnog suca kako je unovčio cjelokupnu imovinu stečajnog dužnika, u ukupnom iznosu od </w:t>
      </w:r>
      <w:r w:rsidR="00A67670">
        <w:t>1.416.773,70 kn</w:t>
      </w:r>
      <w:r w:rsidR="00F7647C">
        <w:t xml:space="preserve"> (</w:t>
      </w:r>
      <w:r w:rsidR="00A67670">
        <w:t>kamate</w:t>
      </w:r>
      <w:r w:rsidR="00532483">
        <w:t xml:space="preserve"> 39,74, prihod od prefakturiranih troškova 78.012,94 kn, prihod od namjam 1.338.721,02 kn</w:t>
      </w:r>
      <w:r w:rsidR="00F7647C">
        <w:t>)</w:t>
      </w:r>
      <w:r w:rsidR="003F28E7">
        <w:t>.</w:t>
      </w:r>
    </w:p>
    <w:p w:rsidRDefault="005866EA" w:rsidP="005866EA" w:rsidR="005866EA">
      <w:pPr>
        <w:ind w:firstLine="720"/>
        <w:jc w:val="both"/>
      </w:pPr>
    </w:p>
    <w:p w:rsidRDefault="00B94F2A" w:rsidP="005866EA" w:rsidR="00B9335D" w:rsidRPr="00B9335D">
      <w:pPr>
        <w:ind w:firstLine="708"/>
        <w:jc w:val="both"/>
        <w:rPr>
          <w:u w:val="single"/>
        </w:rPr>
      </w:pPr>
      <w:r>
        <w:rPr>
          <w:u w:val="single"/>
        </w:rPr>
        <w:t>U</w:t>
      </w:r>
      <w:r w:rsidR="00B9335D" w:rsidRPr="00B9335D">
        <w:rPr>
          <w:u w:val="single"/>
        </w:rPr>
        <w:t xml:space="preserve"> odnosu na toč.I</w:t>
      </w:r>
      <w:r w:rsidR="00B9335D">
        <w:rPr>
          <w:u w:val="single"/>
        </w:rPr>
        <w:t xml:space="preserve"> r</w:t>
      </w:r>
      <w:r>
        <w:rPr>
          <w:u w:val="single"/>
        </w:rPr>
        <w:t>j</w:t>
      </w:r>
      <w:r w:rsidR="00B9335D">
        <w:rPr>
          <w:u w:val="single"/>
        </w:rPr>
        <w:t>ešenja</w:t>
      </w:r>
      <w:r w:rsidR="00B9335D" w:rsidRPr="00B9335D">
        <w:rPr>
          <w:u w:val="single"/>
        </w:rPr>
        <w:t xml:space="preserve"> </w:t>
      </w:r>
    </w:p>
    <w:p w:rsidRDefault="005866EA" w:rsidP="005866EA" w:rsidR="005866EA">
      <w:pPr>
        <w:ind w:firstLine="708"/>
        <w:jc w:val="both"/>
      </w:pPr>
      <w:r>
        <w:t xml:space="preserve">Prije ostalog valja naglasiti kako je tijekom trajanja ovog stečajnog postupka, a nakon podnošenja prijedloga za otvaranje stečajnog postupka </w:t>
      </w:r>
      <w:r w:rsidR="003F28E7">
        <w:t>(19.lipnja 2015</w:t>
      </w:r>
      <w:r w:rsidR="006824E3">
        <w:t>.</w:t>
      </w:r>
      <w:r>
        <w:t>) na snagu stupio Stečajni zakon (N.N. br.71/15</w:t>
      </w:r>
      <w:r w:rsidR="006824E3">
        <w:t xml:space="preserve"> i 104/17</w:t>
      </w:r>
      <w:r w:rsidR="00B94F2A">
        <w:t>, dalje: SZ 15</w:t>
      </w:r>
      <w:r>
        <w:t>), te Uredbe o kriterijima i načinu obračuna i plaćanja nagrada stečajnim upraviteljima (N.N. br. 105/15., dalje: Uredba)</w:t>
      </w:r>
    </w:p>
    <w:p w:rsidRDefault="005866EA" w:rsidP="005866EA" w:rsidR="005866EA">
      <w:pPr>
        <w:ind w:firstLine="708"/>
        <w:jc w:val="both"/>
      </w:pPr>
    </w:p>
    <w:p w:rsidRDefault="005866EA" w:rsidP="005866EA" w:rsidR="005866EA">
      <w:pPr>
        <w:ind w:firstLine="708"/>
        <w:jc w:val="both"/>
      </w:pPr>
      <w:r>
        <w:t xml:space="preserve">Prema odredbi članka 441. stavak 1. SZ 15, stečajni postupci pokrenuti do stupanja na snagu SZ 15 dovršiti će se prema odredbama Stečajnog zakona koji je bio na snazi u vrijeme njihova pokretanja. </w:t>
      </w:r>
    </w:p>
    <w:p w:rsidRDefault="005866EA" w:rsidP="005866EA" w:rsidR="005866EA">
      <w:pPr>
        <w:ind w:firstLine="708"/>
        <w:jc w:val="both"/>
      </w:pPr>
      <w:r>
        <w:t>Kako je ovaj stečajni postupak pokrenut</w:t>
      </w:r>
      <w:r w:rsidR="003F28E7">
        <w:t xml:space="preserve"> 19.lipnja</w:t>
      </w:r>
      <w:r>
        <w:t xml:space="preserve"> 20</w:t>
      </w:r>
      <w:r w:rsidR="007D5746">
        <w:t>1</w:t>
      </w:r>
      <w:r w:rsidR="003F28E7">
        <w:t>5</w:t>
      </w:r>
      <w:r>
        <w:t xml:space="preserve">., tj. prije stupanja na snagu SZ 15 (1.rujna 2015.), to se na njega primjenjuju odredbe </w:t>
      </w:r>
      <w:r w:rsidRPr="008A2CA9">
        <w:t>Stečajnog zakona (NN br. 44/96, 29/99, 129/00, 123/03, 82/06, 116/10</w:t>
      </w:r>
      <w:r>
        <w:t>,</w:t>
      </w:r>
      <w:r w:rsidRPr="008A2CA9">
        <w:t xml:space="preserve"> 25/12</w:t>
      </w:r>
      <w:r>
        <w:t xml:space="preserve"> i 133/12</w:t>
      </w:r>
      <w:r w:rsidRPr="008A2CA9">
        <w:t xml:space="preserve"> dalje: SZ)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lastRenderedPageBreak/>
        <w:t>Prema članku 29. stavak 1. SZ-a stečajni upravitelj ima pravo na nagradu za svoj rad,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5866EA" w:rsidP="005866EA" w:rsidR="005866EA">
      <w:pPr>
        <w:ind w:firstLine="720"/>
        <w:jc w:val="both"/>
      </w:pPr>
    </w:p>
    <w:p w:rsidRDefault="005866EA" w:rsidP="00006AC1" w:rsidR="005866EA">
      <w:pPr>
        <w:ind w:firstLine="720"/>
        <w:jc w:val="both"/>
      </w:pPr>
      <w:r>
        <w:t>Prema članku 7. Uredbe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16 %</w:t>
      </w:r>
    </w:p>
    <w:p w:rsidRDefault="005866EA" w:rsidP="005866EA" w:rsidR="005866EA">
      <w:pPr>
        <w:ind w:firstLine="720"/>
        <w:jc w:val="both"/>
      </w:pPr>
      <w:r>
        <w:t>na razliku    100.000,01             do     300.000,00 kn -    12%</w:t>
      </w:r>
    </w:p>
    <w:p w:rsidRDefault="005866EA" w:rsidP="005866EA" w:rsidR="005866EA">
      <w:pPr>
        <w:ind w:firstLine="720"/>
        <w:jc w:val="both"/>
      </w:pPr>
      <w:r>
        <w:t>na razliku    300.000,01             do     500.000,00 kn -    10%</w:t>
      </w:r>
    </w:p>
    <w:p w:rsidRDefault="005866EA" w:rsidP="005866EA" w:rsidR="005866EA">
      <w:pPr>
        <w:ind w:firstLine="720"/>
        <w:jc w:val="both"/>
      </w:pPr>
      <w:r>
        <w:t>na razliku    500.000,01             do   1.000.000,00 kn -    8%</w:t>
      </w:r>
    </w:p>
    <w:p w:rsidRDefault="005866EA" w:rsidP="005866EA" w:rsidR="005866EA">
      <w:pPr>
        <w:ind w:firstLine="720"/>
        <w:jc w:val="both"/>
      </w:pPr>
      <w:r>
        <w:t>na razliku  1.000.000,01            do    5.000.000,00 kn -    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>na razliku 10.000.000,01           do   12.000.000,00 kn -  5%</w:t>
      </w:r>
    </w:p>
    <w:p w:rsidRDefault="005866EA" w:rsidP="005866EA" w:rsidR="005866EA">
      <w:pPr>
        <w:ind w:firstLine="720"/>
        <w:jc w:val="both"/>
      </w:pPr>
      <w:r>
        <w:t>na razliku iznad 12.000.000,01                               1%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Naprijed navedenom odredbom propisan je sustav postotnih razreda prema ukupnoj vrijednosti unovčene stečajne mase sa regresivnim tendencijama kod većih iznosa, maximaliziran člankom 6. Uredbe  (ne više od 630.000,00 kn)</w:t>
      </w:r>
    </w:p>
    <w:p w:rsidRDefault="005866EA" w:rsidP="005866EA" w:rsidR="005866EA">
      <w:pPr>
        <w:ind w:firstLine="720"/>
        <w:jc w:val="both"/>
      </w:pPr>
      <w:r>
        <w:t xml:space="preserve">Pri tome su postotni razredi određeni  riječima  </w:t>
      </w:r>
      <w:r w:rsidRPr="004E0D9B">
        <w:rPr>
          <w:u w:val="single"/>
        </w:rPr>
        <w:t>od</w:t>
      </w:r>
      <w:r>
        <w:t xml:space="preserve">  (iznosa)  </w:t>
      </w:r>
      <w:r w:rsidRPr="004E0D9B">
        <w:rPr>
          <w:u w:val="single"/>
        </w:rPr>
        <w:t>do</w:t>
      </w:r>
      <w:r>
        <w:t xml:space="preserve"> (iznosa), s tim da je prvi postotni razred određen riječju </w:t>
      </w:r>
      <w:r w:rsidRPr="00F5560C">
        <w:rPr>
          <w:u w:val="single"/>
        </w:rPr>
        <w:t>do</w:t>
      </w:r>
      <w:r>
        <w:t xml:space="preserve"> (vrijednosti unovčene stečajne mase), a zadnji postotni razred određen riječju </w:t>
      </w:r>
      <w:r w:rsidRPr="00F5560C">
        <w:rPr>
          <w:u w:val="single"/>
        </w:rPr>
        <w:t>na razliku iznad</w:t>
      </w:r>
      <w:r>
        <w:t xml:space="preserve"> (vrijednosti unovčene stečajne mase).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 Kako je dakle stečajni upravitelj unovčio stečajnu masu za ukupan iznos </w:t>
      </w:r>
      <w:r w:rsidR="00616DAA">
        <w:t>1.416.773,70</w:t>
      </w:r>
      <w:r w:rsidR="00E95B2B">
        <w:t>kn</w:t>
      </w:r>
      <w:r>
        <w:t>, to mu primjenom članka 7. Uredbe  pripada nagrada i to:</w:t>
      </w:r>
    </w:p>
    <w:tbl>
      <w:tblPr>
        <w:tblW w:type="dxa" w:w="7300"/>
        <w:tblLook w:val="04A0" w:noVBand="1" w:noHBand="0" w:lastColumn="0" w:firstColumn="1" w:lastRow="0" w:firstRow="1"/>
      </w:tblPr>
      <w:tblGrid>
        <w:gridCol w:w="1780"/>
        <w:gridCol w:w="1780"/>
        <w:gridCol w:w="1820"/>
        <w:gridCol w:w="1920"/>
      </w:tblGrid>
      <w:tr w:rsidTr="00616DAA" w:rsidR="00616DAA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7647C" w:rsidR="00F7647C">
            <w:pPr>
              <w:rPr>
                <w:color w:val="000000"/>
              </w:rPr>
            </w:pPr>
          </w:p>
          <w:p w:rsidRDefault="00F7647C" w:rsidR="00F7647C">
            <w:pPr>
              <w:rPr>
                <w:color w:val="000000"/>
              </w:rPr>
            </w:pPr>
          </w:p>
          <w:p w:rsidRDefault="00616DAA" w:rsidR="00616DAA" w:rsidRPr="0082785A">
            <w:pPr>
              <w:rPr>
                <w:color w:val="000000"/>
              </w:rPr>
            </w:pPr>
            <w:r w:rsidRPr="0082785A">
              <w:rPr>
                <w:color w:val="000000"/>
              </w:rPr>
              <w:t>Od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16DAA" w:rsidR="00616DAA" w:rsidRPr="0082785A">
            <w:pPr>
              <w:rPr>
                <w:color w:val="000000"/>
              </w:rPr>
            </w:pPr>
            <w:r w:rsidRPr="0082785A">
              <w:rPr>
                <w:color w:val="000000"/>
              </w:rPr>
              <w:t>Do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16DAA" w:rsidR="00616DAA" w:rsidRPr="0082785A">
            <w:pPr>
              <w:rPr>
                <w:color w:val="000000"/>
              </w:rPr>
            </w:pPr>
            <w:r w:rsidRPr="0082785A">
              <w:rPr>
                <w:color w:val="000000"/>
              </w:rPr>
              <w:t>% naknade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16DAA" w:rsidR="00616DAA" w:rsidRPr="0082785A">
            <w:pPr>
              <w:rPr>
                <w:color w:val="000000"/>
              </w:rPr>
            </w:pPr>
            <w:r w:rsidRPr="0082785A">
              <w:rPr>
                <w:color w:val="000000"/>
              </w:rPr>
              <w:t xml:space="preserve"> Iznos naknade </w:t>
            </w:r>
          </w:p>
        </w:tc>
      </w:tr>
      <w:tr w:rsidTr="00616DAA" w:rsidR="00616DAA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16DAA" w:rsidR="00616DAA" w:rsidRPr="0082785A">
            <w:pPr>
              <w:rPr>
                <w:color w:val="000000"/>
              </w:rPr>
            </w:pPr>
            <w:r w:rsidRPr="0082785A">
              <w:rPr>
                <w:color w:val="000000"/>
              </w:rPr>
              <w:t xml:space="preserve">                            -  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16DAA" w:rsidR="00616DAA" w:rsidRPr="0082785A">
            <w:pPr>
              <w:rPr>
                <w:color w:val="000000"/>
              </w:rPr>
            </w:pPr>
            <w:r w:rsidRPr="0082785A">
              <w:rPr>
                <w:color w:val="000000"/>
              </w:rPr>
              <w:t xml:space="preserve">100.000,00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16DAA" w:rsidR="00616DAA" w:rsidRPr="0082785A">
            <w:pPr>
              <w:jc w:val="right"/>
              <w:rPr>
                <w:color w:val="000000"/>
              </w:rPr>
            </w:pPr>
            <w:r w:rsidRPr="0082785A">
              <w:rPr>
                <w:color w:val="000000"/>
              </w:rPr>
              <w:t>16%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16DAA" w:rsidR="00616DAA" w:rsidRPr="0082785A">
            <w:pPr>
              <w:rPr>
                <w:color w:val="000000"/>
              </w:rPr>
            </w:pPr>
            <w:r w:rsidRPr="0082785A">
              <w:rPr>
                <w:color w:val="000000"/>
              </w:rPr>
              <w:t xml:space="preserve">16.000,00    </w:t>
            </w:r>
          </w:p>
        </w:tc>
      </w:tr>
      <w:tr w:rsidTr="00616DAA" w:rsidR="00616DAA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16DAA" w:rsidR="00616DAA" w:rsidRPr="0082785A">
            <w:pPr>
              <w:rPr>
                <w:color w:val="000000"/>
              </w:rPr>
            </w:pPr>
            <w:r w:rsidRPr="0082785A">
              <w:rPr>
                <w:color w:val="000000"/>
              </w:rPr>
              <w:t xml:space="preserve">100.000,01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16DAA" w:rsidR="00616DAA" w:rsidRPr="0082785A">
            <w:pPr>
              <w:rPr>
                <w:color w:val="000000"/>
              </w:rPr>
            </w:pPr>
            <w:r w:rsidRPr="0082785A">
              <w:rPr>
                <w:color w:val="000000"/>
              </w:rPr>
              <w:t xml:space="preserve">300.000,00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16DAA" w:rsidR="00616DAA" w:rsidRPr="0082785A">
            <w:pPr>
              <w:jc w:val="right"/>
              <w:rPr>
                <w:color w:val="000000"/>
              </w:rPr>
            </w:pPr>
            <w:r w:rsidRPr="0082785A">
              <w:rPr>
                <w:color w:val="000000"/>
              </w:rPr>
              <w:t>12%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16DAA" w:rsidR="00616DAA" w:rsidRPr="0082785A">
            <w:pPr>
              <w:rPr>
                <w:color w:val="000000"/>
              </w:rPr>
            </w:pPr>
            <w:r w:rsidRPr="0082785A">
              <w:rPr>
                <w:color w:val="000000"/>
              </w:rPr>
              <w:t xml:space="preserve">24.000,00    </w:t>
            </w:r>
          </w:p>
        </w:tc>
      </w:tr>
      <w:tr w:rsidTr="00616DAA" w:rsidR="00616DAA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16DAA" w:rsidR="00616DAA" w:rsidRPr="0082785A">
            <w:pPr>
              <w:rPr>
                <w:color w:val="000000"/>
              </w:rPr>
            </w:pPr>
            <w:r w:rsidRPr="0082785A">
              <w:rPr>
                <w:color w:val="000000"/>
              </w:rPr>
              <w:t xml:space="preserve">300.000,01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16DAA" w:rsidR="00616DAA" w:rsidRPr="0082785A">
            <w:pPr>
              <w:rPr>
                <w:color w:val="000000"/>
              </w:rPr>
            </w:pPr>
            <w:r w:rsidRPr="0082785A">
              <w:rPr>
                <w:color w:val="000000"/>
              </w:rPr>
              <w:t xml:space="preserve">500.000,00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16DAA" w:rsidR="00616DAA" w:rsidRPr="0082785A">
            <w:pPr>
              <w:jc w:val="right"/>
              <w:rPr>
                <w:color w:val="000000"/>
              </w:rPr>
            </w:pPr>
            <w:r w:rsidRPr="0082785A">
              <w:rPr>
                <w:color w:val="000000"/>
              </w:rPr>
              <w:t>10%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16DAA" w:rsidR="00616DAA" w:rsidRPr="0082785A">
            <w:pPr>
              <w:rPr>
                <w:color w:val="000000"/>
              </w:rPr>
            </w:pPr>
            <w:r w:rsidRPr="0082785A">
              <w:rPr>
                <w:color w:val="000000"/>
              </w:rPr>
              <w:t xml:space="preserve">20.000,00    </w:t>
            </w:r>
          </w:p>
        </w:tc>
      </w:tr>
      <w:tr w:rsidTr="00616DAA" w:rsidR="00616DAA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16DAA" w:rsidR="00616DAA" w:rsidRPr="0082785A">
            <w:pPr>
              <w:rPr>
                <w:color w:val="000000"/>
              </w:rPr>
            </w:pPr>
            <w:r w:rsidRPr="0082785A">
              <w:rPr>
                <w:color w:val="000000"/>
              </w:rPr>
              <w:t xml:space="preserve">500.000,01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16DAA" w:rsidR="00616DAA" w:rsidRPr="0082785A">
            <w:pPr>
              <w:rPr>
                <w:color w:val="000000"/>
              </w:rPr>
            </w:pPr>
            <w:r w:rsidRPr="0082785A">
              <w:rPr>
                <w:color w:val="000000"/>
              </w:rPr>
              <w:t xml:space="preserve">1.000.000,00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16DAA" w:rsidR="00616DAA" w:rsidRPr="0082785A">
            <w:pPr>
              <w:jc w:val="right"/>
              <w:rPr>
                <w:color w:val="000000"/>
              </w:rPr>
            </w:pPr>
            <w:r w:rsidRPr="0082785A">
              <w:rPr>
                <w:color w:val="000000"/>
              </w:rPr>
              <w:t>8%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16DAA" w:rsidR="00616DAA" w:rsidRPr="0082785A">
            <w:pPr>
              <w:rPr>
                <w:color w:val="000000"/>
              </w:rPr>
            </w:pPr>
            <w:r w:rsidRPr="0082785A">
              <w:rPr>
                <w:color w:val="000000"/>
              </w:rPr>
              <w:t xml:space="preserve">40.000,00    </w:t>
            </w:r>
          </w:p>
        </w:tc>
      </w:tr>
      <w:tr w:rsidTr="00616DAA" w:rsidR="00616DAA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16DAA" w:rsidR="00616DAA" w:rsidRPr="0082785A">
            <w:pPr>
              <w:rPr>
                <w:color w:val="000000"/>
              </w:rPr>
            </w:pPr>
            <w:r w:rsidRPr="0082785A">
              <w:rPr>
                <w:color w:val="000000"/>
              </w:rPr>
              <w:t xml:space="preserve">1.000.000,01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16DAA" w:rsidR="00616DAA" w:rsidRPr="0082785A">
            <w:pPr>
              <w:rPr>
                <w:color w:val="000000"/>
              </w:rPr>
            </w:pPr>
            <w:r w:rsidRPr="0082785A">
              <w:rPr>
                <w:color w:val="000000"/>
              </w:rPr>
              <w:t xml:space="preserve">5.000.000,00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16DAA" w:rsidR="00616DAA" w:rsidRPr="0082785A">
            <w:pPr>
              <w:jc w:val="right"/>
              <w:rPr>
                <w:color w:val="000000"/>
              </w:rPr>
            </w:pPr>
            <w:r w:rsidRPr="0082785A">
              <w:rPr>
                <w:color w:val="000000"/>
              </w:rPr>
              <w:t>7%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16DAA" w:rsidR="00616DAA" w:rsidRPr="0082785A">
            <w:pPr>
              <w:rPr>
                <w:color w:val="000000"/>
              </w:rPr>
            </w:pPr>
            <w:r w:rsidRPr="0082785A">
              <w:rPr>
                <w:color w:val="000000"/>
              </w:rPr>
              <w:t xml:space="preserve">29.174,16    </w:t>
            </w:r>
          </w:p>
        </w:tc>
      </w:tr>
      <w:tr w:rsidTr="00616DAA" w:rsidR="00616DAA">
        <w:trPr>
          <w:trHeight w:val="300"/>
        </w:trPr>
        <w:tc>
          <w:tcPr>
            <w:tcW w:type="dxa" w:w="53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16DAA" w:rsidR="00616DAA" w:rsidRPr="0082785A">
            <w:pPr>
              <w:jc w:val="center"/>
              <w:rPr>
                <w:color w:val="000000"/>
              </w:rPr>
            </w:pPr>
            <w:r w:rsidRPr="0082785A">
              <w:rPr>
                <w:color w:val="000000"/>
              </w:rPr>
              <w:t>Ukupna nagrada stečajnom upravitelju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16DAA" w:rsidR="00616DAA" w:rsidRPr="0082785A">
            <w:pPr>
              <w:rPr>
                <w:color w:val="000000"/>
              </w:rPr>
            </w:pPr>
            <w:r w:rsidRPr="0082785A">
              <w:rPr>
                <w:color w:val="000000"/>
              </w:rPr>
              <w:t xml:space="preserve">129.174,16    </w:t>
            </w:r>
          </w:p>
        </w:tc>
      </w:tr>
    </w:tbl>
    <w:p w:rsidRDefault="00883FF5" w:rsidP="005866EA" w:rsidR="00883FF5">
      <w:pPr>
        <w:jc w:val="both"/>
      </w:pPr>
    </w:p>
    <w:p w:rsidRDefault="005866EA" w:rsidP="005866EA" w:rsidR="005866EA">
      <w:pPr>
        <w:jc w:val="both"/>
      </w:pPr>
      <w:r>
        <w:tab/>
      </w:r>
      <w:r w:rsidR="00410E5C">
        <w:t xml:space="preserve"> </w:t>
      </w:r>
    </w:p>
    <w:p w:rsidRDefault="005866EA" w:rsidP="005866EA" w:rsidR="005866EA">
      <w:pPr>
        <w:ind w:firstLine="720"/>
        <w:jc w:val="both"/>
      </w:pPr>
      <w:r>
        <w:t xml:space="preserve">Slijedom svega naprijed navedenog za stečajnu masu unovčenu u iznosu </w:t>
      </w:r>
      <w:r w:rsidR="002515B4">
        <w:t xml:space="preserve">1.416.773,70kn </w:t>
      </w:r>
      <w:r w:rsidR="00391C76">
        <w:t xml:space="preserve"> temeljem članka 7.  Uredbe </w:t>
      </w:r>
      <w:r>
        <w:t xml:space="preserve">stečajnom upravitelju pripada nagrada u bruto iznos od </w:t>
      </w:r>
      <w:r w:rsidR="002515B4" w:rsidRPr="0082785A">
        <w:rPr>
          <w:color w:val="000000"/>
        </w:rPr>
        <w:t>129.174,16</w:t>
      </w:r>
      <w:r w:rsidR="007360EC">
        <w:t xml:space="preserve"> kn</w:t>
      </w:r>
      <w:r w:rsidR="002515B4">
        <w:t>.</w:t>
      </w:r>
    </w:p>
    <w:p w:rsidRDefault="007360EC" w:rsidP="005866EA" w:rsidR="007360EC">
      <w:pPr>
        <w:ind w:firstLine="720"/>
        <w:jc w:val="both"/>
      </w:pPr>
    </w:p>
    <w:p w:rsidRDefault="00761CFB" w:rsidP="00761CFB" w:rsidR="00761CFB" w:rsidRPr="007360EC">
      <w:pPr>
        <w:ind w:firstLine="708"/>
        <w:jc w:val="both"/>
        <w:rPr>
          <w:u w:val="single"/>
        </w:rPr>
      </w:pPr>
      <w:r>
        <w:rPr>
          <w:u w:val="single"/>
        </w:rPr>
        <w:t>U</w:t>
      </w:r>
      <w:r w:rsidRPr="007360EC">
        <w:rPr>
          <w:u w:val="single"/>
        </w:rPr>
        <w:t xml:space="preserve"> odn</w:t>
      </w:r>
      <w:r>
        <w:rPr>
          <w:u w:val="single"/>
        </w:rPr>
        <w:t>o</w:t>
      </w:r>
      <w:r w:rsidRPr="007360EC">
        <w:rPr>
          <w:u w:val="single"/>
        </w:rPr>
        <w:t>su na toč.II rješenja</w:t>
      </w:r>
    </w:p>
    <w:p w:rsidRDefault="00761CFB" w:rsidP="00761CFB" w:rsidR="00761CFB">
      <w:pPr>
        <w:ind w:firstLine="708"/>
        <w:jc w:val="both"/>
      </w:pPr>
    </w:p>
    <w:p w:rsidRDefault="00761CFB" w:rsidP="00761CFB" w:rsidR="00761CFB">
      <w:pPr>
        <w:tabs>
          <w:tab w:pos="0" w:val="left"/>
        </w:tabs>
        <w:jc w:val="both"/>
      </w:pPr>
      <w:r>
        <w:tab/>
        <w:t>U rješenju Visokog trgovačkog suda Republike Hrvatske od 8.veljače 2019., poslovni broj Pž-7186/2018  zauzet je pravni stav prema kojem  „doprinos za zdravstveno osiguranje nije uključen u bruto iznos nagrade stečajnom upravitelju, jer se radi o doprinosu na osnovicu prema odredbi članka 113. stavak 1.toč.2.1. Zakona o doprinosima pa za navedeni iznos treba uvećati nagradu stečajnom upravitelju, budući da je obveznik doprinosa na osnovicu isplatitelj primitka prema odredbi članka 111. Zakona o doprinosima.“</w:t>
      </w:r>
    </w:p>
    <w:p w:rsidRDefault="00761CFB" w:rsidP="00761CFB" w:rsidR="00761CFB">
      <w:pPr>
        <w:ind w:firstLine="708"/>
        <w:jc w:val="both"/>
      </w:pPr>
      <w:r>
        <w:lastRenderedPageBreak/>
        <w:t>Prihvaćajući naprijed citirani pravni stav Visokog trgovačkog suda Republike Hrvatske ovaj sud je riješio kao pod toč.II.</w:t>
      </w:r>
    </w:p>
    <w:p w:rsidRDefault="006B32D0" w:rsidP="005866EA" w:rsidR="006B32D0">
      <w:pPr>
        <w:jc w:val="center"/>
      </w:pPr>
    </w:p>
    <w:p w:rsidRDefault="00F7647C" w:rsidP="005866EA" w:rsidR="00F7647C">
      <w:pPr>
        <w:jc w:val="center"/>
      </w:pPr>
    </w:p>
    <w:p w:rsidRDefault="005866EA" w:rsidP="005866EA" w:rsidR="005866EA">
      <w:pPr>
        <w:jc w:val="center"/>
      </w:pPr>
      <w:r>
        <w:t xml:space="preserve">Zagreb, </w:t>
      </w:r>
      <w:r w:rsidR="00761CFB">
        <w:t>17.svibnja</w:t>
      </w:r>
      <w:r>
        <w:t xml:space="preserve"> 201</w:t>
      </w:r>
      <w:r w:rsidR="003910B3">
        <w:t>9</w:t>
      </w:r>
      <w:r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5866EA" w:rsidR="005866EA">
      <w:pPr>
        <w:jc w:val="right"/>
      </w:pPr>
      <w:r>
        <w:t xml:space="preserve">Ante Galić </w:t>
      </w:r>
      <w:r w:rsidR="00612BF1">
        <w:t>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</w:p>
    <w:p w:rsidRDefault="00612BF1" w:rsidP="00612BF1" w:rsidR="00612BF1">
      <w:pPr>
        <w:ind w:firstLine="708" w:left="4248"/>
        <w:rPr>
          <w:sz w:val="22"/>
          <w:szCs w:val="22"/>
        </w:rPr>
      </w:pPr>
      <w:r>
        <w:rPr>
          <w:sz w:val="22"/>
          <w:szCs w:val="22"/>
        </w:rPr>
        <w:t>Za točnost otpravka- ovlašteni službenik:</w:t>
      </w:r>
    </w:p>
    <w:p w:rsidRDefault="00612BF1" w:rsidP="0062083B" w:rsidR="00612BF1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Považanj</w:t>
      </w:r>
    </w:p>
    <w:p w:rsidRDefault="00612BF1" w:rsidP="0062083B" w:rsidR="00612BF1" w:rsidRPr="0062083B">
      <w:pPr>
        <w:rPr>
          <w:sz w:val="22"/>
          <w:szCs w:val="22"/>
        </w:rPr>
      </w:pPr>
    </w:p>
    <w:p w:rsidRDefault="00612BF1" w:rsidP="0062083B" w:rsidR="00612BF1" w:rsidRPr="0062083B">
      <w:pPr>
        <w:rPr>
          <w:sz w:val="22"/>
          <w:szCs w:val="22"/>
        </w:rPr>
      </w:pPr>
    </w:p>
    <w:p w:rsidRDefault="00612BF1" w:rsidP="0062083B" w:rsidR="00612BF1">
      <w:pPr>
        <w:rPr>
          <w:sz w:val="22"/>
          <w:szCs w:val="22"/>
        </w:rPr>
      </w:pPr>
    </w:p>
    <w:p w:rsidRDefault="00612BF1" w:rsidP="0062083B" w:rsidR="00612BF1">
      <w:pPr>
        <w:rPr>
          <w:sz w:val="22"/>
          <w:szCs w:val="22"/>
        </w:rPr>
      </w:pPr>
    </w:p>
    <w:p w:rsidRDefault="00612BF1" w:rsidP="004B6D6B" w:rsidR="00612BF1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3E2896" w:rsidP="005866EA" w:rsidR="003E2896" w:rsidRPr="00F869EF"/>
    <w:sectPr w:rsidSect="001D2443" w:rsidR="003E2896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6824E3" w:rsidR="00C2261C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2BF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756CB" w:rsidP="003756CB" w:rsidR="00C2261C">
    <w:pPr>
      <w:pStyle w:val="Zaglavlje"/>
      <w:ind w:left="708"/>
    </w:pPr>
    <w:r>
      <w:tab/>
    </w:r>
    <w:r>
      <w:tab/>
    </w:r>
    <w:r>
      <w:tab/>
    </w:r>
    <w:r w:rsidR="00C2261C">
      <w:t xml:space="preserve">                                                                                                                   </w:t>
    </w:r>
    <w:r w:rsidR="005866EA">
      <w:t>40. St-</w:t>
    </w:r>
    <w:r w:rsidR="00761CFB">
      <w:t>434</w:t>
    </w:r>
    <w:r w:rsidR="00791B32">
      <w:t>/1</w:t>
    </w:r>
    <w:r w:rsidR="00761CFB">
      <w:t>5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642DB2"/>
    <w:multiLevelType w:val="hybridMultilevel"/>
    <w:tmpl w:val="02C6D89E"/>
    <w:lvl w:tplc="4448D85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6AC1"/>
    <w:rsid w:val="000075E1"/>
    <w:rsid w:val="00007717"/>
    <w:rsid w:val="00024785"/>
    <w:rsid w:val="00052561"/>
    <w:rsid w:val="00071753"/>
    <w:rsid w:val="0007620B"/>
    <w:rsid w:val="00086650"/>
    <w:rsid w:val="00087C90"/>
    <w:rsid w:val="00096B4E"/>
    <w:rsid w:val="000A759B"/>
    <w:rsid w:val="000B083C"/>
    <w:rsid w:val="000B31EA"/>
    <w:rsid w:val="000D6E67"/>
    <w:rsid w:val="000E6D9D"/>
    <w:rsid w:val="000F6BA9"/>
    <w:rsid w:val="001010D3"/>
    <w:rsid w:val="001154E0"/>
    <w:rsid w:val="00121C3F"/>
    <w:rsid w:val="001360D7"/>
    <w:rsid w:val="001459C7"/>
    <w:rsid w:val="001577E4"/>
    <w:rsid w:val="0017575A"/>
    <w:rsid w:val="00180A63"/>
    <w:rsid w:val="001A616B"/>
    <w:rsid w:val="001B20B3"/>
    <w:rsid w:val="001B70F1"/>
    <w:rsid w:val="001C3161"/>
    <w:rsid w:val="001D2443"/>
    <w:rsid w:val="001E37BE"/>
    <w:rsid w:val="001E4A11"/>
    <w:rsid w:val="001F1881"/>
    <w:rsid w:val="00202649"/>
    <w:rsid w:val="00205368"/>
    <w:rsid w:val="002131BA"/>
    <w:rsid w:val="002229E0"/>
    <w:rsid w:val="002251CD"/>
    <w:rsid w:val="0024046F"/>
    <w:rsid w:val="00243B55"/>
    <w:rsid w:val="002452F2"/>
    <w:rsid w:val="00245E5F"/>
    <w:rsid w:val="002515B4"/>
    <w:rsid w:val="00253495"/>
    <w:rsid w:val="002612B2"/>
    <w:rsid w:val="00262AED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03A88"/>
    <w:rsid w:val="00317F97"/>
    <w:rsid w:val="00325C88"/>
    <w:rsid w:val="0034310D"/>
    <w:rsid w:val="00354188"/>
    <w:rsid w:val="00354F39"/>
    <w:rsid w:val="003756CB"/>
    <w:rsid w:val="003910B3"/>
    <w:rsid w:val="00391C76"/>
    <w:rsid w:val="003A4A42"/>
    <w:rsid w:val="003B3AE5"/>
    <w:rsid w:val="003B6DD3"/>
    <w:rsid w:val="003D41F5"/>
    <w:rsid w:val="003E0EB9"/>
    <w:rsid w:val="003E2896"/>
    <w:rsid w:val="003E60CD"/>
    <w:rsid w:val="003E7652"/>
    <w:rsid w:val="003F1B96"/>
    <w:rsid w:val="003F28E7"/>
    <w:rsid w:val="00410C13"/>
    <w:rsid w:val="00410E5C"/>
    <w:rsid w:val="00412B30"/>
    <w:rsid w:val="0041522E"/>
    <w:rsid w:val="00434A8F"/>
    <w:rsid w:val="00456954"/>
    <w:rsid w:val="004721ED"/>
    <w:rsid w:val="00491AB1"/>
    <w:rsid w:val="0049524D"/>
    <w:rsid w:val="004A0F64"/>
    <w:rsid w:val="004F6050"/>
    <w:rsid w:val="00505654"/>
    <w:rsid w:val="0051464C"/>
    <w:rsid w:val="00520D93"/>
    <w:rsid w:val="00524570"/>
    <w:rsid w:val="00525876"/>
    <w:rsid w:val="00532483"/>
    <w:rsid w:val="00537658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12BF1"/>
    <w:rsid w:val="00616DAA"/>
    <w:rsid w:val="006776F8"/>
    <w:rsid w:val="006824E3"/>
    <w:rsid w:val="00690CC2"/>
    <w:rsid w:val="0069472B"/>
    <w:rsid w:val="006B32D0"/>
    <w:rsid w:val="006C0093"/>
    <w:rsid w:val="006C116B"/>
    <w:rsid w:val="006E2618"/>
    <w:rsid w:val="0070616F"/>
    <w:rsid w:val="0072602F"/>
    <w:rsid w:val="007343D3"/>
    <w:rsid w:val="007360EC"/>
    <w:rsid w:val="007374C7"/>
    <w:rsid w:val="00755E35"/>
    <w:rsid w:val="00761CFB"/>
    <w:rsid w:val="0076394A"/>
    <w:rsid w:val="00787E90"/>
    <w:rsid w:val="00791B32"/>
    <w:rsid w:val="007976A6"/>
    <w:rsid w:val="007C53CD"/>
    <w:rsid w:val="007C6B24"/>
    <w:rsid w:val="007D289E"/>
    <w:rsid w:val="007D5746"/>
    <w:rsid w:val="0081193A"/>
    <w:rsid w:val="008144A5"/>
    <w:rsid w:val="008177C6"/>
    <w:rsid w:val="00822617"/>
    <w:rsid w:val="0082785A"/>
    <w:rsid w:val="00844F17"/>
    <w:rsid w:val="00880396"/>
    <w:rsid w:val="00881D1D"/>
    <w:rsid w:val="00883FF5"/>
    <w:rsid w:val="008917E8"/>
    <w:rsid w:val="00897B1D"/>
    <w:rsid w:val="008A136C"/>
    <w:rsid w:val="008B783F"/>
    <w:rsid w:val="008E7437"/>
    <w:rsid w:val="008F05A9"/>
    <w:rsid w:val="00901B73"/>
    <w:rsid w:val="009136E9"/>
    <w:rsid w:val="009222E9"/>
    <w:rsid w:val="0092396E"/>
    <w:rsid w:val="00926B2C"/>
    <w:rsid w:val="00943683"/>
    <w:rsid w:val="009439CA"/>
    <w:rsid w:val="00973D51"/>
    <w:rsid w:val="009B03D0"/>
    <w:rsid w:val="009C1C3B"/>
    <w:rsid w:val="009C6D30"/>
    <w:rsid w:val="00A21501"/>
    <w:rsid w:val="00A31301"/>
    <w:rsid w:val="00A652A7"/>
    <w:rsid w:val="00A67670"/>
    <w:rsid w:val="00A80CCD"/>
    <w:rsid w:val="00A87E4D"/>
    <w:rsid w:val="00A9007C"/>
    <w:rsid w:val="00AA0E78"/>
    <w:rsid w:val="00AA1CFB"/>
    <w:rsid w:val="00AB71DB"/>
    <w:rsid w:val="00AC2EFA"/>
    <w:rsid w:val="00AE4D35"/>
    <w:rsid w:val="00AF57F1"/>
    <w:rsid w:val="00B009F8"/>
    <w:rsid w:val="00B00A10"/>
    <w:rsid w:val="00B04FE7"/>
    <w:rsid w:val="00B07A8F"/>
    <w:rsid w:val="00B37CA6"/>
    <w:rsid w:val="00B465E2"/>
    <w:rsid w:val="00B50E45"/>
    <w:rsid w:val="00B5356F"/>
    <w:rsid w:val="00B55605"/>
    <w:rsid w:val="00B57AF7"/>
    <w:rsid w:val="00B57FBD"/>
    <w:rsid w:val="00B902ED"/>
    <w:rsid w:val="00B9335D"/>
    <w:rsid w:val="00B94F2A"/>
    <w:rsid w:val="00BB4A61"/>
    <w:rsid w:val="00BE45F4"/>
    <w:rsid w:val="00C058C9"/>
    <w:rsid w:val="00C12DF9"/>
    <w:rsid w:val="00C22123"/>
    <w:rsid w:val="00C2261C"/>
    <w:rsid w:val="00C35162"/>
    <w:rsid w:val="00C41981"/>
    <w:rsid w:val="00C4533D"/>
    <w:rsid w:val="00C50F38"/>
    <w:rsid w:val="00C8128F"/>
    <w:rsid w:val="00C84A8C"/>
    <w:rsid w:val="00C93351"/>
    <w:rsid w:val="00CA29DB"/>
    <w:rsid w:val="00CB2F05"/>
    <w:rsid w:val="00CB4554"/>
    <w:rsid w:val="00CB7414"/>
    <w:rsid w:val="00CD3D2C"/>
    <w:rsid w:val="00CD3FFC"/>
    <w:rsid w:val="00CD4A64"/>
    <w:rsid w:val="00CD7F3C"/>
    <w:rsid w:val="00CE1C67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77EFA"/>
    <w:rsid w:val="00D860E8"/>
    <w:rsid w:val="00DA029C"/>
    <w:rsid w:val="00DB2501"/>
    <w:rsid w:val="00DB2873"/>
    <w:rsid w:val="00DD5D5D"/>
    <w:rsid w:val="00DD7BB0"/>
    <w:rsid w:val="00E00585"/>
    <w:rsid w:val="00E04F68"/>
    <w:rsid w:val="00E2104F"/>
    <w:rsid w:val="00E21C96"/>
    <w:rsid w:val="00E25F85"/>
    <w:rsid w:val="00E60F0B"/>
    <w:rsid w:val="00E63731"/>
    <w:rsid w:val="00E71B72"/>
    <w:rsid w:val="00E749A5"/>
    <w:rsid w:val="00E8674F"/>
    <w:rsid w:val="00E86A79"/>
    <w:rsid w:val="00E87AED"/>
    <w:rsid w:val="00E95B2B"/>
    <w:rsid w:val="00EA1A2B"/>
    <w:rsid w:val="00EB0A95"/>
    <w:rsid w:val="00EB7EF3"/>
    <w:rsid w:val="00ED3A5D"/>
    <w:rsid w:val="00ED6B92"/>
    <w:rsid w:val="00EE3BE3"/>
    <w:rsid w:val="00EE5B40"/>
    <w:rsid w:val="00F10C44"/>
    <w:rsid w:val="00F340FF"/>
    <w:rsid w:val="00F44BB5"/>
    <w:rsid w:val="00F47207"/>
    <w:rsid w:val="00F53960"/>
    <w:rsid w:val="00F6621A"/>
    <w:rsid w:val="00F7647C"/>
    <w:rsid w:val="00F90024"/>
    <w:rsid w:val="00F923D3"/>
    <w:rsid w:val="00F92410"/>
    <w:rsid w:val="00FA0073"/>
    <w:rsid w:val="00FA298D"/>
    <w:rsid w:val="00FB23D8"/>
    <w:rsid w:val="00FC0CD3"/>
    <w:rsid w:val="00FC210F"/>
    <w:rsid w:val="00FD2733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E8674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2B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B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B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B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B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E8674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2B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B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B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B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B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709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St-434/2015</izvorni_sadrzaj>
    <derivirana_varijabla naziv="DomainObject.Predmet.OznakaBroj_1">St-434/2015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FRAGUM NEKRETNINE d.o.o.</izvorni_sadrzaj>
    <derivirana_varijabla naziv="DomainObject.Predmet.ProtustrankaFormated_1">  FRAGUM NEKRETNINE d.o.o.</derivirana_varijabla>
  </DomainObject.Predmet.ProtustrankaFormated>
  <DomainObject.Predmet.ProtustrankaFormatedOIB>
    <izvorni_sadrzaj>  FRAGUM NEKRETNINE d.o.o., OIB 66208885358</izvorni_sadrzaj>
    <derivirana_varijabla naziv="DomainObject.Predmet.ProtustrankaFormatedOIB_1">  FRAGUM NEKRETNINE d.o.o., OIB 66208885358</derivirana_varijabla>
  </DomainObject.Predmet.ProtustrankaFormatedOIB>
  <DomainObject.Predmet.ProtustrankaFormatedWithAdress>
    <izvorni_sadrzaj> FRAGUM NEKRETNINE d.o.o., Slavonska avenija 26/1, 10000 Zagreb</izvorni_sadrzaj>
    <derivirana_varijabla naziv="DomainObject.Predmet.ProtustrankaFormatedWithAdress_1"> FRAGUM NEKRETNINE d.o.o., Slavonska avenija 26/1, 10000 Zagreb</derivirana_varijabla>
  </DomainObject.Predmet.ProtustrankaFormatedWithAdress>
  <DomainObject.Predmet.ProtustrankaFormatedWithAdressOIB>
    <izvorni_sadrzaj> FRAGUM NEKRETNINE d.o.o., OIB 66208885358, Slavonska avenija 26/1, 10000 Zagreb</izvorni_sadrzaj>
    <derivirana_varijabla naziv="DomainObject.Predmet.ProtustrankaFormatedWithAdressOIB_1"> FRAGUM NEKRETNINE d.o.o., OIB 66208885358, Slavonska avenija 26/1, 10000 Zagreb</derivirana_varijabla>
  </DomainObject.Predmet.ProtustrankaFormatedWithAdressOIB>
  <DomainObject.Predmet.ProtustrankaWithAdress>
    <izvorni_sadrzaj>FRAGUM NEKRETNINE d.o.o. Slavonska avenija 26/1, 10000 Zagreb</izvorni_sadrzaj>
    <derivirana_varijabla naziv="DomainObject.Predmet.ProtustrankaWithAdress_1">FRAGUM NEKRETNINE d.o.o. Slavonska avenija 26/1, 10000 Zagreb</derivirana_varijabla>
  </DomainObject.Predmet.ProtustrankaWithAdress>
  <DomainObject.Predmet.ProtustrankaWithAdressOIB>
    <izvorni_sadrzaj>FRAGUM NEKRETNINE d.o.o., OIB 66208885358, Slavonska avenija 26/1, 10000 Zagreb</izvorni_sadrzaj>
    <derivirana_varijabla naziv="DomainObject.Predmet.ProtustrankaWithAdressOIB_1">FRAGUM NEKRETNINE d.o.o., OIB 66208885358, Slavonska avenija 26/1, 10000 Zagreb</derivirana_varijabla>
  </DomainObject.Predmet.ProtustrankaWithAdressOIB>
  <DomainObject.Predmet.ProtustrankaNazivFormated>
    <izvorni_sadrzaj>FRAGUM NEKRETNINE d.o.o.</izvorni_sadrzaj>
    <derivirana_varijabla naziv="DomainObject.Predmet.ProtustrankaNazivFormated_1">FRAGUM NEKRETNINE d.o.o.</derivirana_varijabla>
  </DomainObject.Predmet.ProtustrankaNazivFormated>
  <DomainObject.Predmet.ProtustrankaNazivFormatedOIB>
    <izvorni_sadrzaj>FRAGUM NEKRETNINE d.o.o., OIB 66208885358</izvorni_sadrzaj>
    <derivirana_varijabla naziv="DomainObject.Predmet.ProtustrankaNazivFormatedOIB_1">FRAGUM NEKRETNINE d.o.o., OIB 66208885358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PROleasing d.o.o. u likvidaciji zastupanog po punomoćniku OD MAMIĆPERIĆREBERSKI RIMAC</izvorni_sadrzaj>
    <derivirana_varijabla naziv="DomainObject.Predmet.StrankaFormated_1">  PROleasing d.o.o. u likvidaciji zastupanog po punomoćniku OD MAMIĆPERIĆREBERSKI RIMAC</derivirana_varijabla>
  </DomainObject.Predmet.StrankaFormated>
  <DomainObject.Predmet.StrankaFormatedOIB>
    <izvorni_sadrzaj>  PROleasing d.o.o. u likvidaciji, OIB 66219812327 zastupanog po punomoćniku OD MAMIĆPERIĆREBERSKI RIMAC</izvorni_sadrzaj>
    <derivirana_varijabla naziv="DomainObject.Predmet.StrankaFormatedOIB_1">  PROleasing d.o.o. u likvidaciji, OIB 66219812327 zastupanog po punomoćniku OD MAMIĆPERIĆREBERSKI RIMAC</derivirana_varijabla>
  </DomainObject.Predmet.StrankaFormatedOIB>
  <DomainObject.Predmet.StrankaFormatedWithAdress>
    <izvorni_sadrzaj> PROleasing d.o.o. u likvidaciji, Prolaz Marije Krucifikse Kozulić 2, 51000 Rijeka zastupanog po punomoćniku OD MAMIĆPERIĆREBERSKI RIMAC</izvorni_sadrzaj>
    <derivirana_varijabla naziv="DomainObject.Predmet.StrankaFormatedWithAdress_1"> PROleasing d.o.o. u likvidaciji, Prolaz Marije Krucifikse Kozulić 2, 51000 Rijeka zastupanog po punomoćniku OD MAMIĆPERIĆREBERSKI RIMAC</derivirana_varijabla>
  </DomainObject.Predmet.StrankaFormatedWithAdress>
  <DomainObject.Predmet.StrankaFormatedWithAdressOIB>
    <izvorni_sadrzaj> PROleasing d.o.o. u likvidaciji, OIB 66219812327, Prolaz Marije Krucifikse Kozulić 2, 51000 Rijeka zastupanog po punomoćniku OD MAMIĆPERIĆREBERSKI RIMAC</izvorni_sadrzaj>
    <derivirana_varijabla naziv="DomainObject.Predmet.StrankaFormatedWithAdressOIB_1"> PROleasing d.o.o. u likvidaciji, OIB 66219812327, Prolaz Marije Krucifikse Kozulić 2, 51000 Rijeka zastupanog po punomoćniku OD MAMIĆPERIĆREBERSKI RIMAC</derivirana_varijabla>
  </DomainObject.Predmet.StrankaFormatedWithAdressOIB>
  <DomainObject.Predmet.StrankaWithAdress>
    <izvorni_sadrzaj>PROleasing d.o.o. u likvidaciji Prolaz Marije Krucifikse Kozulić 2,51000 Rijeka</izvorni_sadrzaj>
    <derivirana_varijabla naziv="DomainObject.Predmet.StrankaWithAdress_1">PROleasing d.o.o. u likvidaciji Prolaz Marije Krucifikse Kozulić 2,51000 Rijeka</derivirana_varijabla>
  </DomainObject.Predmet.StrankaWithAdress>
  <DomainObject.Predmet.StrankaWithAdressOIB>
    <izvorni_sadrzaj>PROleasing d.o.o. u likvidaciji, OIB 66219812327, Prolaz Marije Krucifikse Kozulić 2,51000 Rijeka</izvorni_sadrzaj>
    <derivirana_varijabla naziv="DomainObject.Predmet.StrankaWithAdressOIB_1">PROleasing d.o.o. u likvidaciji, OIB 66219812327, Prolaz Marije Krucifikse Kozulić 2,51000 Rijeka</derivirana_varijabla>
  </DomainObject.Predmet.StrankaWithAdressOIB>
  <DomainObject.Predmet.StrankaNazivFormated>
    <izvorni_sadrzaj>PROleasing d.o.o. u likvidaciji</izvorni_sadrzaj>
    <derivirana_varijabla naziv="DomainObject.Predmet.StrankaNazivFormated_1">PROleasing d.o.o. u likvidaciji</derivirana_varijabla>
  </DomainObject.Predmet.StrankaNazivFormated>
  <DomainObject.Predmet.StrankaNazivFormatedOIB>
    <izvorni_sadrzaj>PROleasing d.o.o. u likvidaciji, OIB 66219812327</izvorni_sadrzaj>
    <derivirana_varijabla naziv="DomainObject.Predmet.StrankaNazivFormatedOIB_1">PROleasing d.o.o. u likvidaciji, OIB 66219812327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PROleasing d.o.o. u likvidaciji zastupanog po punomoćniku OD MAMIĆPERIĆREBERSKI RIMAC</item>
    </izvorni_sadrzaj>
    <derivirana_varijabla naziv="DomainObject.Predmet.StrankaListFormated_1">
      <item>PROleasing d.o.o. u likvidaciji zastupanog po punomoćniku OD MAMIĆPERIĆREBERSKI RIMAC</item>
    </derivirana_varijabla>
  </DomainObject.Predmet.StrankaListFormated>
  <DomainObject.Predmet.StrankaListFormatedOIB>
    <izvorni_sadrzaj>
      <item>PROleasing d.o.o. u likvidaciji, OIB 66219812327 zastupanog po punomoćniku OD MAMIĆPERIĆREBERSKI RIMAC</item>
    </izvorni_sadrzaj>
    <derivirana_varijabla naziv="DomainObject.Predmet.StrankaListFormatedOIB_1">
      <item>PROleasing d.o.o. u likvidaciji, OIB 66219812327 zastupanog po punomoćniku OD MAMIĆPERIĆREBERSKI RIMAC</item>
    </derivirana_varijabla>
  </DomainObject.Predmet.StrankaListFormatedOIB>
  <DomainObject.Predmet.StrankaListFormatedWithAdress>
    <izvorni_sadrzaj>
      <item>PROleasing d.o.o. u likvidaciji, Prolaz Marije Krucifikse Kozulić 2, 51000 Rijeka zastupanog po punomoćniku OD MAMIĆPERIĆREBERSKI RIMAC</item>
    </izvorni_sadrzaj>
    <derivirana_varijabla naziv="DomainObject.Predmet.StrankaListFormatedWithAdress_1">
      <item>PROleasing d.o.o. u likvidaciji, Prolaz Marije Krucifikse Kozulić 2, 51000 Rijeka zastupanog po punomoćniku OD MAMIĆPERIĆREBERSKI RIMAC</item>
    </derivirana_varijabla>
  </DomainObject.Predmet.StrankaListFormatedWithAdress>
  <DomainObject.Predmet.StrankaListFormatedWithAdressOIB>
    <izvorni_sadrzaj>
      <item>PROleasing d.o.o. u likvidaciji, OIB 66219812327, Prolaz Marije Krucifikse Kozulić 2, 51000 Rijeka zastupanog po punomoćniku OD MAMIĆPERIĆREBERSKI RIMAC</item>
    </izvorni_sadrzaj>
    <derivirana_varijabla naziv="DomainObject.Predmet.StrankaListFormatedWithAdressOIB_1">
      <item>PROleasing d.o.o. u likvidaciji, OIB 66219812327, Prolaz Marije Krucifikse Kozulić 2, 51000 Rijeka zastupanog po punomoćniku OD MAMIĆPERIĆREBERSKI RIMAC</item>
    </derivirana_varijabla>
  </DomainObject.Predmet.StrankaListFormatedWithAdressOIB>
  <DomainObject.Predmet.StrankaListNazivFormated>
    <izvorni_sadrzaj>
      <item>PROleasing d.o.o. u likvidaciji</item>
    </izvorni_sadrzaj>
    <derivirana_varijabla naziv="DomainObject.Predmet.StrankaListNazivFormated_1">
      <item>PROleasing d.o.o. u likvidaciji</item>
    </derivirana_varijabla>
  </DomainObject.Predmet.StrankaListNazivFormated>
  <DomainObject.Predmet.StrankaListNazivFormatedOIB>
    <izvorni_sadrzaj>
      <item>PROleasing d.o.o. u likvidaciji, OIB 66219812327</item>
    </izvorni_sadrzaj>
    <derivirana_varijabla naziv="DomainObject.Predmet.StrankaListNazivFormatedOIB_1">
      <item>PROleasing d.o.o. u likvidaciji, OIB 66219812327</item>
    </derivirana_varijabla>
  </DomainObject.Predmet.StrankaListNazivFormatedOIB>
  <DomainObject.Predmet.ProtuStrankaListFormated>
    <izvorni_sadrzaj>
      <item>FRAGUM NEKRETNINE d.o.o.</item>
    </izvorni_sadrzaj>
    <derivirana_varijabla naziv="DomainObject.Predmet.ProtuStrankaListFormated_1">
      <item>FRAGUM NEKRETNINE d.o.o.</item>
    </derivirana_varijabla>
  </DomainObject.Predmet.ProtuStrankaListFormated>
  <DomainObject.Predmet.ProtuStrankaListFormatedOIB>
    <izvorni_sadrzaj>
      <item>FRAGUM NEKRETNINE d.o.o., OIB 66208885358</item>
    </izvorni_sadrzaj>
    <derivirana_varijabla naziv="DomainObject.Predmet.ProtuStrankaListFormatedOIB_1">
      <item>FRAGUM NEKRETNINE d.o.o., OIB 66208885358</item>
    </derivirana_varijabla>
  </DomainObject.Predmet.ProtuStrankaListFormatedOIB>
  <DomainObject.Predmet.ProtuStrankaListFormatedWithAdress>
    <izvorni_sadrzaj>
      <item>FRAGUM NEKRETNINE d.o.o., Slavonska avenija 26/1, 10000 Zagreb</item>
    </izvorni_sadrzaj>
    <derivirana_varijabla naziv="DomainObject.Predmet.ProtuStrankaListFormatedWithAdress_1">
      <item>FRAGUM NEKRETNINE d.o.o., Slavonska avenija 26/1, 10000 Zagreb</item>
    </derivirana_varijabla>
  </DomainObject.Predmet.ProtuStrankaListFormatedWithAdress>
  <DomainObject.Predmet.ProtuStrankaListFormatedWithAdressOIB>
    <izvorni_sadrzaj>
      <item>FRAGUM NEKRETNINE d.o.o., OIB 66208885358, Slavonska avenija 26/1, 10000 Zagreb</item>
    </izvorni_sadrzaj>
    <derivirana_varijabla naziv="DomainObject.Predmet.ProtuStrankaListFormatedWithAdressOIB_1">
      <item>FRAGUM NEKRETNINE d.o.o., OIB 66208885358, Slavonska avenija 26/1, 10000 Zagreb</item>
    </derivirana_varijabla>
  </DomainObject.Predmet.ProtuStrankaListFormatedWithAdressOIB>
  <DomainObject.Predmet.ProtuStrankaListNazivFormated>
    <izvorni_sadrzaj>
      <item>FRAGUM NEKRETNINE d.o.o.</item>
    </izvorni_sadrzaj>
    <derivirana_varijabla naziv="DomainObject.Predmet.ProtuStrankaListNazivFormated_1">
      <item>FRAGUM NEKRETNINE d.o.o.</item>
    </derivirana_varijabla>
  </DomainObject.Predmet.ProtuStrankaListNazivFormated>
  <DomainObject.Predmet.ProtuStrankaListNazivFormatedOIB>
    <izvorni_sadrzaj>
      <item>FRAGUM NEKRETNINE d.o.o., OIB 66208885358</item>
    </izvorni_sadrzaj>
    <derivirana_varijabla naziv="DomainObject.Predmet.ProtuStrankaListNazivFormatedOIB_1">
      <item>FRAGUM NEKRETNINE d.o.o., OIB 66208885358</item>
    </derivirana_varijabla>
  </DomainObject.Predmet.ProtuStrankaListNazivFormatedOIB>
  <DomainObject.Predmet.OstaliListFormated>
    <izvorni_sadrzaj>
      <item>OD MAMIĆPERIĆREBERSKI RIMAC punomoćnik sudionika u postupku PROleasing d.o.o. u likvidaciji</item>
      <item>Ivan Olujić</item>
      <item>Anamaria Ivanković</item>
      <item>Ilić, Orehovec &amp; Partneri, odvjetničko društvo d.o.o.</item>
    </izvorni_sadrzaj>
    <derivirana_varijabla naziv="DomainObject.Predmet.OstaliListFormated_1">
      <item>OD MAMIĆPERIĆREBERSKI RIMAC punomoćnik sudionika u postupku PROleasing d.o.o. u likvidaciji</item>
      <item>Ivan Olujić</item>
      <item>Anamaria Ivanković</item>
      <item>Ilić, Orehovec &amp; Partneri, odvjetničko društvo d.o.o.</item>
    </derivirana_varijabla>
  </DomainObject.Predmet.OstaliListFormated>
  <DomainObject.Predmet.OstaliListFormatedOIB>
    <izvorni_sadrzaj>
      <item>OD MAMIĆPERIĆREBERSKI RIMAC punomoćnik sudionika u postupku PROleasing d.o.o. u likvidaciji</item>
      <item>Ivan Olujić, OIB 89306429069</item>
      <item>Anamaria Ivanković, OIB 26902318451</item>
      <item>Ilić, Orehovec &amp; Partneri, odvjetničko društvo d.o.o., OIB 95898073413</item>
    </izvorni_sadrzaj>
    <derivirana_varijabla naziv="DomainObject.Predmet.OstaliListFormatedOIB_1">
      <item>OD MAMIĆPERIĆREBERSKI RIMAC punomoćnik sudionika u postupku PROleasing d.o.o. u likvidaciji</item>
      <item>Ivan Olujić, OIB 89306429069</item>
      <item>Anamaria Ivanković, OIB 26902318451</item>
      <item>Ilić, Orehovec &amp; Partneri, odvjetničko društvo d.o.o., OIB 95898073413</item>
    </derivirana_varijabla>
  </DomainObject.Predmet.OstaliListFormatedOIB>
  <DomainObject.Predmet.OstaliListFormatedWithAdress>
    <izvorni_sadrzaj>
      <item>OD MAMIĆPERIĆREBERSKI RIMAC, RADNIČKA C. 80, 10000 Zagreb punomoćnik sudionika u postupku PROleasing d.o.o. u likvidaciji</item>
      <item>Ivan Olujić, Šestinski Vijenac 42a, 10000 Zagreb</item>
      <item>Anamaria Ivanković, Britanski Trg 10, 10000 Zagreb</item>
      <item>Ilić, Orehovec &amp; Partneri, odvjetničko društvo d.o.o., Smičiklasova 18, 10000 Zagreb</item>
    </izvorni_sadrzaj>
    <derivirana_varijabla naziv="DomainObject.Predmet.OstaliListFormatedWithAdress_1">
      <item>OD MAMIĆPERIĆREBERSKI RIMAC, RADNIČKA C. 80, 10000 Zagreb punomoćnik sudionika u postupku PROleasing d.o.o. u likvidaciji</item>
      <item>Ivan Olujić, Šestinski Vijenac 42a, 10000 Zagreb</item>
      <item>Anamaria Ivanković, Britanski Trg 10, 10000 Zagreb</item>
      <item>Ilić, Orehovec &amp; Partneri, odvjetničko društvo d.o.o., Smičiklasova 18, 10000 Zagreb</item>
    </derivirana_varijabla>
  </DomainObject.Predmet.OstaliListFormatedWithAdress>
  <DomainObject.Predmet.OstaliListFormatedWithAdressOIB>
    <izvorni_sadrzaj>
      <item>OD MAMIĆPERIĆREBERSKI RIMAC, RADNIČKA C. 80, 10000 Zagreb punomoćnik sudionika u postupku PROleasing d.o.o. u likvidaciji</item>
      <item>Ivan Olujić, OIB 89306429069, Šestinski Vijenac 42a, 10000 Zagreb</item>
      <item>Anamaria Ivanković, OIB 26902318451, Britanski Trg 10, 10000 Zagreb</item>
      <item>Ilić, Orehovec &amp; Partneri, odvjetničko društvo d.o.o., OIB 95898073413, Smičiklasova 18, 10000 Zagreb</item>
    </izvorni_sadrzaj>
    <derivirana_varijabla naziv="DomainObject.Predmet.OstaliListFormatedWithAdressOIB_1">
      <item>OD MAMIĆPERIĆREBERSKI RIMAC, RADNIČKA C. 80, 10000 Zagreb punomoćnik sudionika u postupku PROleasing d.o.o. u likvidaciji</item>
      <item>Ivan Olujić, OIB 89306429069, Šestinski Vijenac 42a, 10000 Zagreb</item>
      <item>Anamaria Ivanković, OIB 26902318451, Britanski Trg 10, 10000 Zagreb</item>
      <item>Ilić, Orehovec &amp; Partneri, odvjetničko društvo d.o.o., OIB 95898073413, Smičiklasova 18, 10000 Zagreb</item>
    </derivirana_varijabla>
  </DomainObject.Predmet.OstaliListFormatedWithAdressOIB>
  <DomainObject.Predmet.OstaliListNazivFormated>
    <izvorni_sadrzaj>
      <item>OD MAMIĆPERIĆREBERSKI RIMAC</item>
      <item>Ivan Olujić</item>
      <item>Anamaria Ivanković</item>
      <item>Ilić, Orehovec &amp; Partneri, odvjetničko društvo d.o.o.</item>
    </izvorni_sadrzaj>
    <derivirana_varijabla naziv="DomainObject.Predmet.OstaliListNazivFormated_1">
      <item>OD MAMIĆPERIĆREBERSKI RIMAC</item>
      <item>Ivan Olujić</item>
      <item>Anamaria Ivanković</item>
      <item>Ilić, Orehovec &amp; Partneri, odvjetničko društvo d.o.o.</item>
    </derivirana_varijabla>
  </DomainObject.Predmet.OstaliListNazivFormated>
  <DomainObject.Predmet.OstaliListNazivFormatedOIB>
    <izvorni_sadrzaj>
      <item>OD MAMIĆPERIĆREBERSKI RIMAC</item>
      <item>Ivan Olujić, OIB 89306429069</item>
      <item>Anamaria Ivanković, OIB 26902318451</item>
      <item>Ilić, Orehovec &amp; Partneri, odvjetničko društvo d.o.o., OIB 95898073413</item>
    </izvorni_sadrzaj>
    <derivirana_varijabla naziv="DomainObject.Predmet.OstaliListNazivFormatedOIB_1">
      <item>OD MAMIĆPERIĆREBERSKI RIMAC</item>
      <item>Ivan Olujić, OIB 89306429069</item>
      <item>Anamaria Ivanković, OIB 26902318451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PROleasing d.o.o. u likvidaciji</izvorni_sadrzaj>
    <derivirana_varijabla naziv="DomainObject.Predmet.StrankaIDrugi_1">PROleasing d.o.o. u likvidaciji</derivirana_varijabla>
  </DomainObject.Predmet.StrankaIDrugi>
  <DomainObject.Predmet.ProtustrankaIDrugi>
    <izvorni_sadrzaj>FRAGUM NEKRETNINE d.o.o.</izvorni_sadrzaj>
    <derivirana_varijabla naziv="DomainObject.Predmet.ProtustrankaIDrugi_1">FRAGUM NEKRETNINE d.o.o.</derivirana_varijabla>
  </DomainObject.Predmet.ProtustrankaIDrugi>
  <DomainObject.Predmet.StrankaIDrugiAdressOIB>
    <izvorni_sadrzaj>PROleasing d.o.o. u likvidaciji, OIB 66219812327, Prolaz Marije Krucifikse Kozulić 2, 51000 Rijeka</izvorni_sadrzaj>
    <derivirana_varijabla naziv="DomainObject.Predmet.StrankaIDrugiAdressOIB_1">PROleasing d.o.o. u likvidaciji, OIB 66219812327, Prolaz Marije Krucifikse Kozulić 2, 51000 Rijeka</derivirana_varijabla>
  </DomainObject.Predmet.StrankaIDrugiAdressOIB>
  <DomainObject.Predmet.ProtustrankaIDrugiAdressOIB>
    <izvorni_sadrzaj>FRAGUM NEKRETNINE d.o.o., OIB 66208885358, Slavonska avenija 26/1, 10000 Zagreb</izvorni_sadrzaj>
    <derivirana_varijabla naziv="DomainObject.Predmet.ProtustrankaIDrugiAdressOIB_1">FRAGUM NEKRETNINE d.o.o., OIB 66208885358, Slavonska avenija 26/1,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PROleasing d.o.o. u likvidaciji</item>
      <item>OD MAMIĆPERIĆREBERSKI RIMAC</item>
      <item>FRAGUM NEKRETNINE d.o.o.</item>
      <item>Ivan Olujić</item>
      <item>Anamaria Ivanković</item>
      <item>Ilić, Orehovec &amp; Partneri, odvjetničko društvo d.o.o.</item>
    </izvorni_sadrzaj>
    <derivirana_varijabla naziv="DomainObject.Predmet.SudioniciListNaziv_1">
      <item>PROleasing d.o.o. u likvidaciji</item>
      <item>OD MAMIĆPERIĆREBERSKI RIMAC</item>
      <item>FRAGUM NEKRETNINE d.o.o.</item>
      <item>Ivan Olujić</item>
      <item>Anamaria Ivanković</item>
      <item>Ilić, Orehovec &amp; Partneri, odvjetničko društvo d.o.o.</item>
    </derivirana_varijabla>
  </DomainObject.Predmet.SudioniciListNaziv>
  <DomainObject.Predmet.SudioniciListAdressOIB>
    <izvorni_sadrzaj>
      <item>PROleasing d.o.o. u likvidaciji, OIB 66219812327, Prolaz Marije Krucifikse Kozulić 2,51000 Rijeka</item>
      <item>OD MAMIĆPERIĆREBERSKI RIMAC, RADNIČKA C. 80,10000 Zagreb</item>
      <item>FRAGUM NEKRETNINE d.o.o., OIB 66208885358, Slavonska avenija 26/1,10000 Zagreb</item>
      <item>Ivan Olujić, OIB 89306429069, Šestinski Vijenac 42a,10000 Zagreb</item>
      <item>Anamaria Ivanković, OIB 26902318451, Britanski Trg 10,10000 Zagreb</item>
      <item>Ilić, Orehovec &amp; Partneri, odvjetničko društvo d.o.o., OIB 95898073413, Smičiklasova 18,10000 Zagreb</item>
    </izvorni_sadrzaj>
    <derivirana_varijabla naziv="DomainObject.Predmet.SudioniciListAdressOIB_1">
      <item>PROleasing d.o.o. u likvidaciji, OIB 66219812327, Prolaz Marije Krucifikse Kozulić 2,51000 Rijeka</item>
      <item>OD MAMIĆPERIĆREBERSKI RIMAC, RADNIČKA C. 80,10000 Zagreb</item>
      <item>FRAGUM NEKRETNINE d.o.o., OIB 66208885358, Slavonska avenija 26/1,10000 Zagreb</item>
      <item>Ivan Olujić, OIB 89306429069, Šestinski Vijenac 42a,10000 Zagreb</item>
      <item>Anamaria Ivanković, OIB 26902318451, Britanski Trg 10,10000 Zagreb</item>
      <item>Ilić, Orehovec &amp; Partneri,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66219812327</item>
      <item>, OIB null</item>
      <item>, OIB 66208885358</item>
      <item>, OIB 89306429069</item>
      <item>, OIB 26902318451</item>
      <item>, OIB 95898073413</item>
    </izvorni_sadrzaj>
    <derivirana_varijabla naziv="DomainObject.Predmet.SudioniciListNazivOIB_1">
      <item>, OIB 66219812327</item>
      <item>, OIB null</item>
      <item>, OIB 66208885358</item>
      <item>, OIB 89306429069</item>
      <item>, OIB 26902318451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1. lipnja 2017.</izvorni_sadrzaj>
    <derivirana_varijabla naziv="DomainObject.PredzadnjaOdlukaIzPredmeta.DatumDonosenjaOdluke_1">1. lipnja 2017.</derivirana_varijabla>
  </DomainObject.PredzadnjaOdlukaIzPredmeta.DatumDonosenjaOdluke>
  <DomainObject.PredzadnjaOdlukaIzPredmeta.Oznaka>
    <izvorni_sadrzaj>St-434/2015-80</izvorni_sadrzaj>
    <derivirana_varijabla naziv="DomainObject.PredzadnjaOdlukaIzPredmeta.Oznaka_1">St-434/2015-80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707</properties:Words>
  <properties:Characters>3986</properties:Characters>
  <properties:Lines>133</properties:Lines>
  <properties:Paragraphs>66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2019-05-17T09:22:00Z</dcterms:created>
  <dc:creator>Korisnik</dc:creator>
  <cp:lastModifiedBy>Valentina Delač</cp:lastModifiedBy>
  <cp:lastPrinted>2019-05-17T09:25:00Z</cp:lastPrinted>
  <dcterms:modified xmlns:xsi="http://www.w3.org/2001/XMLSchema-instance" xsi:type="dcterms:W3CDTF">2019-05-17T09:25:00Z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(fragum nekretnine Rj nagrada st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