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e976" w14:paraId="d5be976" w:rsidRDefault="00BE2AB1" w:rsidP="00BE2AB1" w:rsidR="00BE2AB1" w:rsidRPr="00BE2AB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E2AB1">
        <w:rPr>
          <w:rFonts w:hAnsi="Times New Roman" w:ascii="Times New Roman"/>
          <w:noProof/>
          <w:szCs w:val="24"/>
          <w:lang w:val="hr-HR"/>
        </w:rPr>
        <w:t xml:space="preserve">                    </w:t>
      </w:r>
      <w:r w:rsidR="00D112C5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AB1">
        <w:rPr>
          <w:rFonts w:hAnsi="Times New Roman" w:ascii="Times New Roman"/>
          <w:bCs/>
          <w:szCs w:val="24"/>
          <w:lang w:val="hr-HR"/>
        </w:rPr>
        <w:tab/>
      </w:r>
      <w:r w:rsidRPr="00BE2AB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BE2AB1" w:rsidP="00BE2AB1" w:rsidR="00BE2AB1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BE2AB1" w:rsidP="00BE2AB1" w:rsidR="00BE2AB1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TRGOVAČKI SUD U VARAŽDINU</w:t>
      </w:r>
    </w:p>
    <w:p w:rsidRDefault="00BE2AB1" w:rsidP="00BE2AB1" w:rsidR="00BE2AB1" w:rsidRPr="00BE2AB1">
      <w:pPr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E2AB1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</w:p>
    <w:p w:rsidRDefault="00BE2AB1" w:rsidP="00BE2AB1" w:rsidR="00BE2AB1">
      <w:pPr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U    I M E    R E P U B L I K E     H R V A T S K E </w:t>
      </w: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BE2AB1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R J E Š E NJ E</w:t>
      </w:r>
    </w:p>
    <w:p w:rsidRDefault="00B06728" w:rsidP="00BE2AB1" w:rsidR="00B06728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E2AB1" w:rsidP="00BE2AB1" w:rsidR="00BE2AB1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sucu, u stečajnom predmetu povodom </w:t>
      </w:r>
      <w:r>
        <w:rPr>
          <w:rFonts w:hAnsi="Times New Roman" w:ascii="Times New Roman"/>
          <w:szCs w:val="24"/>
          <w:lang w:val="hr-HR"/>
        </w:rPr>
        <w:t xml:space="preserve">prijedloga predlagatelja Republike Hrvatske, Ministarstva financija, Porezne uprave, Područnog ureda Sjeverna Hrvatska, Čakovec, </w:t>
      </w:r>
      <w:r w:rsidRPr="00BE2AB1">
        <w:rPr>
          <w:rFonts w:hAnsi="Times New Roman" w:ascii="Times New Roman"/>
          <w:szCs w:val="24"/>
          <w:lang w:val="hr-HR"/>
        </w:rPr>
        <w:t xml:space="preserve">za </w:t>
      </w:r>
      <w:r>
        <w:rPr>
          <w:rFonts w:hAnsi="Times New Roman" w:ascii="Times New Roman"/>
          <w:szCs w:val="24"/>
          <w:lang w:val="hr-HR"/>
        </w:rPr>
        <w:t>pokretanje skraćenog stečajnog postupka nad dužnikom FLORA d.o.o., Trg Oslobođenja 5, Donji Kraljevec, D. Vidovec, OIB: 20691427971, 10. veljače 2016.</w:t>
      </w:r>
    </w:p>
    <w:p w:rsidRDefault="009A675B" w:rsidP="00BE2AB1" w:rsidR="009A675B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r i j e š i o </w:t>
      </w:r>
      <w:r w:rsidR="009A0E9F" w:rsidRPr="00BE2AB1">
        <w:rPr>
          <w:rFonts w:hAnsi="Times New Roman" w:ascii="Times New Roman"/>
          <w:szCs w:val="24"/>
          <w:lang w:val="hr-HR"/>
        </w:rPr>
        <w:t xml:space="preserve">  </w:t>
      </w:r>
      <w:r w:rsidRPr="00BE2AB1">
        <w:rPr>
          <w:rFonts w:hAnsi="Times New Roman" w:ascii="Times New Roman"/>
          <w:szCs w:val="24"/>
          <w:lang w:val="hr-HR"/>
        </w:rPr>
        <w:t xml:space="preserve">  j e </w:t>
      </w:r>
    </w:p>
    <w:p w:rsidRDefault="009A675B" w:rsidP="00791B5E" w:rsidR="009A675B">
      <w:pPr>
        <w:rPr>
          <w:rFonts w:hAnsi="Times New Roman" w:ascii="Times New Roman"/>
          <w:szCs w:val="24"/>
          <w:lang w:val="hr-HR"/>
        </w:rPr>
      </w:pPr>
    </w:p>
    <w:p w:rsidRDefault="00791B5E" w:rsidP="00791B5E" w:rsidR="00791B5E" w:rsidRPr="00BE2AB1">
      <w:pPr>
        <w:rPr>
          <w:rFonts w:hAnsi="Times New Roman" w:ascii="Times New Roman"/>
          <w:szCs w:val="24"/>
          <w:lang w:val="hr-HR"/>
        </w:rPr>
      </w:pPr>
    </w:p>
    <w:p w:rsidRDefault="00791B5E" w:rsidP="00791B5E" w:rsidR="00F13667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Obustavlja se ovaj skraćeni stečajni postupak. </w:t>
      </w:r>
    </w:p>
    <w:p w:rsidRDefault="00E97C8F" w:rsidP="00BE2AB1" w:rsidR="00E97C8F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9A0E9F" w:rsidP="00BE2AB1" w:rsidR="00B06728">
      <w:pPr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Obrazloženje</w:t>
      </w:r>
    </w:p>
    <w:p w:rsidRDefault="00BE2AB1" w:rsidP="00791B5E" w:rsidR="00BE2AB1">
      <w:pPr>
        <w:rPr>
          <w:rFonts w:hAnsi="Times New Roman" w:ascii="Times New Roman"/>
          <w:szCs w:val="24"/>
          <w:lang w:val="hr-HR"/>
        </w:rPr>
      </w:pPr>
    </w:p>
    <w:p w:rsidRDefault="00791B5E" w:rsidP="00791B5E" w:rsidR="00791B5E">
      <w:pPr>
        <w:rPr>
          <w:rFonts w:hAnsi="Times New Roman" w:ascii="Times New Roman"/>
          <w:szCs w:val="24"/>
          <w:lang w:val="hr-HR"/>
        </w:rPr>
      </w:pPr>
    </w:p>
    <w:p w:rsidRDefault="00791B5E" w:rsidP="00791B5E" w:rsidR="00791B5E" w:rsidRPr="00BE2AB1">
      <w:pPr>
        <w:rPr>
          <w:rFonts w:hAnsi="Times New Roman" w:ascii="Times New Roman"/>
          <w:szCs w:val="24"/>
          <w:lang w:val="hr-HR"/>
        </w:rPr>
      </w:pPr>
    </w:p>
    <w:p w:rsidRDefault="00BE2AB1" w:rsidP="00BE2AB1" w:rsidR="00F65D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Predlagatelj Republika Hrvatska, Ministarstvo financija, Porezna uprava, Podru</w:t>
      </w:r>
      <w:r w:rsidRPr="00BE2AB1">
        <w:rPr>
          <w:rFonts w:hAnsi="Times New Roman" w:ascii="Times New Roman" w:hint="eastAsia"/>
          <w:szCs w:val="24"/>
          <w:lang w:val="hr-HR"/>
        </w:rPr>
        <w:t>č</w:t>
      </w:r>
      <w:r w:rsidRPr="00BE2AB1">
        <w:rPr>
          <w:rFonts w:hAnsi="Times New Roman" w:ascii="Times New Roman"/>
          <w:szCs w:val="24"/>
          <w:lang w:val="hr-HR"/>
        </w:rPr>
        <w:t xml:space="preserve">ni ured Sjeverna Hrvatska, </w:t>
      </w:r>
      <w:r w:rsidRPr="00BE2AB1">
        <w:rPr>
          <w:rFonts w:hAnsi="Times New Roman" w:ascii="Times New Roman" w:hint="eastAsia"/>
          <w:szCs w:val="24"/>
          <w:lang w:val="hr-HR"/>
        </w:rPr>
        <w:t>Č</w:t>
      </w:r>
      <w:r w:rsidRPr="00BE2AB1">
        <w:rPr>
          <w:rFonts w:hAnsi="Times New Roman" w:ascii="Times New Roman"/>
          <w:szCs w:val="24"/>
          <w:lang w:val="hr-HR"/>
        </w:rPr>
        <w:t>akovec je 31. kolovoza 2015. podnio zahtjev za pokretanje skra</w:t>
      </w:r>
      <w:r w:rsidRPr="00BE2AB1">
        <w:rPr>
          <w:rFonts w:hAnsi="Times New Roman" w:ascii="Times New Roman" w:hint="eastAsia"/>
          <w:szCs w:val="24"/>
          <w:lang w:val="hr-HR"/>
        </w:rPr>
        <w:t>ć</w:t>
      </w:r>
      <w:r w:rsidRPr="00BE2AB1">
        <w:rPr>
          <w:rFonts w:hAnsi="Times New Roman" w:ascii="Times New Roman"/>
          <w:szCs w:val="24"/>
          <w:lang w:val="hr-HR"/>
        </w:rPr>
        <w:t>enog ste</w:t>
      </w:r>
      <w:r w:rsidRPr="00BE2AB1">
        <w:rPr>
          <w:rFonts w:hAnsi="Times New Roman" w:ascii="Times New Roman" w:hint="eastAsia"/>
          <w:szCs w:val="24"/>
          <w:lang w:val="hr-HR"/>
        </w:rPr>
        <w:t>č</w:t>
      </w:r>
      <w:r w:rsidRPr="00BE2AB1">
        <w:rPr>
          <w:rFonts w:hAnsi="Times New Roman" w:ascii="Times New Roman"/>
          <w:szCs w:val="24"/>
          <w:lang w:val="hr-HR"/>
        </w:rPr>
        <w:t>ajnog postupka nad dužnikom FLORA d.o.o., Trg Oslobo</w:t>
      </w:r>
      <w:r w:rsidRPr="00BE2AB1">
        <w:rPr>
          <w:rFonts w:hAnsi="Times New Roman" w:ascii="Times New Roman" w:hint="eastAsia"/>
          <w:szCs w:val="24"/>
          <w:lang w:val="hr-HR"/>
        </w:rPr>
        <w:t>đ</w:t>
      </w:r>
      <w:r w:rsidRPr="00BE2AB1">
        <w:rPr>
          <w:rFonts w:hAnsi="Times New Roman" w:ascii="Times New Roman"/>
          <w:szCs w:val="24"/>
          <w:lang w:val="hr-HR"/>
        </w:rPr>
        <w:t>enja 5, Donji Kraljevec, D. Vidovec, OIB: 20691427971, navevši da je dužnik u blokadi neprekidno 1059 dana s iznosom blokade od 0,00 kn, te da nisu ispunjeni drugi uvjeti za pokretanje postupka radi brisanja iz sudskog registra, a tako</w:t>
      </w:r>
      <w:r w:rsidRPr="00BE2AB1">
        <w:rPr>
          <w:rFonts w:hAnsi="Times New Roman" w:ascii="Times New Roman" w:hint="eastAsia"/>
          <w:szCs w:val="24"/>
          <w:lang w:val="hr-HR"/>
        </w:rPr>
        <w:t>đ</w:t>
      </w:r>
      <w:r w:rsidRPr="00BE2AB1">
        <w:rPr>
          <w:rFonts w:hAnsi="Times New Roman" w:ascii="Times New Roman"/>
          <w:szCs w:val="24"/>
          <w:lang w:val="hr-HR"/>
        </w:rPr>
        <w:t>er i da dužnik nema imovine, a niti zaposlenih radnika.</w:t>
      </w:r>
    </w:p>
    <w:p w:rsidRDefault="001076AB" w:rsidP="00BE2AB1" w:rsidR="001076AB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1076AB" w:rsidP="00791B5E" w:rsidR="00F31876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ab/>
      </w:r>
      <w:r w:rsidR="00791B5E">
        <w:rPr>
          <w:rFonts w:hAnsi="Times New Roman" w:ascii="Times New Roman"/>
          <w:szCs w:val="24"/>
          <w:lang w:val="hr-HR"/>
        </w:rPr>
        <w:t>U predmetu</w:t>
      </w:r>
      <w:r w:rsidRPr="00BE2AB1">
        <w:rPr>
          <w:rFonts w:hAnsi="Times New Roman" w:ascii="Times New Roman"/>
          <w:szCs w:val="24"/>
          <w:lang w:val="hr-HR"/>
        </w:rPr>
        <w:t xml:space="preserve"> ovoga suda poslovni broj St-</w:t>
      </w:r>
      <w:r w:rsidR="00791B5E">
        <w:rPr>
          <w:rFonts w:hAnsi="Times New Roman" w:ascii="Times New Roman"/>
          <w:szCs w:val="24"/>
          <w:lang w:val="hr-HR"/>
        </w:rPr>
        <w:t>117/15</w:t>
      </w:r>
      <w:r w:rsidRPr="00BE2AB1">
        <w:rPr>
          <w:rFonts w:hAnsi="Times New Roman" w:ascii="Times New Roman"/>
          <w:szCs w:val="24"/>
          <w:lang w:val="hr-HR"/>
        </w:rPr>
        <w:t xml:space="preserve"> sam dužnik podnio </w:t>
      </w:r>
      <w:r w:rsidR="00791B5E">
        <w:rPr>
          <w:rFonts w:hAnsi="Times New Roman" w:ascii="Times New Roman"/>
          <w:szCs w:val="24"/>
          <w:lang w:val="hr-HR"/>
        </w:rPr>
        <w:t xml:space="preserve">je </w:t>
      </w:r>
      <w:r w:rsidRPr="00BE2AB1">
        <w:rPr>
          <w:rFonts w:hAnsi="Times New Roman" w:ascii="Times New Roman"/>
          <w:szCs w:val="24"/>
          <w:lang w:val="hr-HR"/>
        </w:rPr>
        <w:t xml:space="preserve">prijedlog za otvaranje stečajnog postupka, </w:t>
      </w:r>
      <w:r w:rsidR="00791B5E">
        <w:rPr>
          <w:rFonts w:hAnsi="Times New Roman" w:ascii="Times New Roman"/>
          <w:szCs w:val="24"/>
          <w:lang w:val="hr-HR"/>
        </w:rPr>
        <w:t>te je r</w:t>
      </w:r>
      <w:r w:rsidRPr="00BE2AB1">
        <w:rPr>
          <w:rFonts w:hAnsi="Times New Roman" w:ascii="Times New Roman"/>
          <w:szCs w:val="24"/>
          <w:lang w:val="hr-HR"/>
        </w:rPr>
        <w:t xml:space="preserve">ješenjem ovoga suda od </w:t>
      </w:r>
      <w:r w:rsidR="00791B5E">
        <w:rPr>
          <w:rFonts w:hAnsi="Times New Roman" w:ascii="Times New Roman"/>
          <w:szCs w:val="24"/>
          <w:lang w:val="hr-HR"/>
        </w:rPr>
        <w:t>17. prosinca 2015</w:t>
      </w:r>
      <w:r w:rsidRPr="00BE2AB1">
        <w:rPr>
          <w:rFonts w:hAnsi="Times New Roman" w:ascii="Times New Roman"/>
          <w:szCs w:val="24"/>
          <w:lang w:val="hr-HR"/>
        </w:rPr>
        <w:t>. godine, poslovni broj St-</w:t>
      </w:r>
      <w:r w:rsidR="00791B5E">
        <w:rPr>
          <w:rFonts w:hAnsi="Times New Roman" w:ascii="Times New Roman"/>
          <w:szCs w:val="24"/>
          <w:lang w:val="hr-HR"/>
        </w:rPr>
        <w:t>117/15-6, otvoren</w:t>
      </w:r>
      <w:r w:rsidRPr="00BE2AB1">
        <w:rPr>
          <w:rFonts w:hAnsi="Times New Roman" w:ascii="Times New Roman"/>
          <w:szCs w:val="24"/>
          <w:lang w:val="hr-HR"/>
        </w:rPr>
        <w:t xml:space="preserve"> i istodobno zaključen stečajni postupak nad ovim dužnikom.</w:t>
      </w:r>
    </w:p>
    <w:p w:rsidRDefault="00791B5E" w:rsidP="00791B5E" w:rsidR="00791B5E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791B5E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1076AB" w:rsidP="00BE2AB1" w:rsidR="001076AB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1076AB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Zbog ove</w:t>
      </w:r>
      <w:r w:rsidR="001076AB" w:rsidRPr="00BE2AB1">
        <w:rPr>
          <w:rFonts w:hAnsi="Times New Roman" w:ascii="Times New Roman"/>
          <w:szCs w:val="24"/>
          <w:lang w:val="hr-HR"/>
        </w:rPr>
        <w:t xml:space="preserve"> činjenice da je u predmetu koji se vodi kod ovoga sud</w:t>
      </w:r>
      <w:r>
        <w:rPr>
          <w:rFonts w:hAnsi="Times New Roman" w:ascii="Times New Roman"/>
          <w:szCs w:val="24"/>
          <w:lang w:val="hr-HR"/>
        </w:rPr>
        <w:t>a pod poslovnim brojem St-117/15</w:t>
      </w:r>
      <w:r w:rsidR="001076AB" w:rsidRPr="00BE2AB1">
        <w:rPr>
          <w:rFonts w:hAnsi="Times New Roman" w:ascii="Times New Roman"/>
          <w:szCs w:val="24"/>
          <w:lang w:val="hr-HR"/>
        </w:rPr>
        <w:t xml:space="preserve"> donijeto rješenje kojim je otvoren i istodobno zaključen ovaj stečajni postupak nad istim dužnikom, kako je to i navedeno, </w:t>
      </w:r>
      <w:r>
        <w:rPr>
          <w:rFonts w:hAnsi="Times New Roman" w:ascii="Times New Roman"/>
          <w:szCs w:val="24"/>
          <w:lang w:val="hr-HR"/>
        </w:rPr>
        <w:t xml:space="preserve">sud je obustavio ovaj skraćeni stečajni postupak primjenom čl. 335. i Stečajnog zakona </w:t>
      </w:r>
      <w:r w:rsidRPr="00791B5E">
        <w:rPr>
          <w:rFonts w:hAnsi="Times New Roman" w:ascii="Times New Roman"/>
          <w:szCs w:val="24"/>
          <w:lang w:val="hr-HR"/>
        </w:rPr>
        <w:t>(Narodne novine broj 44/96, 29/99, 129/00, 123/03, 82/06, 116/10, 125/12 i 133/12, dalje SZ)</w:t>
      </w:r>
      <w:r>
        <w:rPr>
          <w:rFonts w:hAnsi="Times New Roman" w:ascii="Times New Roman"/>
          <w:szCs w:val="24"/>
          <w:lang w:val="hr-HR"/>
        </w:rPr>
        <w:t>.</w:t>
      </w:r>
    </w:p>
    <w:p w:rsidRDefault="00F65D32" w:rsidP="00BE2AB1" w:rsidR="00F65D32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BE2AB1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 xml:space="preserve">U Varaždinu, </w:t>
      </w:r>
      <w:r w:rsidR="00BE2AB1">
        <w:rPr>
          <w:rFonts w:hAnsi="Times New Roman" w:ascii="Times New Roman"/>
          <w:szCs w:val="24"/>
          <w:lang w:val="hr-HR"/>
        </w:rPr>
        <w:t>10. veljače 2016</w:t>
      </w:r>
      <w:r w:rsidRPr="00BE2AB1">
        <w:rPr>
          <w:rFonts w:hAnsi="Times New Roman" w:ascii="Times New Roman"/>
          <w:szCs w:val="24"/>
          <w:lang w:val="hr-HR"/>
        </w:rPr>
        <w:t>. godine</w:t>
      </w:r>
    </w:p>
    <w:p w:rsidRDefault="00B06728" w:rsidP="00BE2AB1" w:rsidR="00B06728" w:rsidRPr="00BE2AB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BE2AB1" w:rsidP="00D71B56" w:rsidR="00D71B56" w:rsidRPr="00D71B56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D71B56">
        <w:rPr>
          <w:rFonts w:hAnsi="Times New Roman" w:ascii="Times New Roman"/>
          <w:szCs w:val="24"/>
          <w:lang w:val="hr-HR"/>
        </w:rPr>
        <w:t xml:space="preserve">        Stečajni sudac:</w:t>
      </w:r>
    </w:p>
    <w:p w:rsidRDefault="00D71B56" w:rsidP="00D71B56" w:rsidR="00D71B56" w:rsidRPr="00D71B56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71B56" w:rsidP="00D71B56" w:rsidR="00D71B56" w:rsidRPr="00D71B5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71B56">
        <w:rPr>
          <w:rFonts w:hAnsi="Times New Roman" w:ascii="Times New Roman"/>
          <w:szCs w:val="24"/>
          <w:lang w:val="hr-HR"/>
        </w:rPr>
        <w:t>Ksenija Flack-Makitan, v.r.</w:t>
      </w:r>
    </w:p>
    <w:p w:rsidRDefault="00D71B56" w:rsidP="00D71B56" w:rsidR="00D71B56" w:rsidRPr="00D71B5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D71B56" w:rsidP="00D71B56" w:rsidR="00D71B56" w:rsidRPr="00D71B56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71B56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31876" w:rsidP="00D71B56" w:rsidR="00F31876" w:rsidRPr="00D71B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1876" w:rsidP="00BE2AB1" w:rsidR="00F31876" w:rsidRPr="00BE2A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7CDA" w:rsidP="00BE2AB1" w:rsidR="00E47CDA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POUKA O PRAVNOM LIJEKU:</w:t>
      </w: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ab/>
        <w:t>Protiv ovog rješenja nezadovoljna stranka može uložiti žalbu na Visoki trgovački sud Republike Hrvatske u roku od 8 dana po primitku rješenja</w:t>
      </w:r>
      <w:r w:rsidR="001076AB" w:rsidRPr="00BE2AB1">
        <w:rPr>
          <w:rFonts w:hAnsi="Times New Roman" w:ascii="Times New Roman"/>
          <w:szCs w:val="24"/>
          <w:lang w:val="hr-HR"/>
        </w:rPr>
        <w:t>, a ulaže se putem ovog suda u četiri (4) primjer</w:t>
      </w:r>
      <w:r w:rsidRPr="00BE2AB1">
        <w:rPr>
          <w:rFonts w:hAnsi="Times New Roman" w:ascii="Times New Roman"/>
          <w:szCs w:val="24"/>
          <w:lang w:val="hr-HR"/>
        </w:rPr>
        <w:t>ka.</w:t>
      </w:r>
    </w:p>
    <w:p w:rsidRDefault="00F31876" w:rsidP="00BE2AB1" w:rsidR="00F31876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 w:rsidRPr="00BE2AB1">
      <w:pPr>
        <w:jc w:val="both"/>
        <w:rPr>
          <w:rFonts w:hAnsi="Times New Roman" w:ascii="Times New Roman"/>
          <w:szCs w:val="24"/>
          <w:lang w:val="hr-HR"/>
        </w:rPr>
      </w:pPr>
      <w:r w:rsidRPr="00BE2AB1">
        <w:rPr>
          <w:rFonts w:hAnsi="Times New Roman" w:ascii="Times New Roman"/>
          <w:szCs w:val="24"/>
          <w:lang w:val="hr-HR"/>
        </w:rPr>
        <w:t>DNA:</w:t>
      </w:r>
    </w:p>
    <w:p w:rsidRDefault="00F31876" w:rsidP="00BE2AB1" w:rsidR="00F31876" w:rsidRPr="00BE2AB1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BE2AB1" w:rsidR="00B06728">
      <w:pPr>
        <w:jc w:val="both"/>
        <w:rPr>
          <w:rFonts w:hAnsi="Times New Roman" w:ascii="Times New Roman"/>
          <w:szCs w:val="24"/>
          <w:lang w:val="hr-HR"/>
        </w:rPr>
      </w:pPr>
    </w:p>
    <w:p w:rsidRDefault="00791B5E" w:rsidP="00D71B56" w:rsidR="00791B5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91B5E">
        <w:rPr>
          <w:rFonts w:hAnsi="Times New Roman" w:ascii="Times New Roman"/>
          <w:szCs w:val="24"/>
          <w:lang w:val="hr-HR"/>
        </w:rPr>
        <w:t>Predlagatelju, Republika Hrvatska, Ministarstvo financija, Porezna uprava, Podru</w:t>
      </w:r>
      <w:r w:rsidRPr="00791B5E">
        <w:rPr>
          <w:rFonts w:hAnsi="Times New Roman" w:ascii="Times New Roman" w:hint="eastAsia"/>
          <w:szCs w:val="24"/>
          <w:lang w:val="hr-HR"/>
        </w:rPr>
        <w:t>č</w:t>
      </w:r>
      <w:r w:rsidRPr="00791B5E">
        <w:rPr>
          <w:rFonts w:hAnsi="Times New Roman" w:ascii="Times New Roman"/>
          <w:szCs w:val="24"/>
          <w:lang w:val="hr-HR"/>
        </w:rPr>
        <w:t xml:space="preserve">ni ured Sjeverna Hrvatska, </w:t>
      </w:r>
      <w:r w:rsidRPr="00791B5E">
        <w:rPr>
          <w:rFonts w:hAnsi="Times New Roman" w:ascii="Times New Roman" w:hint="eastAsia"/>
          <w:szCs w:val="24"/>
          <w:lang w:val="hr-HR"/>
        </w:rPr>
        <w:t>Č</w:t>
      </w:r>
      <w:r w:rsidRPr="00791B5E">
        <w:rPr>
          <w:rFonts w:hAnsi="Times New Roman" w:ascii="Times New Roman"/>
          <w:szCs w:val="24"/>
          <w:lang w:val="hr-HR"/>
        </w:rPr>
        <w:t>akovec, O. Keršovanija 11,</w:t>
      </w:r>
    </w:p>
    <w:p w:rsidRDefault="00791B5E" w:rsidP="00791B5E" w:rsidR="00791B5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71B56">
        <w:rPr>
          <w:rFonts w:hAnsi="Times New Roman" w:ascii="Times New Roman"/>
          <w:szCs w:val="24"/>
          <w:lang w:val="hr-HR"/>
        </w:rPr>
        <w:t>Direktorici dužnika Ivanka Fabi</w:t>
      </w:r>
      <w:r w:rsidRPr="00D71B56">
        <w:rPr>
          <w:rFonts w:hAnsi="Times New Roman" w:ascii="Times New Roman" w:hint="eastAsia"/>
          <w:szCs w:val="24"/>
          <w:lang w:val="hr-HR"/>
        </w:rPr>
        <w:t>ć</w:t>
      </w:r>
      <w:r w:rsidRPr="00D71B56">
        <w:rPr>
          <w:rFonts w:hAnsi="Times New Roman" w:ascii="Times New Roman"/>
          <w:szCs w:val="24"/>
          <w:lang w:val="hr-HR"/>
        </w:rPr>
        <w:t xml:space="preserve">, Donji Vidovec, V. Nazora 19, </w:t>
      </w:r>
    </w:p>
    <w:p w:rsidRDefault="00791B5E" w:rsidP="00791B5E" w:rsidR="00D71B56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71B56">
        <w:rPr>
          <w:rFonts w:hAnsi="Times New Roman" w:ascii="Times New Roman"/>
          <w:szCs w:val="24"/>
          <w:lang w:val="hr-HR"/>
        </w:rPr>
        <w:t>Županijsko državno odvjetništvo u Varaždinu, Gra</w:t>
      </w:r>
      <w:r w:rsidRPr="00D71B56">
        <w:rPr>
          <w:rFonts w:hAnsi="Times New Roman" w:ascii="Times New Roman" w:hint="eastAsia"/>
          <w:szCs w:val="24"/>
          <w:lang w:val="hr-HR"/>
        </w:rPr>
        <w:t>đ</w:t>
      </w:r>
      <w:r w:rsidRPr="00D71B56">
        <w:rPr>
          <w:rFonts w:hAnsi="Times New Roman" w:ascii="Times New Roman"/>
          <w:szCs w:val="24"/>
          <w:lang w:val="hr-HR"/>
        </w:rPr>
        <w:t>ansko upravni odjel, Varaždin, B. Radi</w:t>
      </w:r>
      <w:r w:rsidRPr="00D71B56">
        <w:rPr>
          <w:rFonts w:hAnsi="Times New Roman" w:ascii="Times New Roman" w:hint="eastAsia"/>
          <w:szCs w:val="24"/>
          <w:lang w:val="hr-HR"/>
        </w:rPr>
        <w:t>ć</w:t>
      </w:r>
      <w:r w:rsidRPr="00D71B56">
        <w:rPr>
          <w:rFonts w:hAnsi="Times New Roman" w:ascii="Times New Roman"/>
          <w:szCs w:val="24"/>
          <w:lang w:val="hr-HR"/>
        </w:rPr>
        <w:t xml:space="preserve"> 2,</w:t>
      </w:r>
    </w:p>
    <w:p w:rsidRDefault="00D71B56" w:rsidP="00791B5E" w:rsidR="00D71B56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71B56">
        <w:rPr>
          <w:rFonts w:hAnsi="Times New Roman" w:ascii="Times New Roman"/>
          <w:szCs w:val="24"/>
          <w:lang w:val="hr-HR"/>
        </w:rPr>
        <w:t>Financijska agencija Varaždin, A. Cesarca 2,</w:t>
      </w:r>
    </w:p>
    <w:p w:rsidRDefault="00D71B56" w:rsidP="00D71B56" w:rsidR="00D71B56" w:rsidRPr="00791B5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91B5E">
        <w:rPr>
          <w:rFonts w:hAnsi="Times New Roman" w:ascii="Times New Roman"/>
          <w:szCs w:val="24"/>
          <w:lang w:val="hr-HR"/>
        </w:rPr>
        <w:t>E-oglasna plo</w:t>
      </w:r>
      <w:r w:rsidRPr="00791B5E">
        <w:rPr>
          <w:rFonts w:hAnsi="Times New Roman" w:ascii="Times New Roman" w:hint="eastAsia"/>
          <w:szCs w:val="24"/>
          <w:lang w:val="hr-HR"/>
        </w:rPr>
        <w:t>č</w:t>
      </w:r>
      <w:r w:rsidRPr="00791B5E">
        <w:rPr>
          <w:rFonts w:hAnsi="Times New Roman" w:ascii="Times New Roman"/>
          <w:szCs w:val="24"/>
          <w:lang w:val="hr-HR"/>
        </w:rPr>
        <w:t>a suda</w:t>
      </w:r>
    </w:p>
    <w:p w:rsidRDefault="00D71B56" w:rsidP="00D71B56" w:rsidR="00D71B56" w:rsidRPr="00D71B5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91B5E" w:rsidP="00791B5E" w:rsidR="00791B5E" w:rsidRPr="00BE2AB1">
      <w:pPr>
        <w:jc w:val="both"/>
        <w:rPr>
          <w:rFonts w:hAnsi="Times New Roman" w:ascii="Times New Roman"/>
          <w:szCs w:val="24"/>
          <w:lang w:val="hr-HR"/>
        </w:rPr>
      </w:pPr>
    </w:p>
    <w:sectPr w:rsidSect="00BE2AB1" w:rsidR="00791B5E" w:rsidRPr="00BE2AB1">
      <w:headerReference w:type="default" r:id="rId10"/>
      <w:endnotePr>
        <w:numFmt w:val="decimal"/>
      </w:endnotePr>
      <w:pgSz w:h="16837" w:w="11905"/>
      <w:pgMar w:gutter="0" w:footer="1440" w:header="1134" w:left="1418" w:bottom="1418" w:right="1418" w:top="1418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9EA" w:rsidR="004749EA">
      <w:r>
        <w:separator/>
      </w:r>
    </w:p>
  </w:endnote>
  <w:endnote w:id="0" w:type="continuationSeparator">
    <w:p w:rsidRDefault="004749EA" w:rsidR="00474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9EA" w:rsidR="004749EA">
      <w:r>
        <w:separator/>
      </w:r>
    </w:p>
  </w:footnote>
  <w:footnote w:id="0" w:type="continuationSeparator">
    <w:p w:rsidRDefault="004749EA" w:rsidR="00474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CDA" w:rsidR="00E47CDA" w:rsidRPr="00BE2AB1">
    <w:pPr>
      <w:pStyle w:val="Zaglavlje"/>
      <w:rPr>
        <w:rFonts w:hAnsi="Times New Roman" w:ascii="Times New Roman"/>
        <w:szCs w:val="24"/>
      </w:rPr>
    </w:pPr>
    <w:r>
      <w:tab/>
    </w:r>
    <w:r w:rsidRPr="00BE2AB1">
      <w:rPr>
        <w:rFonts w:hAnsi="Times New Roman" w:ascii="Times New Roman"/>
        <w:szCs w:val="24"/>
      </w:rPr>
      <w:tab/>
      <w:t>Poslovni broj: 5 St-</w:t>
    </w:r>
    <w:r w:rsidR="00BE2AB1">
      <w:rPr>
        <w:rFonts w:hAnsi="Times New Roman" w:ascii="Times New Roman"/>
        <w:szCs w:val="24"/>
      </w:rPr>
      <w:t>120/15-4</w:t>
    </w:r>
  </w:p>
  <w:p w:rsidRDefault="001076AB" w:rsidR="001076AB">
    <w:pPr>
      <w:pStyle w:val="Zaglavlje"/>
      <w:rPr>
        <w:rFonts w:cs="Arial" w:hAnsi="Arial" w:ascii="Arial"/>
        <w:sz w:val="22"/>
        <w:szCs w:val="22"/>
      </w:rPr>
    </w:pPr>
  </w:p>
  <w:p w:rsidRDefault="001076AB" w:rsidR="001076AB">
    <w:pPr>
      <w:pStyle w:val="Zaglavlje"/>
      <w:rPr>
        <w:rFonts w:cs="Arial" w:hAnsi="Arial" w:ascii="Arial"/>
        <w:sz w:val="22"/>
        <w:szCs w:val="22"/>
      </w:rPr>
    </w:pPr>
  </w:p>
  <w:p w:rsidRDefault="001076AB" w:rsidR="001076AB" w:rsidRPr="00E47CDA">
    <w:pPr>
      <w:pStyle w:val="Zaglavlje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3707E8"/>
    <w:multiLevelType w:val="hybridMultilevel"/>
    <w:tmpl w:val="1E16B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CD1F8D"/>
    <w:multiLevelType w:val="hybridMultilevel"/>
    <w:tmpl w:val="49E2CFC2"/>
    <w:lvl w:tplc="DE9EEED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D9939E2"/>
    <w:multiLevelType w:val="hybridMultilevel"/>
    <w:tmpl w:val="9D2AF9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E9F"/>
    <w:rsid w:val="00035B8A"/>
    <w:rsid w:val="000467F6"/>
    <w:rsid w:val="001076AB"/>
    <w:rsid w:val="00141952"/>
    <w:rsid w:val="001C2F0C"/>
    <w:rsid w:val="00286988"/>
    <w:rsid w:val="0031316E"/>
    <w:rsid w:val="00383FCA"/>
    <w:rsid w:val="003A681D"/>
    <w:rsid w:val="004749EA"/>
    <w:rsid w:val="004F2D67"/>
    <w:rsid w:val="00504479"/>
    <w:rsid w:val="00553E9B"/>
    <w:rsid w:val="00762F7D"/>
    <w:rsid w:val="00791B5E"/>
    <w:rsid w:val="008A7CA7"/>
    <w:rsid w:val="009A0E9F"/>
    <w:rsid w:val="009A675B"/>
    <w:rsid w:val="009B2A65"/>
    <w:rsid w:val="00AD4EEE"/>
    <w:rsid w:val="00B06728"/>
    <w:rsid w:val="00BE2AB1"/>
    <w:rsid w:val="00C80818"/>
    <w:rsid w:val="00D112C5"/>
    <w:rsid w:val="00D71B56"/>
    <w:rsid w:val="00E47CDA"/>
    <w:rsid w:val="00E839A5"/>
    <w:rsid w:val="00E97C8F"/>
    <w:rsid w:val="00ED02A5"/>
    <w:rsid w:val="00F13667"/>
    <w:rsid w:val="00F31876"/>
    <w:rsid w:val="00F65D32"/>
    <w:rsid w:val="00F67534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4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47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47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47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47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ascii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4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4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47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4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47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St-117/15.</izvorni_sadrzaj>
    <derivirana_varijabla naziv="DomainObject.Predmet.PrimjedbaSuca_1">5 St-117/15.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d.o.o. ugostiteljstvo i trgovina</izvorni_sadrzaj>
    <derivirana_varijabla naziv="DomainObject.Predmet.ProtustrankaFormated_1">  FLORA d.o.o. ugostiteljstvo i trgovina</derivirana_varijabla>
  </DomainObject.Predmet.ProtustrankaFormated>
  <DomainObject.Predmet.ProtustrankaFormatedOIB>
    <izvorni_sadrzaj>  FLORA d.o.o. ugostiteljstvo i trgovina, OIB 20691427971</izvorni_sadrzaj>
    <derivirana_varijabla naziv="DomainObject.Predmet.ProtustrankaFormatedOIB_1">  FLORA d.o.o. ugostiteljstvo i trgovina, OIB 20691427971</derivirana_varijabla>
  </DomainObject.Predmet.ProtustrankaFormatedOIB>
  <DomainObject.Predmet.ProtustrankaFormatedWithAdress>
    <izvorni_sadrzaj> FLORA d.o.o. ugostiteljstvo i trgovina, Trg slobode 5, 40320 Donji Vidovec</izvorni_sadrzaj>
    <derivirana_varijabla naziv="DomainObject.Predmet.ProtustrankaFormatedWithAdress_1"> FLORA d.o.o. ugostiteljstvo i trgovina, Trg slobode 5, 40320 Donji Vidovec</derivirana_varijabla>
  </DomainObject.Predmet.ProtustrankaFormatedWithAdress>
  <DomainObject.Predmet.ProtustrankaFormatedWithAdressOIB>
    <izvorni_sadrzaj> FLORA d.o.o. ugostiteljstvo i trgovina, OIB 20691427971, Trg slobode 5, 40320 Donji Vidovec</izvorni_sadrzaj>
    <derivirana_varijabla naziv="DomainObject.Predmet.ProtustrankaFormatedWithAdressOIB_1"> FLORA d.o.o. ugostiteljstvo i trgovina, OIB 20691427971, Trg slobode 5, 40320 Donji Vidovec</derivirana_varijabla>
  </DomainObject.Predmet.ProtustrankaFormatedWithAdressOIB>
  <DomainObject.Predmet.ProtustrankaWithAdress>
    <izvorni_sadrzaj>FLORA d.o.o. ugostiteljstvo i trgovina Trg slobode 5, 40320 Donji Vidovec</izvorni_sadrzaj>
    <derivirana_varijabla naziv="DomainObject.Predmet.ProtustrankaWithAdress_1">FLORA d.o.o. ugostiteljstvo i trgovina Trg slobode 5, 40320 Donji Vidovec</derivirana_varijabla>
  </DomainObject.Predmet.ProtustrankaWithAdress>
  <DomainObject.Predmet.ProtustrankaWithAdressOIB>
    <izvorni_sadrzaj>FLORA d.o.o. ugostiteljstvo i trgovina, OIB 20691427971, Trg slobode 5, 40320 Donji Vidovec</izvorni_sadrzaj>
    <derivirana_varijabla naziv="DomainObject.Predmet.ProtustrankaWithAdressOIB_1">FLORA d.o.o. ugostiteljstvo i trgovina, OIB 20691427971, Trg slobode 5, 40320 Donji Vidovec</derivirana_varijabla>
  </DomainObject.Predmet.ProtustrankaWithAdressOIB>
  <DomainObject.Predmet.ProtustrankaNazivFormated>
    <izvorni_sadrzaj>FLORA d.o.o. ugostiteljstvo i trgovina</izvorni_sadrzaj>
    <derivirana_varijabla naziv="DomainObject.Predmet.ProtustrankaNazivFormated_1">FLORA d.o.o. ugostiteljstvo i trgovina</derivirana_varijabla>
  </DomainObject.Predmet.ProtustrankaNazivFormated>
  <DomainObject.Predmet.ProtustrankaNazivFormatedOIB>
    <izvorni_sadrzaj>FLORA d.o.o. ugostiteljstvo i trgovina, OIB 20691427971</izvorni_sadrzaj>
    <derivirana_varijabla naziv="DomainObject.Predmet.ProtustrankaNazivFormatedOIB_1">FLORA d.o.o. ugostiteljstvo i trgovina, OIB 20691427971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FLORA d.o.o. ugostiteljstvo i trgovina</item>
    </izvorni_sadrzaj>
    <derivirana_varijabla naziv="DomainObject.Predmet.ProtuStrankaListFormated_1">
      <item>FLORA d.o.o. ugostiteljstvo i trgovina</item>
    </derivirana_varijabla>
  </DomainObject.Predmet.ProtuStrankaListFormated>
  <DomainObject.Predmet.ProtuStrankaListFormatedOIB>
    <izvorni_sadrzaj>
      <item>FLORA d.o.o. ugostiteljstvo i trgovina, OIB 20691427971</item>
    </izvorni_sadrzaj>
    <derivirana_varijabla naziv="DomainObject.Predmet.ProtuStrankaListFormatedOIB_1">
      <item>FLORA d.o.o. ugostiteljstvo i trgovina, OIB 20691427971</item>
    </derivirana_varijabla>
  </DomainObject.Predmet.ProtuStrankaListFormatedOIB>
  <DomainObject.Predmet.ProtuStrankaListFormatedWithAdress>
    <izvorni_sadrzaj>
      <item>FLORA d.o.o. ugostiteljstvo i trgovina, Trg slobode 5, 40320 Donji Vidovec</item>
    </izvorni_sadrzaj>
    <derivirana_varijabla naziv="DomainObject.Predmet.ProtuStrankaListFormatedWithAdress_1">
      <item>FLORA d.o.o. ugostiteljstvo i trgovina, Trg slobode 5, 40320 Donji Vidovec</item>
    </derivirana_varijabla>
  </DomainObject.Predmet.ProtuStrankaListFormatedWithAdress>
  <DomainObject.Predmet.ProtuStrankaListFormatedWithAdressOIB>
    <izvorni_sadrzaj>
      <item>FLORA d.o.o. ugostiteljstvo i trgovina, OIB 20691427971, Trg slobode 5, 40320 Donji Vidovec</item>
    </izvorni_sadrzaj>
    <derivirana_varijabla naziv="DomainObject.Predmet.ProtuStrankaListFormatedWithAdressOIB_1">
      <item>FLORA d.o.o. ugostiteljstvo i trgovina, OIB 20691427971, Trg slobode 5, 40320 Donji Vidovec</item>
    </derivirana_varijabla>
  </DomainObject.Predmet.ProtuStrankaListFormatedWithAdressOIB>
  <DomainObject.Predmet.ProtuStrankaListNazivFormated>
    <izvorni_sadrzaj>
      <item>FLORA d.o.o. ugostiteljstvo i trgovina</item>
    </izvorni_sadrzaj>
    <derivirana_varijabla naziv="DomainObject.Predmet.ProtuStrankaListNazivFormated_1">
      <item>FLORA d.o.o. ugostiteljstvo i trgovina</item>
    </derivirana_varijabla>
  </DomainObject.Predmet.ProtuStrankaListNazivFormated>
  <DomainObject.Predmet.ProtuStrankaListNazivFormatedOIB>
    <izvorni_sadrzaj>
      <item>FLORA d.o.o. ugostiteljstvo i trgovina, OIB 20691427971</item>
    </izvorni_sadrzaj>
    <derivirana_varijabla naziv="DomainObject.Predmet.ProtuStrankaListNazivFormatedOIB_1">
      <item>FLORA d.o.o. ugostiteljstvo i trgovina, OIB 20691427971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FLORA d.o.o. ugostiteljstvo i trgovina</izvorni_sadrzaj>
    <derivirana_varijabla naziv="DomainObject.Predmet.ProtustrankaIDrugi_1">FLORA d.o.o. ugostiteljstvo i trgovina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FLORA d.o.o. ugostiteljstvo i trgovina, OIB 20691427971, Trg slobode 5, 40320 Donji Vidovec</izvorni_sadrzaj>
    <derivirana_varijabla naziv="DomainObject.Predmet.ProtustrankaIDrugiAdressOIB_1">FLORA d.o.o. ugostiteljstvo i trgovina, OIB 20691427971, Trg slobode 5,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FLORA d.o.o. ugostiteljstvo i trgovina</item>
      <item>Sudski registar</item>
    </izvorni_sadrzaj>
    <derivirana_varijabla naziv="DomainObject.Predmet.SudioniciListNaziv_1">
      <item>Porezna uprava, Područni ured Sjeverna Hrvatska</item>
      <item>FLORA d.o.o. ugostiteljstvo i trgovina</item>
      <item>Sudski registar</item>
    </derivirana_varijabla>
  </DomainObject.Predmet.SudioniciListNaziv>
  <DomainObject.Predmet.SudioniciListAdressOIB>
    <izvorni_sadrzaj>
      <item>Porezna uprava, Područni ured Sjeverna Hrvatska, O. Keršovanija 11,40000 Čakovec</item>
      <item>FLORA d.o.o. ugostiteljstvo i trgovina, OIB 20691427971, Trg slobode 5,40320 Donji Vidovec</item>
      <item>Sudski registar</item>
    </izvorni_sadrzaj>
    <derivirana_varijabla naziv="DomainObject.Predmet.SudioniciListAdressOIB_1">
      <item>Porezna uprava, Područni ured Sjeverna Hrvatska, O. Keršovanija 11,40000 Čakovec</item>
      <item>FLORA d.o.o. ugostiteljstvo i trgovina, OIB 20691427971, Trg slobode 5,40320 Donji Vidovec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20691427971</item>
      <item>, OIB null</item>
    </izvorni_sadrzaj>
    <derivirana_varijabla naziv="DomainObject.Predmet.SudioniciListNazivOIB_1">
      <item>, OIB null</item>
      <item>, OIB 20691427971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384</properties:Words>
  <properties:Characters>2110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2016-02-10T14:00:00Z</dcterms:created>
  <dc:creator>VOTA NĂO Ŕ REGIONALIZAÇĂO! SIM AO REFORÇO DO MUNICIPALISMO!</dc:creator>
  <dc:description>A REGIONALIZAÇĂO É UM ERRO COLOSSAL!</dc:description>
  <cp:lastModifiedBy>Lea Rogina</cp:lastModifiedBy>
  <cp:lastPrinted>2016-02-10T12:35:00Z</cp:lastPrinted>
  <dcterms:modified xmlns:xsi="http://www.w3.org/2001/XMLSchema-instance" xsi:type="dcterms:W3CDTF">2016-02-10T14:00:00Z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